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51" w:line="259" w:lineRule="auto"/>
        <w:ind w:left="2" w:right="131" w:firstLine="0"/>
        <w:jc w:val="center"/>
        <w:rPr>
          <w:sz w:val="42"/>
          <w:szCs w:val="42"/>
        </w:rPr>
      </w:pPr>
      <w:r w:rsidDel="00000000" w:rsidR="00000000" w:rsidRPr="00000000">
        <w:rPr>
          <w:color w:val="c70f2d"/>
          <w:sz w:val="42"/>
          <w:szCs w:val="42"/>
          <w:rtl w:val="0"/>
        </w:rPr>
        <w:t xml:space="preserve">DEPARTMENT OF APEX INSTITUTE OF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714375" cy="876300"/>
            <wp:effectExtent b="0" l="0" r="0" t="0"/>
            <wp:wrapSquare wrapText="bothSides" distB="0" distT="0" distL="114300" distR="114300"/>
            <wp:docPr descr="Picture 7" id="8" name="image1.png"/>
            <a:graphic>
              <a:graphicData uri="http://schemas.openxmlformats.org/drawingml/2006/picture">
                <pic:pic>
                  <pic:nvPicPr>
                    <pic:cNvPr descr="Picture 7" id="0" name="image1.png"/>
                    <pic:cNvPicPr preferRelativeResize="0"/>
                  </pic:nvPicPr>
                  <pic:blipFill>
                    <a:blip r:embed="rId7"/>
                    <a:srcRect b="0" l="0" r="0" t="0"/>
                    <a:stretch>
                      <a:fillRect/>
                    </a:stretch>
                  </pic:blipFill>
                  <pic:spPr>
                    <a:xfrm>
                      <a:off x="0" y="0"/>
                      <a:ext cx="714375" cy="876300"/>
                    </a:xfrm>
                    <a:prstGeom prst="rect"/>
                    <a:ln/>
                  </pic:spPr>
                </pic:pic>
              </a:graphicData>
            </a:graphic>
          </wp:anchor>
        </w:drawing>
      </w:r>
    </w:p>
    <w:p w:rsidR="00000000" w:rsidDel="00000000" w:rsidP="00000000" w:rsidRDefault="00000000" w:rsidRPr="00000000" w14:paraId="00000002">
      <w:pPr>
        <w:pStyle w:val="Heading1"/>
        <w:spacing w:after="0" w:lineRule="auto"/>
        <w:ind w:firstLine="2"/>
        <w:rPr/>
      </w:pPr>
      <w:r w:rsidDel="00000000" w:rsidR="00000000" w:rsidRPr="00000000">
        <w:rPr>
          <w:rtl w:val="0"/>
        </w:rPr>
        <w:t xml:space="preserve">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130"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Project Title: - </w:t>
      </w:r>
    </w:p>
    <w:p w:rsidR="00000000" w:rsidDel="00000000" w:rsidP="00000000" w:rsidRDefault="00000000" w:rsidRPr="00000000" w14:paraId="00000006">
      <w:pPr>
        <w:rPr>
          <w:sz w:val="28"/>
          <w:szCs w:val="28"/>
        </w:rPr>
      </w:pPr>
      <w:r w:rsidDel="00000000" w:rsidR="00000000" w:rsidRPr="00000000">
        <w:rPr>
          <w:sz w:val="28"/>
          <w:szCs w:val="28"/>
          <w:rtl w:val="0"/>
        </w:rPr>
        <w:t xml:space="preserve">In-depth lip Interpretation Technology</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2"/>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Project Scope: -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A">
      <w:pPr>
        <w:ind w:left="0" w:firstLine="0"/>
        <w:rPr>
          <w:sz w:val="28"/>
          <w:szCs w:val="28"/>
        </w:rPr>
      </w:pPr>
      <w:r w:rsidDel="00000000" w:rsidR="00000000" w:rsidRPr="00000000">
        <w:rPr>
          <w:color w:val="0d0d0d"/>
          <w:sz w:val="28"/>
          <w:szCs w:val="28"/>
          <w:highlight w:val="white"/>
          <w:rtl w:val="0"/>
        </w:rPr>
        <w:t xml:space="preserve">In-depth Lip Interpretation Technology (ILIT) aims to revolutionize human-computer interaction by accurately interpreting and analyzing lip movements and expressions. This project proposes the development of a sophisticated system capable of understanding spoken language, emotions, and intentions through lip interpretation. ILIT will find applications in speech recognition, emotion detection, accessibility tools for individuals with hearing impairments, and various human-computer interaction scenarios.</w:t>
      </w:r>
      <w:r w:rsidDel="00000000" w:rsidR="00000000" w:rsidRPr="00000000">
        <w:rPr>
          <w:rtl w:val="0"/>
        </w:rPr>
      </w:r>
    </w:p>
    <w:p w:rsidR="00000000" w:rsidDel="00000000" w:rsidP="00000000" w:rsidRDefault="00000000" w:rsidRPr="00000000" w14:paraId="0000000B">
      <w:pPr>
        <w:pStyle w:val="Heading2"/>
        <w:ind w:left="0" w:firstLine="0"/>
        <w:jc w:val="both"/>
        <w:rPr>
          <w:rFonts w:ascii="Times New Roman" w:cs="Times New Roman" w:eastAsia="Times New Roman" w:hAnsi="Times New Roman"/>
          <w:b w:val="0"/>
          <w:color w:val="222222"/>
          <w:sz w:val="28"/>
          <w:szCs w:val="28"/>
          <w:highlight w:val="white"/>
        </w:rPr>
      </w:pPr>
      <w:r w:rsidDel="00000000" w:rsidR="00000000" w:rsidRPr="00000000">
        <w:rPr>
          <w:rFonts w:ascii="Times New Roman" w:cs="Times New Roman" w:eastAsia="Times New Roman" w:hAnsi="Times New Roman"/>
          <w:b w:val="0"/>
          <w:color w:val="000000"/>
          <w:sz w:val="28"/>
          <w:szCs w:val="28"/>
          <w:rtl w:val="0"/>
        </w:rPr>
        <w:t xml:space="preserve">The system will be designed to accurately detect and analyse human lips in images and videos, which can have applications in various fields including facial recognition, emotion analysis, speech recognition, and cosmetics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color w:val="222222"/>
          <w:sz w:val="28"/>
          <w:szCs w:val="28"/>
          <w:highlight w:val="white"/>
          <w:rtl w:val="0"/>
        </w:rPr>
        <w:t xml:space="preserve">Firstly, we need to preprocess the dynamic lip videos, including   separating audio and video signals, extracting keyframes and positioning the mouth. Secondly, features are extracted from the pre-processed image dataset by using CNN. Then, we use LSTM with attention mechanisms to learn sequence information and attention weights. Finally, the ten-dimensional features are mapped through two fully connected layers, and the result of automatic lip-reading recognition is predicted by the SoftMax layer. SoftMax normalizes the output of the fully connected layers and classifies it according to probability. The sum of probabilities is one.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d0d0d"/>
          <w:highlight w:val="white"/>
        </w:rPr>
      </w:pPr>
      <w:r w:rsidDel="00000000" w:rsidR="00000000" w:rsidRPr="00000000">
        <w:rPr>
          <w:b w:val="1"/>
          <w:color w:val="0d0d0d"/>
          <w:highlight w:val="white"/>
          <w:rtl w:val="0"/>
        </w:rPr>
        <w:t xml:space="preserve">Project Scope: In-Depth Lip Interpretation Technology</w:t>
      </w:r>
    </w:p>
    <w:p w:rsidR="00000000" w:rsidDel="00000000" w:rsidP="00000000" w:rsidRDefault="00000000" w:rsidRPr="00000000" w14:paraId="0000000E">
      <w:pPr>
        <w:rPr>
          <w:b w:val="1"/>
          <w:color w:val="0d0d0d"/>
          <w:highlight w:val="white"/>
        </w:rPr>
      </w:pPr>
      <w:r w:rsidDel="00000000" w:rsidR="00000000" w:rsidRPr="00000000">
        <w:rPr>
          <w:rtl w:val="0"/>
        </w:rPr>
      </w:r>
    </w:p>
    <w:p w:rsidR="00000000" w:rsidDel="00000000" w:rsidP="00000000" w:rsidRDefault="00000000" w:rsidRPr="00000000" w14:paraId="0000000F">
      <w:pPr>
        <w:rPr>
          <w:b w:val="1"/>
          <w:color w:val="0d0d0d"/>
        </w:rPr>
      </w:pPr>
      <w:r w:rsidDel="00000000" w:rsidR="00000000" w:rsidRPr="00000000">
        <w:rPr>
          <w:b w:val="1"/>
          <w:color w:val="0d0d0d"/>
          <w:rtl w:val="0"/>
        </w:rPr>
        <w:t xml:space="preserve">System Architecture:</w:t>
      </w:r>
    </w:p>
    <w:p w:rsidR="00000000" w:rsidDel="00000000" w:rsidP="00000000" w:rsidRDefault="00000000" w:rsidRPr="00000000" w14:paraId="00000010">
      <w:pPr>
        <w:numPr>
          <w:ilvl w:val="0"/>
          <w:numId w:val="2"/>
        </w:numPr>
        <w:spacing w:after="0" w:afterAutospacing="0"/>
        <w:ind w:left="720" w:hanging="360"/>
        <w:rPr>
          <w:color w:val="0d0d0d"/>
        </w:rPr>
      </w:pPr>
      <w:r w:rsidDel="00000000" w:rsidR="00000000" w:rsidRPr="00000000">
        <w:rPr>
          <w:color w:val="0d0d0d"/>
          <w:rtl w:val="0"/>
        </w:rPr>
        <w:t xml:space="preserve">Define the architectural components of ILIT, including lip detection, feature extraction, analysis, integration with speech recognition, and emotion detection modules.</w:t>
      </w:r>
    </w:p>
    <w:p w:rsidR="00000000" w:rsidDel="00000000" w:rsidP="00000000" w:rsidRDefault="00000000" w:rsidRPr="00000000" w14:paraId="00000011">
      <w:pPr>
        <w:numPr>
          <w:ilvl w:val="0"/>
          <w:numId w:val="2"/>
        </w:numPr>
        <w:ind w:left="720" w:hanging="360"/>
        <w:rPr>
          <w:color w:val="0d0d0d"/>
        </w:rPr>
      </w:pPr>
      <w:r w:rsidDel="00000000" w:rsidR="00000000" w:rsidRPr="00000000">
        <w:rPr>
          <w:color w:val="0d0d0d"/>
          <w:rtl w:val="0"/>
        </w:rPr>
        <w:t xml:space="preserve">Specify the interaction between modules and data flow within the system.</w:t>
      </w:r>
    </w:p>
    <w:p w:rsidR="00000000" w:rsidDel="00000000" w:rsidP="00000000" w:rsidRDefault="00000000" w:rsidRPr="00000000" w14:paraId="00000012">
      <w:pPr>
        <w:ind w:left="720" w:firstLine="0"/>
        <w:rPr>
          <w:color w:val="0d0d0d"/>
        </w:rPr>
      </w:pPr>
      <w:r w:rsidDel="00000000" w:rsidR="00000000" w:rsidRPr="00000000">
        <w:rPr>
          <w:rtl w:val="0"/>
        </w:rPr>
      </w:r>
    </w:p>
    <w:p w:rsidR="00000000" w:rsidDel="00000000" w:rsidP="00000000" w:rsidRDefault="00000000" w:rsidRPr="00000000" w14:paraId="00000013">
      <w:pPr>
        <w:rPr>
          <w:color w:val="0d0d0d"/>
        </w:rPr>
      </w:pPr>
      <w:r w:rsidDel="00000000" w:rsidR="00000000" w:rsidRPr="00000000">
        <w:rPr>
          <w:b w:val="1"/>
          <w:color w:val="0d0d0d"/>
          <w:rtl w:val="0"/>
        </w:rPr>
        <w:t xml:space="preserve">Data Collection and Preprocessing:</w:t>
      </w:r>
      <w:r w:rsidDel="00000000" w:rsidR="00000000" w:rsidRPr="00000000">
        <w:rPr>
          <w:rtl w:val="0"/>
        </w:rPr>
      </w:r>
    </w:p>
    <w:p w:rsidR="00000000" w:rsidDel="00000000" w:rsidP="00000000" w:rsidRDefault="00000000" w:rsidRPr="00000000" w14:paraId="00000014">
      <w:pPr>
        <w:numPr>
          <w:ilvl w:val="0"/>
          <w:numId w:val="4"/>
        </w:numPr>
        <w:spacing w:after="0" w:afterAutospacing="0"/>
        <w:ind w:left="720" w:hanging="360"/>
        <w:rPr>
          <w:color w:val="0d0d0d"/>
        </w:rPr>
      </w:pPr>
      <w:r w:rsidDel="00000000" w:rsidR="00000000" w:rsidRPr="00000000">
        <w:rPr>
          <w:color w:val="0d0d0d"/>
          <w:rtl w:val="0"/>
        </w:rPr>
        <w:t xml:space="preserve">Collect diverse datasets of lip images and videos representing different speakers, languages, and speaking styles.</w:t>
      </w:r>
    </w:p>
    <w:p w:rsidR="00000000" w:rsidDel="00000000" w:rsidP="00000000" w:rsidRDefault="00000000" w:rsidRPr="00000000" w14:paraId="00000015">
      <w:pPr>
        <w:numPr>
          <w:ilvl w:val="0"/>
          <w:numId w:val="4"/>
        </w:numPr>
        <w:ind w:left="720" w:hanging="360"/>
        <w:rPr>
          <w:color w:val="0d0d0d"/>
        </w:rPr>
      </w:pPr>
      <w:r w:rsidDel="00000000" w:rsidR="00000000" w:rsidRPr="00000000">
        <w:rPr>
          <w:color w:val="0d0d0d"/>
          <w:rtl w:val="0"/>
        </w:rPr>
        <w:t xml:space="preserve">Preprocess data to remove noise, normalize images, and align lip regions for consistency.</w:t>
      </w:r>
    </w:p>
    <w:p w:rsidR="00000000" w:rsidDel="00000000" w:rsidP="00000000" w:rsidRDefault="00000000" w:rsidRPr="00000000" w14:paraId="00000016">
      <w:pPr>
        <w:ind w:left="720" w:firstLine="0"/>
        <w:rPr>
          <w:color w:val="0d0d0d"/>
        </w:rPr>
      </w:pPr>
      <w:r w:rsidDel="00000000" w:rsidR="00000000" w:rsidRPr="00000000">
        <w:rPr>
          <w:rtl w:val="0"/>
        </w:rPr>
      </w:r>
    </w:p>
    <w:p w:rsidR="00000000" w:rsidDel="00000000" w:rsidP="00000000" w:rsidRDefault="00000000" w:rsidRPr="00000000" w14:paraId="00000017">
      <w:pPr>
        <w:rPr>
          <w:color w:val="0d0d0d"/>
        </w:rPr>
      </w:pPr>
      <w:r w:rsidDel="00000000" w:rsidR="00000000" w:rsidRPr="00000000">
        <w:rPr>
          <w:b w:val="1"/>
          <w:color w:val="0d0d0d"/>
          <w:rtl w:val="0"/>
        </w:rPr>
        <w:t xml:space="preserve">Algorithm Development:</w:t>
      </w:r>
      <w:r w:rsidDel="00000000" w:rsidR="00000000" w:rsidRPr="00000000">
        <w:rPr>
          <w:rtl w:val="0"/>
        </w:rPr>
      </w:r>
    </w:p>
    <w:p w:rsidR="00000000" w:rsidDel="00000000" w:rsidP="00000000" w:rsidRDefault="00000000" w:rsidRPr="00000000" w14:paraId="00000018">
      <w:pPr>
        <w:numPr>
          <w:ilvl w:val="0"/>
          <w:numId w:val="7"/>
        </w:numPr>
        <w:spacing w:after="0" w:afterAutospacing="0"/>
        <w:ind w:left="720" w:hanging="360"/>
        <w:rPr>
          <w:color w:val="0d0d0d"/>
        </w:rPr>
      </w:pPr>
      <w:r w:rsidDel="00000000" w:rsidR="00000000" w:rsidRPr="00000000">
        <w:rPr>
          <w:color w:val="0d0d0d"/>
          <w:rtl w:val="0"/>
        </w:rPr>
        <w:t xml:space="preserve">Develop algorithms for accurate lip detection and segmentation to extract relevant lip regions from input data.</w:t>
      </w:r>
    </w:p>
    <w:p w:rsidR="00000000" w:rsidDel="00000000" w:rsidP="00000000" w:rsidRDefault="00000000" w:rsidRPr="00000000" w14:paraId="00000019">
      <w:pPr>
        <w:numPr>
          <w:ilvl w:val="0"/>
          <w:numId w:val="7"/>
        </w:numPr>
        <w:spacing w:after="0" w:afterAutospacing="0"/>
        <w:ind w:left="720" w:hanging="360"/>
        <w:rPr>
          <w:color w:val="0d0d0d"/>
        </w:rPr>
      </w:pPr>
      <w:r w:rsidDel="00000000" w:rsidR="00000000" w:rsidRPr="00000000">
        <w:rPr>
          <w:color w:val="0d0d0d"/>
          <w:rtl w:val="0"/>
        </w:rPr>
        <w:t xml:space="preserve">Implement feature extraction techniques to capture spatial and temporal characteristics of lip movements.</w:t>
      </w:r>
    </w:p>
    <w:p w:rsidR="00000000" w:rsidDel="00000000" w:rsidP="00000000" w:rsidRDefault="00000000" w:rsidRPr="00000000" w14:paraId="0000001A">
      <w:pPr>
        <w:numPr>
          <w:ilvl w:val="0"/>
          <w:numId w:val="7"/>
        </w:numPr>
        <w:ind w:left="720" w:hanging="360"/>
        <w:rPr>
          <w:color w:val="0d0d0d"/>
        </w:rPr>
      </w:pPr>
      <w:r w:rsidDel="00000000" w:rsidR="00000000" w:rsidRPr="00000000">
        <w:rPr>
          <w:color w:val="0d0d0d"/>
          <w:rtl w:val="0"/>
        </w:rPr>
        <w:t xml:space="preserve">Design machine learning and deep learning models for lip interpretation, considering techniques like CNNs, RNNs, and attention mechanisms.</w:t>
      </w:r>
    </w:p>
    <w:p w:rsidR="00000000" w:rsidDel="00000000" w:rsidP="00000000" w:rsidRDefault="00000000" w:rsidRPr="00000000" w14:paraId="0000001B">
      <w:pPr>
        <w:rPr>
          <w:b w:val="1"/>
          <w:color w:val="0d0d0d"/>
        </w:rPr>
      </w:pPr>
      <w:r w:rsidDel="00000000" w:rsidR="00000000" w:rsidRPr="00000000">
        <w:rPr>
          <w:rtl w:val="0"/>
        </w:rPr>
      </w:r>
    </w:p>
    <w:p w:rsidR="00000000" w:rsidDel="00000000" w:rsidP="00000000" w:rsidRDefault="00000000" w:rsidRPr="00000000" w14:paraId="0000001C">
      <w:pPr>
        <w:rPr>
          <w:color w:val="0d0d0d"/>
        </w:rPr>
      </w:pPr>
      <w:r w:rsidDel="00000000" w:rsidR="00000000" w:rsidRPr="00000000">
        <w:rPr>
          <w:b w:val="1"/>
          <w:color w:val="0d0d0d"/>
          <w:rtl w:val="0"/>
        </w:rPr>
        <w:t xml:space="preserve">Integration and Interface Design:</w:t>
      </w:r>
      <w:r w:rsidDel="00000000" w:rsidR="00000000" w:rsidRPr="00000000">
        <w:rPr>
          <w:rtl w:val="0"/>
        </w:rPr>
      </w:r>
    </w:p>
    <w:p w:rsidR="00000000" w:rsidDel="00000000" w:rsidP="00000000" w:rsidRDefault="00000000" w:rsidRPr="00000000" w14:paraId="0000001D">
      <w:pPr>
        <w:numPr>
          <w:ilvl w:val="0"/>
          <w:numId w:val="9"/>
        </w:numPr>
        <w:spacing w:after="0" w:afterAutospacing="0"/>
        <w:ind w:left="720" w:hanging="360"/>
        <w:rPr>
          <w:color w:val="0d0d0d"/>
        </w:rPr>
      </w:pPr>
      <w:r w:rsidDel="00000000" w:rsidR="00000000" w:rsidRPr="00000000">
        <w:rPr>
          <w:color w:val="0d0d0d"/>
          <w:rtl w:val="0"/>
        </w:rPr>
        <w:t xml:space="preserve">Integrate ILIT with existing speech recognition systems to enhance accuracy and usability.</w:t>
      </w:r>
    </w:p>
    <w:p w:rsidR="00000000" w:rsidDel="00000000" w:rsidP="00000000" w:rsidRDefault="00000000" w:rsidRPr="00000000" w14:paraId="0000001E">
      <w:pPr>
        <w:numPr>
          <w:ilvl w:val="0"/>
          <w:numId w:val="9"/>
        </w:numPr>
        <w:spacing w:after="0" w:afterAutospacing="0"/>
        <w:ind w:left="720" w:hanging="360"/>
        <w:rPr>
          <w:color w:val="0d0d0d"/>
        </w:rPr>
      </w:pPr>
      <w:r w:rsidDel="00000000" w:rsidR="00000000" w:rsidRPr="00000000">
        <w:rPr>
          <w:color w:val="0d0d0d"/>
          <w:rtl w:val="0"/>
        </w:rPr>
        <w:t xml:space="preserve">Design a user-friendly interface allowing users to interact with ILIT, provide feedback, and access interpretation results.</w:t>
      </w:r>
    </w:p>
    <w:p w:rsidR="00000000" w:rsidDel="00000000" w:rsidP="00000000" w:rsidRDefault="00000000" w:rsidRPr="00000000" w14:paraId="0000001F">
      <w:pPr>
        <w:numPr>
          <w:ilvl w:val="0"/>
          <w:numId w:val="9"/>
        </w:numPr>
        <w:ind w:left="720" w:hanging="360"/>
        <w:rPr>
          <w:color w:val="0d0d0d"/>
        </w:rPr>
      </w:pPr>
      <w:r w:rsidDel="00000000" w:rsidR="00000000" w:rsidRPr="00000000">
        <w:rPr>
          <w:color w:val="0d0d0d"/>
          <w:rtl w:val="0"/>
        </w:rPr>
        <w:t xml:space="preserve">Ensure cross-platform compatibility and accessibility across different devices and operating systems.</w:t>
      </w:r>
    </w:p>
    <w:p w:rsidR="00000000" w:rsidDel="00000000" w:rsidP="00000000" w:rsidRDefault="00000000" w:rsidRPr="00000000" w14:paraId="00000020">
      <w:pPr>
        <w:rPr>
          <w:b w:val="1"/>
          <w:color w:val="0d0d0d"/>
        </w:rPr>
      </w:pPr>
      <w:r w:rsidDel="00000000" w:rsidR="00000000" w:rsidRPr="00000000">
        <w:rPr>
          <w:rtl w:val="0"/>
        </w:rPr>
      </w:r>
    </w:p>
    <w:p w:rsidR="00000000" w:rsidDel="00000000" w:rsidP="00000000" w:rsidRDefault="00000000" w:rsidRPr="00000000" w14:paraId="00000021">
      <w:pPr>
        <w:rPr>
          <w:color w:val="0d0d0d"/>
        </w:rPr>
      </w:pPr>
      <w:r w:rsidDel="00000000" w:rsidR="00000000" w:rsidRPr="00000000">
        <w:rPr>
          <w:b w:val="1"/>
          <w:color w:val="0d0d0d"/>
          <w:rtl w:val="0"/>
        </w:rPr>
        <w:t xml:space="preserve">Privacy and Security Measures:</w:t>
      </w:r>
      <w:r w:rsidDel="00000000" w:rsidR="00000000" w:rsidRPr="00000000">
        <w:rPr>
          <w:rtl w:val="0"/>
        </w:rPr>
      </w:r>
    </w:p>
    <w:p w:rsidR="00000000" w:rsidDel="00000000" w:rsidP="00000000" w:rsidRDefault="00000000" w:rsidRPr="00000000" w14:paraId="00000022">
      <w:pPr>
        <w:numPr>
          <w:ilvl w:val="0"/>
          <w:numId w:val="11"/>
        </w:numPr>
        <w:spacing w:after="0" w:afterAutospacing="0"/>
        <w:ind w:left="720" w:hanging="360"/>
        <w:rPr>
          <w:color w:val="0d0d0d"/>
        </w:rPr>
      </w:pPr>
      <w:r w:rsidDel="00000000" w:rsidR="00000000" w:rsidRPr="00000000">
        <w:rPr>
          <w:color w:val="0d0d0d"/>
          <w:rtl w:val="0"/>
        </w:rPr>
        <w:t xml:space="preserve">Implement encryption, anonymization, and access controls to protect user privacy and confidentiality.</w:t>
      </w:r>
    </w:p>
    <w:p w:rsidR="00000000" w:rsidDel="00000000" w:rsidP="00000000" w:rsidRDefault="00000000" w:rsidRPr="00000000" w14:paraId="00000023">
      <w:pPr>
        <w:numPr>
          <w:ilvl w:val="0"/>
          <w:numId w:val="11"/>
        </w:numPr>
        <w:ind w:left="720" w:hanging="360"/>
        <w:rPr>
          <w:color w:val="0d0d0d"/>
        </w:rPr>
      </w:pPr>
      <w:r w:rsidDel="00000000" w:rsidR="00000000" w:rsidRPr="00000000">
        <w:rPr>
          <w:color w:val="0d0d0d"/>
          <w:rtl w:val="0"/>
        </w:rPr>
        <w:t xml:space="preserve">Adhere to privacy regulations and standards to ensure ethical handling of user data throughout the system life cycle.</w:t>
      </w:r>
    </w:p>
    <w:p w:rsidR="00000000" w:rsidDel="00000000" w:rsidP="00000000" w:rsidRDefault="00000000" w:rsidRPr="00000000" w14:paraId="00000024">
      <w:pPr>
        <w:rPr>
          <w:b w:val="1"/>
          <w:color w:val="0d0d0d"/>
        </w:rPr>
      </w:pPr>
      <w:r w:rsidDel="00000000" w:rsidR="00000000" w:rsidRPr="00000000">
        <w:rPr>
          <w:rtl w:val="0"/>
        </w:rPr>
      </w:r>
    </w:p>
    <w:p w:rsidR="00000000" w:rsidDel="00000000" w:rsidP="00000000" w:rsidRDefault="00000000" w:rsidRPr="00000000" w14:paraId="00000025">
      <w:pPr>
        <w:rPr>
          <w:color w:val="0d0d0d"/>
        </w:rPr>
      </w:pPr>
      <w:r w:rsidDel="00000000" w:rsidR="00000000" w:rsidRPr="00000000">
        <w:rPr>
          <w:b w:val="1"/>
          <w:color w:val="0d0d0d"/>
          <w:rtl w:val="0"/>
        </w:rPr>
        <w:t xml:space="preserve">Evaluation and Validation:</w:t>
      </w:r>
      <w:r w:rsidDel="00000000" w:rsidR="00000000" w:rsidRPr="00000000">
        <w:rPr>
          <w:rtl w:val="0"/>
        </w:rPr>
      </w:r>
    </w:p>
    <w:p w:rsidR="00000000" w:rsidDel="00000000" w:rsidP="00000000" w:rsidRDefault="00000000" w:rsidRPr="00000000" w14:paraId="00000026">
      <w:pPr>
        <w:numPr>
          <w:ilvl w:val="0"/>
          <w:numId w:val="3"/>
        </w:numPr>
        <w:spacing w:after="0" w:afterAutospacing="0"/>
        <w:ind w:left="720" w:hanging="360"/>
        <w:rPr>
          <w:color w:val="0d0d0d"/>
        </w:rPr>
      </w:pPr>
      <w:r w:rsidDel="00000000" w:rsidR="00000000" w:rsidRPr="00000000">
        <w:rPr>
          <w:color w:val="0d0d0d"/>
          <w:rtl w:val="0"/>
        </w:rPr>
        <w:t xml:space="preserve">Define metrics and benchmarks to evaluate the accuracy, efficiency, and usability of ILIT.</w:t>
      </w:r>
    </w:p>
    <w:p w:rsidR="00000000" w:rsidDel="00000000" w:rsidP="00000000" w:rsidRDefault="00000000" w:rsidRPr="00000000" w14:paraId="00000027">
      <w:pPr>
        <w:numPr>
          <w:ilvl w:val="0"/>
          <w:numId w:val="3"/>
        </w:numPr>
        <w:spacing w:after="0" w:afterAutospacing="0"/>
        <w:ind w:left="720" w:hanging="360"/>
        <w:rPr>
          <w:color w:val="0d0d0d"/>
        </w:rPr>
      </w:pPr>
      <w:r w:rsidDel="00000000" w:rsidR="00000000" w:rsidRPr="00000000">
        <w:rPr>
          <w:color w:val="0d0d0d"/>
          <w:rtl w:val="0"/>
        </w:rPr>
        <w:t xml:space="preserve">Conduct rigorous testing and validation using standard datasets and real-world scenarios to assess performance and reliability.</w:t>
      </w:r>
    </w:p>
    <w:p w:rsidR="00000000" w:rsidDel="00000000" w:rsidP="00000000" w:rsidRDefault="00000000" w:rsidRPr="00000000" w14:paraId="00000028">
      <w:pPr>
        <w:numPr>
          <w:ilvl w:val="0"/>
          <w:numId w:val="3"/>
        </w:numPr>
        <w:ind w:left="720" w:hanging="360"/>
        <w:rPr>
          <w:color w:val="0d0d0d"/>
        </w:rPr>
      </w:pPr>
      <w:r w:rsidDel="00000000" w:rsidR="00000000" w:rsidRPr="00000000">
        <w:rPr>
          <w:color w:val="0d0d0d"/>
          <w:rtl w:val="0"/>
        </w:rPr>
        <w:t xml:space="preserve">Solicit feedback from users and stakeholders to identify areas for improvement and refinement.</w:t>
      </w:r>
    </w:p>
    <w:p w:rsidR="00000000" w:rsidDel="00000000" w:rsidP="00000000" w:rsidRDefault="00000000" w:rsidRPr="00000000" w14:paraId="00000029">
      <w:pPr>
        <w:rPr>
          <w:b w:val="1"/>
          <w:color w:val="0d0d0d"/>
        </w:rPr>
      </w:pPr>
      <w:r w:rsidDel="00000000" w:rsidR="00000000" w:rsidRPr="00000000">
        <w:rPr>
          <w:rtl w:val="0"/>
        </w:rPr>
      </w:r>
    </w:p>
    <w:p w:rsidR="00000000" w:rsidDel="00000000" w:rsidP="00000000" w:rsidRDefault="00000000" w:rsidRPr="00000000" w14:paraId="0000002A">
      <w:pPr>
        <w:rPr>
          <w:b w:val="1"/>
          <w:color w:val="0d0d0d"/>
        </w:rPr>
      </w:pPr>
      <w:r w:rsidDel="00000000" w:rsidR="00000000" w:rsidRPr="00000000">
        <w:rPr>
          <w:rtl w:val="0"/>
        </w:rPr>
      </w:r>
    </w:p>
    <w:p w:rsidR="00000000" w:rsidDel="00000000" w:rsidP="00000000" w:rsidRDefault="00000000" w:rsidRPr="00000000" w14:paraId="0000002B">
      <w:pPr>
        <w:rPr>
          <w:color w:val="0d0d0d"/>
        </w:rPr>
      </w:pPr>
      <w:r w:rsidDel="00000000" w:rsidR="00000000" w:rsidRPr="00000000">
        <w:rPr>
          <w:b w:val="1"/>
          <w:color w:val="0d0d0d"/>
          <w:rtl w:val="0"/>
        </w:rPr>
        <w:t xml:space="preserve">Documentation and Training:</w:t>
      </w:r>
      <w:r w:rsidDel="00000000" w:rsidR="00000000" w:rsidRPr="00000000">
        <w:rPr>
          <w:rtl w:val="0"/>
        </w:rPr>
      </w:r>
    </w:p>
    <w:p w:rsidR="00000000" w:rsidDel="00000000" w:rsidP="00000000" w:rsidRDefault="00000000" w:rsidRPr="00000000" w14:paraId="0000002C">
      <w:pPr>
        <w:numPr>
          <w:ilvl w:val="0"/>
          <w:numId w:val="10"/>
        </w:numPr>
        <w:spacing w:after="0" w:afterAutospacing="0"/>
        <w:ind w:left="720" w:hanging="360"/>
        <w:rPr>
          <w:color w:val="0d0d0d"/>
        </w:rPr>
      </w:pPr>
      <w:r w:rsidDel="00000000" w:rsidR="00000000" w:rsidRPr="00000000">
        <w:rPr>
          <w:color w:val="0d0d0d"/>
          <w:rtl w:val="0"/>
        </w:rPr>
        <w:t xml:space="preserve">Develop comprehensive documentation, including user manuals, technical guides, and API references.</w:t>
      </w:r>
    </w:p>
    <w:p w:rsidR="00000000" w:rsidDel="00000000" w:rsidP="00000000" w:rsidRDefault="00000000" w:rsidRPr="00000000" w14:paraId="0000002D">
      <w:pPr>
        <w:numPr>
          <w:ilvl w:val="0"/>
          <w:numId w:val="10"/>
        </w:numPr>
        <w:ind w:left="720" w:hanging="360"/>
        <w:rPr>
          <w:color w:val="0d0d0d"/>
        </w:rPr>
      </w:pPr>
      <w:r w:rsidDel="00000000" w:rsidR="00000000" w:rsidRPr="00000000">
        <w:rPr>
          <w:color w:val="0d0d0d"/>
          <w:rtl w:val="0"/>
        </w:rPr>
        <w:t xml:space="preserve">Provide training materials and tutorials to assist users and developers in effectively utilizing ILIT and integrating it into their applications.</w:t>
      </w:r>
    </w:p>
    <w:p w:rsidR="00000000" w:rsidDel="00000000" w:rsidP="00000000" w:rsidRDefault="00000000" w:rsidRPr="00000000" w14:paraId="0000002E">
      <w:pPr>
        <w:rPr>
          <w:b w:val="1"/>
          <w:color w:val="0d0d0d"/>
        </w:rPr>
      </w:pPr>
      <w:r w:rsidDel="00000000" w:rsidR="00000000" w:rsidRPr="00000000">
        <w:rPr>
          <w:rtl w:val="0"/>
        </w:rPr>
      </w:r>
    </w:p>
    <w:p w:rsidR="00000000" w:rsidDel="00000000" w:rsidP="00000000" w:rsidRDefault="00000000" w:rsidRPr="00000000" w14:paraId="0000002F">
      <w:pPr>
        <w:rPr>
          <w:b w:val="1"/>
          <w:color w:val="0d0d0d"/>
        </w:rPr>
      </w:pPr>
      <w:r w:rsidDel="00000000" w:rsidR="00000000" w:rsidRPr="00000000">
        <w:rPr>
          <w:rtl w:val="0"/>
        </w:rPr>
      </w:r>
    </w:p>
    <w:p w:rsidR="00000000" w:rsidDel="00000000" w:rsidP="00000000" w:rsidRDefault="00000000" w:rsidRPr="00000000" w14:paraId="00000030">
      <w:pPr>
        <w:rPr>
          <w:color w:val="0d0d0d"/>
        </w:rPr>
      </w:pPr>
      <w:r w:rsidDel="00000000" w:rsidR="00000000" w:rsidRPr="00000000">
        <w:rPr>
          <w:b w:val="1"/>
          <w:color w:val="0d0d0d"/>
          <w:rtl w:val="0"/>
        </w:rPr>
        <w:t xml:space="preserve">Future Directions:</w:t>
      </w:r>
      <w:r w:rsidDel="00000000" w:rsidR="00000000" w:rsidRPr="00000000">
        <w:rPr>
          <w:rtl w:val="0"/>
        </w:rPr>
      </w:r>
    </w:p>
    <w:p w:rsidR="00000000" w:rsidDel="00000000" w:rsidP="00000000" w:rsidRDefault="00000000" w:rsidRPr="00000000" w14:paraId="00000031">
      <w:pPr>
        <w:numPr>
          <w:ilvl w:val="0"/>
          <w:numId w:val="5"/>
        </w:numPr>
        <w:spacing w:after="0" w:afterAutospacing="0"/>
        <w:ind w:left="720" w:hanging="360"/>
        <w:rPr>
          <w:color w:val="0d0d0d"/>
        </w:rPr>
      </w:pPr>
      <w:r w:rsidDel="00000000" w:rsidR="00000000" w:rsidRPr="00000000">
        <w:rPr>
          <w:color w:val="0d0d0d"/>
          <w:rtl w:val="0"/>
        </w:rPr>
        <w:t xml:space="preserve">Explore opportunities for expanding ILIT capabilities, such as multi-modal fusion with other biometric modalities and integration with augmented reality (AR) and virtual reality (VR) environments.</w:t>
      </w:r>
    </w:p>
    <w:p w:rsidR="00000000" w:rsidDel="00000000" w:rsidP="00000000" w:rsidRDefault="00000000" w:rsidRPr="00000000" w14:paraId="00000032">
      <w:pPr>
        <w:numPr>
          <w:ilvl w:val="0"/>
          <w:numId w:val="5"/>
        </w:numPr>
        <w:ind w:left="720" w:hanging="360"/>
        <w:rPr>
          <w:color w:val="0d0d0d"/>
        </w:rPr>
      </w:pPr>
      <w:r w:rsidDel="00000000" w:rsidR="00000000" w:rsidRPr="00000000">
        <w:rPr>
          <w:color w:val="0d0d0d"/>
          <w:rtl w:val="0"/>
        </w:rPr>
        <w:t xml:space="preserve">Foster collaboration with research institutions, industry partners, and end-users to drive innovation and adoption of ILIT in diverse domains and applications.</w:t>
      </w:r>
    </w:p>
    <w:p w:rsidR="00000000" w:rsidDel="00000000" w:rsidP="00000000" w:rsidRDefault="00000000" w:rsidRPr="00000000" w14:paraId="00000033">
      <w:pPr>
        <w:ind w:left="720" w:firstLine="0"/>
        <w:rPr>
          <w:color w:val="0d0d0d"/>
        </w:rPr>
      </w:pPr>
      <w:r w:rsidDel="00000000" w:rsidR="00000000" w:rsidRPr="00000000">
        <w:rPr>
          <w:rtl w:val="0"/>
        </w:rPr>
      </w:r>
    </w:p>
    <w:p w:rsidR="00000000" w:rsidDel="00000000" w:rsidP="00000000" w:rsidRDefault="00000000" w:rsidRPr="00000000" w14:paraId="00000034">
      <w:pPr>
        <w:ind w:left="720" w:firstLine="0"/>
        <w:rPr>
          <w:color w:val="0d0d0d"/>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Requirements: -</w:t>
      </w:r>
    </w:p>
    <w:p w:rsidR="00000000" w:rsidDel="00000000" w:rsidP="00000000" w:rsidRDefault="00000000" w:rsidRPr="00000000" w14:paraId="00000037">
      <w:pPr>
        <w:spacing w:after="0" w:line="313" w:lineRule="auto"/>
        <w:ind w:left="0" w:right="2760" w:firstLine="0"/>
        <w:rPr>
          <w:b w:val="1"/>
        </w:rPr>
      </w:pPr>
      <w:r w:rsidDel="00000000" w:rsidR="00000000" w:rsidRPr="00000000">
        <w:rPr>
          <w:b w:val="1"/>
          <w:rtl w:val="0"/>
        </w:rPr>
        <w:t xml:space="preserve">Hardware Requirements:-</w:t>
      </w:r>
    </w:p>
    <w:p w:rsidR="00000000" w:rsidDel="00000000" w:rsidP="00000000" w:rsidRDefault="00000000" w:rsidRPr="00000000" w14:paraId="00000038">
      <w:pPr>
        <w:numPr>
          <w:ilvl w:val="0"/>
          <w:numId w:val="1"/>
        </w:numPr>
        <w:spacing w:after="0" w:line="313" w:lineRule="auto"/>
        <w:ind w:left="720" w:right="2760" w:hanging="360"/>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High-performance GPU(s) for accelerated model training and inference.</w:t>
      </w:r>
      <w:r w:rsidDel="00000000" w:rsidR="00000000" w:rsidRPr="00000000">
        <w:rPr>
          <w:rtl w:val="0"/>
        </w:rPr>
      </w:r>
    </w:p>
    <w:p w:rsidR="00000000" w:rsidDel="00000000" w:rsidP="00000000" w:rsidRDefault="00000000" w:rsidRPr="00000000" w14:paraId="00000039">
      <w:pPr>
        <w:numPr>
          <w:ilvl w:val="0"/>
          <w:numId w:val="1"/>
        </w:numPr>
        <w:spacing w:after="0" w:line="313" w:lineRule="auto"/>
        <w:ind w:left="720" w:right="2760" w:hanging="360"/>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Sufficient CPU and memory resources for data preprocessing and model development.</w:t>
      </w:r>
    </w:p>
    <w:p w:rsidR="00000000" w:rsidDel="00000000" w:rsidP="00000000" w:rsidRDefault="00000000" w:rsidRPr="00000000" w14:paraId="0000003A">
      <w:pPr>
        <w:spacing w:after="0" w:line="313" w:lineRule="auto"/>
        <w:ind w:left="0" w:right="2760" w:firstLine="0"/>
        <w:rPr/>
      </w:pPr>
      <w:r w:rsidDel="00000000" w:rsidR="00000000" w:rsidRPr="00000000">
        <w:rPr>
          <w:rtl w:val="0"/>
        </w:rPr>
      </w:r>
    </w:p>
    <w:p w:rsidR="00000000" w:rsidDel="00000000" w:rsidP="00000000" w:rsidRDefault="00000000" w:rsidRPr="00000000" w14:paraId="0000003B">
      <w:pPr>
        <w:spacing w:after="0" w:line="313" w:lineRule="auto"/>
        <w:ind w:left="0" w:right="2760" w:firstLine="0"/>
        <w:rPr>
          <w:b w:val="1"/>
        </w:rPr>
      </w:pPr>
      <w:r w:rsidDel="00000000" w:rsidR="00000000" w:rsidRPr="00000000">
        <w:rPr>
          <w:b w:val="1"/>
          <w:rtl w:val="0"/>
        </w:rPr>
        <w:t xml:space="preserve">Software Requirements:- </w:t>
      </w:r>
    </w:p>
    <w:p w:rsidR="00000000" w:rsidDel="00000000" w:rsidP="00000000" w:rsidRDefault="00000000" w:rsidRPr="00000000" w14:paraId="0000003C">
      <w:pPr>
        <w:spacing w:after="0" w:line="313" w:lineRule="auto"/>
        <w:ind w:left="0" w:right="2760" w:firstLine="0"/>
        <w:rPr>
          <w:b w:val="1"/>
        </w:rPr>
      </w:pPr>
      <w:r w:rsidDel="00000000" w:rsidR="00000000" w:rsidRPr="00000000">
        <w:rPr>
          <w:rtl w:val="0"/>
        </w:rPr>
      </w:r>
    </w:p>
    <w:p w:rsidR="00000000" w:rsidDel="00000000" w:rsidP="00000000" w:rsidRDefault="00000000" w:rsidRPr="00000000" w14:paraId="0000003D">
      <w:pPr>
        <w:numPr>
          <w:ilvl w:val="0"/>
          <w:numId w:val="8"/>
        </w:numPr>
        <w:spacing w:after="0" w:line="313" w:lineRule="auto"/>
        <w:ind w:left="720" w:right="2760" w:hanging="360"/>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Deep learning frameworks such as TensorFlow or PyTorch for model development and training.</w:t>
      </w:r>
      <w:r w:rsidDel="00000000" w:rsidR="00000000" w:rsidRPr="00000000">
        <w:rPr>
          <w:rtl w:val="0"/>
        </w:rPr>
      </w:r>
    </w:p>
    <w:p w:rsidR="00000000" w:rsidDel="00000000" w:rsidP="00000000" w:rsidRDefault="00000000" w:rsidRPr="00000000" w14:paraId="0000003E">
      <w:pPr>
        <w:numPr>
          <w:ilvl w:val="0"/>
          <w:numId w:val="8"/>
        </w:numPr>
        <w:spacing w:after="0" w:line="313" w:lineRule="auto"/>
        <w:ind w:left="720" w:right="2760" w:hanging="360"/>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Python programming language for implementing the deep learning model and associated algorithms.</w:t>
      </w:r>
      <w:r w:rsidDel="00000000" w:rsidR="00000000" w:rsidRPr="00000000">
        <w:rPr>
          <w:rtl w:val="0"/>
        </w:rPr>
      </w:r>
    </w:p>
    <w:p w:rsidR="00000000" w:rsidDel="00000000" w:rsidP="00000000" w:rsidRDefault="00000000" w:rsidRPr="00000000" w14:paraId="0000003F">
      <w:pPr>
        <w:numPr>
          <w:ilvl w:val="0"/>
          <w:numId w:val="8"/>
        </w:numPr>
        <w:spacing w:after="0" w:line="313" w:lineRule="auto"/>
        <w:ind w:left="720" w:right="2760" w:hanging="360"/>
        <w:rPr>
          <w:color w:val="0d0d0d"/>
        </w:rPr>
      </w:pPr>
      <w:r w:rsidDel="00000000" w:rsidR="00000000" w:rsidRPr="00000000">
        <w:rPr>
          <w:color w:val="0d0d0d"/>
          <w:rtl w:val="0"/>
        </w:rPr>
        <w:t xml:space="preserve">Relevant libraries and packages for data preprocessing, augmentation, and evaluation.</w:t>
      </w:r>
    </w:p>
    <w:p w:rsidR="00000000" w:rsidDel="00000000" w:rsidP="00000000" w:rsidRDefault="00000000" w:rsidRPr="00000000" w14:paraId="00000040">
      <w:pPr>
        <w:numPr>
          <w:ilvl w:val="0"/>
          <w:numId w:val="8"/>
        </w:numPr>
        <w:spacing w:after="0" w:line="313" w:lineRule="auto"/>
        <w:ind w:left="720" w:right="2760" w:hanging="360"/>
        <w:rPr>
          <w:color w:val="0d0d0d"/>
        </w:rPr>
      </w:pPr>
      <w:r w:rsidDel="00000000" w:rsidR="00000000" w:rsidRPr="00000000">
        <w:rPr>
          <w:color w:val="0d0d0d"/>
          <w:rtl w:val="0"/>
        </w:rPr>
        <w:t xml:space="preserve">Version control system (e.g., Git) for tracking code changes and collaboration.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3" w:lineRule="auto"/>
        <w:ind w:left="0" w:right="276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3" w:lineRule="auto"/>
        <w:ind w:left="0" w:right="2760" w:firstLine="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shd w:fill="auto" w:val="clear"/>
          <w:vertAlign w:val="baseline"/>
          <w:rtl w:val="0"/>
        </w:rPr>
        <w:t xml:space="preserve">Database Requirements:-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3" w:lineRule="auto"/>
        <w:ind w:left="0" w:right="276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3" w:lineRule="auto"/>
        <w:ind w:left="720" w:right="2760" w:hanging="360"/>
        <w:jc w:val="left"/>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Diverse dataset of images and videos containing human lips in various poses, orientations, facial expressions, and lighting conditions.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3" w:lineRule="auto"/>
        <w:ind w:left="720" w:right="2760" w:hanging="360"/>
        <w:jc w:val="left"/>
        <w:rPr>
          <w:i w:val="0"/>
          <w:smallCaps w:val="0"/>
          <w:strike w:val="0"/>
          <w:color w:val="0d0d0d"/>
          <w:sz w:val="24"/>
          <w:szCs w:val="24"/>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Annotated dataset with ground truth labels for training and evaluation purposes.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3" w:lineRule="auto"/>
        <w:ind w:left="720" w:right="2760" w:hanging="360"/>
        <w:jc w:val="left"/>
        <w:rPr>
          <w:color w:val="0d0d0d"/>
        </w:rPr>
      </w:pPr>
      <w:r w:rsidDel="00000000" w:rsidR="00000000" w:rsidRPr="00000000">
        <w:rPr>
          <w:color w:val="0d0d0d"/>
          <w:rtl w:val="0"/>
        </w:rPr>
        <w:t xml:space="preserve">Large enough dataset to ensure model generalization and robustness across different scenarios and demographics.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3" w:lineRule="auto"/>
        <w:ind w:left="720" w:right="2760" w:hanging="360"/>
        <w:jc w:val="left"/>
        <w:rPr>
          <w:color w:val="0d0d0d"/>
        </w:rPr>
      </w:pPr>
      <w:r w:rsidDel="00000000" w:rsidR="00000000" w:rsidRPr="00000000">
        <w:rPr>
          <w:color w:val="0d0d0d"/>
          <w:rtl w:val="0"/>
        </w:rPr>
        <w:t xml:space="preserve">Proper documentation and permissions for dataset usage and redistribution.</w:t>
      </w:r>
    </w:p>
    <w:p w:rsidR="00000000" w:rsidDel="00000000" w:rsidP="00000000" w:rsidRDefault="00000000" w:rsidRPr="00000000" w14:paraId="00000048">
      <w:pPr>
        <w:spacing w:after="0" w:line="313" w:lineRule="auto"/>
        <w:ind w:left="1075" w:right="2760" w:firstLine="0"/>
        <w:rPr>
          <w:u w:val="single"/>
        </w:rPr>
      </w:pPr>
      <w:r w:rsidDel="00000000" w:rsidR="00000000" w:rsidRPr="00000000">
        <w:rPr>
          <w:rtl w:val="0"/>
        </w:rPr>
      </w:r>
    </w:p>
    <w:p w:rsidR="00000000" w:rsidDel="00000000" w:rsidP="00000000" w:rsidRDefault="00000000" w:rsidRPr="00000000" w14:paraId="00000049">
      <w:pPr>
        <w:spacing w:after="0" w:line="313" w:lineRule="auto"/>
        <w:ind w:left="1075" w:right="2760" w:firstLine="0"/>
        <w:rPr>
          <w:u w:val="single"/>
        </w:rPr>
      </w:pPr>
      <w:r w:rsidDel="00000000" w:rsidR="00000000" w:rsidRPr="00000000">
        <w:rPr>
          <w:rtl w:val="0"/>
        </w:rPr>
      </w:r>
    </w:p>
    <w:p w:rsidR="00000000" w:rsidDel="00000000" w:rsidP="00000000" w:rsidRDefault="00000000" w:rsidRPr="00000000" w14:paraId="0000004A">
      <w:pPr>
        <w:spacing w:after="0" w:line="259" w:lineRule="auto"/>
        <w:ind w:left="-3" w:firstLine="257"/>
        <w:rPr/>
      </w:pPr>
      <w:r w:rsidDel="00000000" w:rsidR="00000000" w:rsidRPr="00000000">
        <w:rPr>
          <w:b w:val="1"/>
          <w:color w:val="1f4e79"/>
          <w:sz w:val="27"/>
          <w:szCs w:val="27"/>
          <w:rtl w:val="0"/>
        </w:rPr>
        <w:t xml:space="preserve">STUDENTS DETAILS</w:t>
      </w:r>
      <w:r w:rsidDel="00000000" w:rsidR="00000000" w:rsidRPr="00000000">
        <w:rPr>
          <w:rtl w:val="0"/>
        </w:rPr>
      </w:r>
    </w:p>
    <w:tbl>
      <w:tblPr>
        <w:tblStyle w:val="Table1"/>
        <w:tblW w:w="9822.0" w:type="dxa"/>
        <w:jc w:val="center"/>
        <w:tblLayout w:type="fixed"/>
        <w:tblLook w:val="0400"/>
      </w:tblPr>
      <w:tblGrid>
        <w:gridCol w:w="4155"/>
        <w:gridCol w:w="3396"/>
        <w:gridCol w:w="2271"/>
        <w:tblGridChange w:id="0">
          <w:tblGrid>
            <w:gridCol w:w="4155"/>
            <w:gridCol w:w="3396"/>
            <w:gridCol w:w="2271"/>
          </w:tblGrid>
        </w:tblGridChange>
      </w:tblGrid>
      <w:tr>
        <w:trPr>
          <w:cantSplit w:val="0"/>
          <w:trHeight w:val="165" w:hRule="atLeast"/>
          <w:tblHeader w:val="0"/>
        </w:trPr>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B">
            <w:pPr>
              <w:spacing w:after="0" w:line="259" w:lineRule="auto"/>
              <w:ind w:left="152" w:firstLine="0"/>
              <w:jc w:val="center"/>
              <w:rPr/>
            </w:pPr>
            <w:r w:rsidDel="00000000" w:rsidR="00000000" w:rsidRPr="00000000">
              <w:rPr>
                <w:b w:val="1"/>
                <w:rtl w:val="0"/>
              </w:rPr>
              <w:t xml:space="preserve">Name</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C">
            <w:pPr>
              <w:spacing w:after="0" w:line="259" w:lineRule="auto"/>
              <w:ind w:left="160" w:firstLine="0"/>
              <w:jc w:val="center"/>
              <w:rPr/>
            </w:pPr>
            <w:r w:rsidDel="00000000" w:rsidR="00000000" w:rsidRPr="00000000">
              <w:rPr>
                <w:b w:val="1"/>
                <w:rtl w:val="0"/>
              </w:rPr>
              <w:t xml:space="preserve">UID</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4D">
            <w:pPr>
              <w:spacing w:after="0" w:line="259" w:lineRule="auto"/>
              <w:ind w:left="163" w:firstLine="0"/>
              <w:jc w:val="center"/>
              <w:rPr/>
            </w:pPr>
            <w:r w:rsidDel="00000000" w:rsidR="00000000" w:rsidRPr="00000000">
              <w:rPr>
                <w:b w:val="1"/>
                <w:rtl w:val="0"/>
              </w:rPr>
              <w:t xml:space="preserve">Signature</w:t>
            </w:r>
            <w:r w:rsidDel="00000000" w:rsidR="00000000" w:rsidRPr="00000000">
              <w:rPr>
                <w:rtl w:val="0"/>
              </w:rPr>
            </w:r>
          </w:p>
        </w:tc>
      </w:tr>
      <w:tr>
        <w:trPr>
          <w:cantSplit w:val="0"/>
          <w:trHeight w:val="524"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4E">
            <w:pPr>
              <w:spacing w:after="0" w:line="259" w:lineRule="auto"/>
              <w:ind w:left="0" w:firstLine="0"/>
              <w:rPr/>
            </w:pPr>
            <w:r w:rsidDel="00000000" w:rsidR="00000000" w:rsidRPr="00000000">
              <w:rPr>
                <w:rtl w:val="0"/>
              </w:rPr>
              <w:t xml:space="preserve">  Tanishq Arora</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4F">
            <w:pPr>
              <w:spacing w:after="0" w:line="259" w:lineRule="auto"/>
              <w:ind w:left="19" w:firstLine="0"/>
              <w:rPr/>
            </w:pPr>
            <w:r w:rsidDel="00000000" w:rsidR="00000000" w:rsidRPr="00000000">
              <w:rPr>
                <w:rtl w:val="0"/>
              </w:rPr>
              <w:t xml:space="preserve">  21BCS11285</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0">
            <w:pPr>
              <w:spacing w:after="0" w:line="259" w:lineRule="auto"/>
              <w:ind w:left="0" w:firstLine="0"/>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1">
            <w:pPr>
              <w:spacing w:after="0" w:line="259" w:lineRule="auto"/>
              <w:ind w:left="19" w:firstLine="0"/>
              <w:rPr/>
            </w:pPr>
            <w:r w:rsidDel="00000000" w:rsidR="00000000" w:rsidRPr="00000000">
              <w:rPr>
                <w:rtl w:val="0"/>
              </w:rPr>
              <w:t xml:space="preserve">  Kavya Arora</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2">
            <w:pPr>
              <w:spacing w:after="0" w:line="259" w:lineRule="auto"/>
              <w:ind w:left="19" w:firstLine="0"/>
              <w:rPr/>
            </w:pPr>
            <w:r w:rsidDel="00000000" w:rsidR="00000000" w:rsidRPr="00000000">
              <w:rPr>
                <w:rtl w:val="0"/>
              </w:rPr>
              <w:t xml:space="preserve">  21BCS9111</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3">
            <w:pPr>
              <w:spacing w:after="0" w:line="259" w:lineRule="auto"/>
              <w:ind w:left="70" w:firstLine="0"/>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4">
            <w:pPr>
              <w:spacing w:after="0" w:line="259" w:lineRule="auto"/>
              <w:ind w:left="19" w:firstLine="0"/>
              <w:rPr/>
            </w:pPr>
            <w:r w:rsidDel="00000000" w:rsidR="00000000" w:rsidRPr="00000000">
              <w:rPr>
                <w:rtl w:val="0"/>
              </w:rPr>
              <w:t xml:space="preserve">  Sanskar Sharma</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5">
            <w:pPr>
              <w:spacing w:after="0" w:line="259" w:lineRule="auto"/>
              <w:ind w:left="19" w:firstLine="0"/>
              <w:jc w:val="left"/>
              <w:rPr/>
            </w:pPr>
            <w:r w:rsidDel="00000000" w:rsidR="00000000" w:rsidRPr="00000000">
              <w:rPr>
                <w:rtl w:val="0"/>
              </w:rPr>
              <w:t xml:space="preserve">  21BCS6601</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6">
            <w:pPr>
              <w:spacing w:after="0" w:line="259" w:lineRule="auto"/>
              <w:ind w:left="70" w:firstLine="0"/>
              <w:rPr/>
            </w:pPr>
            <w:r w:rsidDel="00000000" w:rsidR="00000000" w:rsidRPr="00000000">
              <w:rPr>
                <w:rtl w:val="0"/>
              </w:rPr>
            </w:r>
          </w:p>
        </w:tc>
      </w:tr>
      <w:tr>
        <w:trPr>
          <w:cantSplit w:val="0"/>
          <w:trHeight w:val="502" w:hRule="atLeast"/>
          <w:tblHeader w:val="0"/>
        </w:trPr>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7">
            <w:pPr>
              <w:spacing w:after="0" w:line="259" w:lineRule="auto"/>
              <w:ind w:left="19" w:firstLine="0"/>
              <w:rPr/>
            </w:pPr>
            <w:r w:rsidDel="00000000" w:rsidR="00000000" w:rsidRPr="00000000">
              <w:rPr>
                <w:rtl w:val="0"/>
              </w:rPr>
              <w:t xml:space="preserve">  Pragya Singh</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8">
            <w:pPr>
              <w:spacing w:after="0" w:line="259" w:lineRule="auto"/>
              <w:ind w:left="19" w:firstLine="0"/>
              <w:rPr/>
            </w:pPr>
            <w:r w:rsidDel="00000000" w:rsidR="00000000" w:rsidRPr="00000000">
              <w:rPr>
                <w:rtl w:val="0"/>
              </w:rPr>
              <w:t xml:space="preserve">  21BCS8786</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59">
            <w:pPr>
              <w:spacing w:after="0" w:line="259" w:lineRule="auto"/>
              <w:ind w:left="70" w:firstLine="0"/>
              <w:rPr/>
            </w:pPr>
            <w:r w:rsidDel="00000000" w:rsidR="00000000" w:rsidRPr="00000000">
              <w:rPr>
                <w:rtl w:val="0"/>
              </w:rPr>
            </w:r>
          </w:p>
        </w:tc>
      </w:tr>
    </w:tbl>
    <w:p w:rsidR="00000000" w:rsidDel="00000000" w:rsidP="00000000" w:rsidRDefault="00000000" w:rsidRPr="00000000" w14:paraId="0000005A">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5B">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5C">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5D">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5E">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5F">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60">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61">
      <w:pPr>
        <w:spacing w:after="68" w:line="259" w:lineRule="auto"/>
        <w:ind w:left="-3" w:firstLine="257"/>
        <w:rPr>
          <w:b w:val="1"/>
          <w:color w:val="1f4e79"/>
          <w:sz w:val="27"/>
          <w:szCs w:val="27"/>
        </w:rPr>
      </w:pPr>
      <w:r w:rsidDel="00000000" w:rsidR="00000000" w:rsidRPr="00000000">
        <w:rPr>
          <w:rtl w:val="0"/>
        </w:rPr>
      </w:r>
    </w:p>
    <w:p w:rsidR="00000000" w:rsidDel="00000000" w:rsidP="00000000" w:rsidRDefault="00000000" w:rsidRPr="00000000" w14:paraId="00000062">
      <w:pPr>
        <w:spacing w:after="68" w:line="259" w:lineRule="auto"/>
        <w:ind w:left="-3" w:firstLine="257"/>
        <w:rPr/>
      </w:pPr>
      <w:r w:rsidDel="00000000" w:rsidR="00000000" w:rsidRPr="00000000">
        <w:rPr>
          <w:b w:val="1"/>
          <w:color w:val="1f4e79"/>
          <w:sz w:val="27"/>
          <w:szCs w:val="27"/>
          <w:rtl w:val="0"/>
        </w:rPr>
        <w:t xml:space="preserve">APPROVAL AND AUTHORITY TO PROCEED</w:t>
      </w:r>
      <w:r w:rsidDel="00000000" w:rsidR="00000000" w:rsidRPr="00000000">
        <w:rPr>
          <w:rtl w:val="0"/>
        </w:rPr>
      </w:r>
    </w:p>
    <w:p w:rsidR="00000000" w:rsidDel="00000000" w:rsidP="00000000" w:rsidRDefault="00000000" w:rsidRPr="00000000" w14:paraId="00000063">
      <w:pPr>
        <w:spacing w:after="0" w:line="259" w:lineRule="auto"/>
        <w:ind w:left="2" w:firstLine="0"/>
        <w:rPr/>
      </w:pPr>
      <w:r w:rsidDel="00000000" w:rsidR="00000000" w:rsidRPr="00000000">
        <w:rPr>
          <w:sz w:val="23"/>
          <w:szCs w:val="23"/>
          <w:rtl w:val="0"/>
        </w:rPr>
        <w:t xml:space="preserve">We approve the project as described above, and authorize the team to proceed.</w:t>
      </w:r>
      <w:r w:rsidDel="00000000" w:rsidR="00000000" w:rsidRPr="00000000">
        <w:rPr>
          <w:rtl w:val="0"/>
        </w:rPr>
      </w:r>
    </w:p>
    <w:tbl>
      <w:tblPr>
        <w:tblStyle w:val="Table2"/>
        <w:tblW w:w="9776.0" w:type="dxa"/>
        <w:jc w:val="center"/>
        <w:tblLayout w:type="fixed"/>
        <w:tblLook w:val="0400"/>
      </w:tblPr>
      <w:tblGrid>
        <w:gridCol w:w="3468"/>
        <w:gridCol w:w="3448"/>
        <w:gridCol w:w="2860"/>
        <w:tblGridChange w:id="0">
          <w:tblGrid>
            <w:gridCol w:w="3468"/>
            <w:gridCol w:w="3448"/>
            <w:gridCol w:w="2860"/>
          </w:tblGrid>
        </w:tblGridChange>
      </w:tblGrid>
      <w:tr>
        <w:trPr>
          <w:cantSplit w:val="0"/>
          <w:trHeight w:val="480" w:hRule="atLeast"/>
          <w:tblHeader w:val="0"/>
        </w:trPr>
        <w:tc>
          <w:tcPr>
            <w:tcBorders>
              <w:top w:color="5b9bd4" w:space="0" w:sz="4" w:val="single"/>
              <w:left w:color="5b9bd4" w:space="0" w:sz="6" w:val="single"/>
              <w:bottom w:color="5b9bd4" w:space="0" w:sz="4" w:val="single"/>
              <w:right w:color="5b9bd4" w:space="0" w:sz="6" w:val="single"/>
            </w:tcBorders>
            <w:shd w:fill="deeaf6" w:val="clear"/>
            <w:vAlign w:val="center"/>
          </w:tcPr>
          <w:p w:rsidR="00000000" w:rsidDel="00000000" w:rsidP="00000000" w:rsidRDefault="00000000" w:rsidRPr="00000000" w14:paraId="00000064">
            <w:pPr>
              <w:spacing w:after="0" w:line="259" w:lineRule="auto"/>
              <w:ind w:left="0" w:right="475" w:firstLine="0"/>
              <w:jc w:val="center"/>
              <w:rPr/>
            </w:pPr>
            <w:r w:rsidDel="00000000" w:rsidR="00000000" w:rsidRPr="00000000">
              <w:rPr>
                <w:b w:val="1"/>
                <w:sz w:val="23"/>
                <w:szCs w:val="23"/>
                <w:rtl w:val="0"/>
              </w:rPr>
              <w:t xml:space="preserve">Name</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vAlign w:val="center"/>
          </w:tcPr>
          <w:p w:rsidR="00000000" w:rsidDel="00000000" w:rsidP="00000000" w:rsidRDefault="00000000" w:rsidRPr="00000000" w14:paraId="00000065">
            <w:pPr>
              <w:spacing w:after="0" w:line="259" w:lineRule="auto"/>
              <w:ind w:left="0" w:right="476" w:firstLine="0"/>
              <w:jc w:val="center"/>
              <w:rPr/>
            </w:pPr>
            <w:r w:rsidDel="00000000" w:rsidR="00000000" w:rsidRPr="00000000">
              <w:rPr>
                <w:b w:val="1"/>
                <w:sz w:val="23"/>
                <w:szCs w:val="23"/>
                <w:rtl w:val="0"/>
              </w:rPr>
              <w:t xml:space="preserve">EID</w:t>
            </w:r>
            <w:r w:rsidDel="00000000" w:rsidR="00000000" w:rsidRPr="00000000">
              <w:rPr>
                <w:rtl w:val="0"/>
              </w:rPr>
            </w:r>
          </w:p>
        </w:tc>
        <w:tc>
          <w:tcPr>
            <w:tcBorders>
              <w:top w:color="5b9bd4" w:space="0" w:sz="4" w:val="single"/>
              <w:left w:color="5b9bd4" w:space="0" w:sz="6" w:val="single"/>
              <w:bottom w:color="5b9bd4" w:space="0" w:sz="4" w:val="single"/>
              <w:right w:color="5b9bd4" w:space="0" w:sz="6" w:val="single"/>
            </w:tcBorders>
            <w:shd w:fill="deeaf6" w:val="clear"/>
          </w:tcPr>
          <w:p w:rsidR="00000000" w:rsidDel="00000000" w:rsidP="00000000" w:rsidRDefault="00000000" w:rsidRPr="00000000" w14:paraId="00000066">
            <w:pPr>
              <w:spacing w:after="99" w:line="259" w:lineRule="auto"/>
              <w:ind w:left="0" w:firstLine="0"/>
              <w:rPr/>
            </w:pPr>
            <w:r w:rsidDel="00000000" w:rsidR="00000000" w:rsidRPr="00000000">
              <w:rPr>
                <w:b w:val="1"/>
                <w:sz w:val="23"/>
                <w:szCs w:val="23"/>
                <w:rtl w:val="0"/>
              </w:rPr>
              <w:t xml:space="preserve">Signature</w:t>
            </w:r>
            <w:r w:rsidDel="00000000" w:rsidR="00000000" w:rsidRPr="00000000">
              <w:rPr>
                <w:rtl w:val="0"/>
              </w:rPr>
            </w:r>
          </w:p>
          <w:p w:rsidR="00000000" w:rsidDel="00000000" w:rsidP="00000000" w:rsidRDefault="00000000" w:rsidRPr="00000000" w14:paraId="00000067">
            <w:pPr>
              <w:spacing w:after="0" w:line="259" w:lineRule="auto"/>
              <w:ind w:left="0" w:firstLine="0"/>
              <w:rPr/>
            </w:pPr>
            <w:r w:rsidDel="00000000" w:rsidR="00000000" w:rsidRPr="00000000">
              <w:rPr>
                <w:b w:val="1"/>
                <w:sz w:val="23"/>
                <w:szCs w:val="23"/>
                <w:rtl w:val="0"/>
              </w:rPr>
              <w:t xml:space="preserve">(With Date)</w:t>
            </w:r>
            <w:r w:rsidDel="00000000" w:rsidR="00000000" w:rsidRPr="00000000">
              <w:rPr>
                <w:rtl w:val="0"/>
              </w:rPr>
            </w:r>
          </w:p>
        </w:tc>
      </w:tr>
      <w:tr>
        <w:trPr>
          <w:cantSplit w:val="0"/>
          <w:trHeight w:val="577.82470703125" w:hRule="atLeast"/>
          <w:tblHeader w:val="0"/>
        </w:trPr>
        <w:tc>
          <w:tcPr>
            <w:tcBorders>
              <w:top w:color="5b9bd4" w:space="0" w:sz="4" w:val="single"/>
              <w:left w:color="5b9bd4" w:space="0" w:sz="6" w:val="single"/>
              <w:bottom w:color="5b9bd4" w:space="0" w:sz="4" w:val="single"/>
              <w:right w:color="5b9bd4" w:space="0" w:sz="6" w:val="single"/>
            </w:tcBorders>
            <w:vAlign w:val="bottom"/>
          </w:tcPr>
          <w:p w:rsidR="00000000" w:rsidDel="00000000" w:rsidP="00000000" w:rsidRDefault="00000000" w:rsidRPr="00000000" w14:paraId="00000068">
            <w:pPr>
              <w:spacing w:after="0" w:line="259" w:lineRule="auto"/>
              <w:ind w:left="0" w:right="406" w:firstLine="0"/>
              <w:rPr/>
            </w:pPr>
            <w:r w:rsidDel="00000000" w:rsidR="00000000" w:rsidRPr="00000000">
              <w:rPr>
                <w:rtl w:val="0"/>
              </w:rPr>
              <w:t xml:space="preserve">Jaswinder Singh</w:t>
            </w:r>
          </w:p>
        </w:tc>
        <w:tc>
          <w:tcPr>
            <w:tcBorders>
              <w:top w:color="5b9bd4" w:space="0" w:sz="4" w:val="single"/>
              <w:left w:color="5b9bd4" w:space="0" w:sz="6" w:val="single"/>
              <w:bottom w:color="5b9bd4" w:space="0" w:sz="4" w:val="single"/>
              <w:right w:color="5b9bd4" w:space="0" w:sz="6" w:val="single"/>
            </w:tcBorders>
            <w:vAlign w:val="center"/>
          </w:tcPr>
          <w:p w:rsidR="00000000" w:rsidDel="00000000" w:rsidP="00000000" w:rsidRDefault="00000000" w:rsidRPr="00000000" w14:paraId="00000069">
            <w:pPr>
              <w:spacing w:after="0" w:line="259" w:lineRule="auto"/>
              <w:ind w:left="0" w:right="42" w:firstLine="0"/>
              <w:jc w:val="center"/>
              <w:rPr/>
            </w:pPr>
            <w:r w:rsidDel="00000000" w:rsidR="00000000" w:rsidRPr="00000000">
              <w:rPr>
                <w:rtl w:val="0"/>
              </w:rPr>
              <w:t xml:space="preserve">E15978</w:t>
            </w:r>
          </w:p>
        </w:tc>
        <w:tc>
          <w:tcPr>
            <w:tcBorders>
              <w:top w:color="5b9bd4" w:space="0" w:sz="4" w:val="single"/>
              <w:left w:color="5b9bd4" w:space="0" w:sz="6" w:val="single"/>
              <w:bottom w:color="5b9bd4" w:space="0" w:sz="4" w:val="single"/>
              <w:right w:color="5b9bd4" w:space="0" w:sz="6" w:val="single"/>
            </w:tcBorders>
          </w:tcPr>
          <w:p w:rsidR="00000000" w:rsidDel="00000000" w:rsidP="00000000" w:rsidRDefault="00000000" w:rsidRPr="00000000" w14:paraId="0000006A">
            <w:pPr>
              <w:spacing w:after="160" w:line="259" w:lineRule="auto"/>
              <w:ind w:left="0" w:firstLine="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pgSz w:h="16840" w:w="11910" w:orient="portrait"/>
      <w:pgMar w:bottom="1809" w:top="851" w:left="1164" w:right="10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83" w:line="249" w:lineRule="auto"/>
        <w:ind w:left="267"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25" w:before="0" w:line="259" w:lineRule="auto"/>
      <w:ind w:left="2" w:right="0" w:hanging="2"/>
      <w:jc w:val="center"/>
    </w:pPr>
    <w:rPr>
      <w:rFonts w:ascii="Times New Roman" w:cs="Times New Roman" w:eastAsia="Times New Roman" w:hAnsi="Times New Roman"/>
      <w:b w:val="1"/>
      <w:i w:val="0"/>
      <w:smallCaps w:val="0"/>
      <w:strike w:val="0"/>
      <w:color w:val="000000"/>
      <w:sz w:val="35"/>
      <w:szCs w:val="35"/>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2" w:before="0" w:line="259" w:lineRule="auto"/>
      <w:ind w:left="10" w:right="0" w:hanging="10"/>
      <w:jc w:val="left"/>
    </w:pPr>
    <w:rPr>
      <w:rFonts w:ascii="Arial" w:cs="Arial" w:eastAsia="Arial" w:hAnsi="Arial"/>
      <w:b w:val="1"/>
      <w:i w:val="0"/>
      <w:smallCaps w:val="0"/>
      <w:strike w:val="0"/>
      <w:color w:val="2d74b5"/>
      <w:sz w:val="31"/>
      <w:szCs w:val="31"/>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83" w:line="249" w:lineRule="auto"/>
      <w:ind w:left="267"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1225"/>
      <w:ind w:left="2"/>
      <w:jc w:val="center"/>
      <w:outlineLvl w:val="0"/>
    </w:pPr>
    <w:rPr>
      <w:rFonts w:ascii="Times New Roman" w:cs="Times New Roman" w:eastAsia="Times New Roman" w:hAnsi="Times New Roman"/>
      <w:b w:val="1"/>
      <w:color w:val="000000"/>
      <w:sz w:val="35"/>
      <w:u w:color="000000" w:val="single"/>
    </w:rPr>
  </w:style>
  <w:style w:type="paragraph" w:styleId="Heading2">
    <w:name w:val="heading 2"/>
    <w:next w:val="Normal"/>
    <w:link w:val="Heading2Char"/>
    <w:uiPriority w:val="9"/>
    <w:unhideWhenUsed w:val="1"/>
    <w:qFormat w:val="1"/>
    <w:pPr>
      <w:keepNext w:val="1"/>
      <w:keepLines w:val="1"/>
      <w:spacing w:after="242"/>
      <w:ind w:left="10" w:hanging="10"/>
      <w:outlineLvl w:val="1"/>
    </w:pPr>
    <w:rPr>
      <w:rFonts w:ascii="Arial" w:cs="Arial" w:eastAsia="Arial" w:hAnsi="Arial"/>
      <w:b w:val="1"/>
      <w:color w:val="2d74b5"/>
      <w:sz w:val="3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color w:val="2d74b5"/>
      <w:sz w:val="31"/>
    </w:rPr>
  </w:style>
  <w:style w:type="character" w:styleId="Heading1Char" w:customStyle="1">
    <w:name w:val="Heading 1 Char"/>
    <w:link w:val="Heading1"/>
    <w:rPr>
      <w:rFonts w:ascii="Times New Roman" w:cs="Times New Roman" w:eastAsia="Times New Roman" w:hAnsi="Times New Roman"/>
      <w:b w:val="1"/>
      <w:color w:val="000000"/>
      <w:sz w:val="35"/>
      <w:u w:color="000000" w:val="single"/>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B3334C"/>
    <w:pPr>
      <w:ind w:left="720"/>
      <w:contextualSpacing w:val="1"/>
    </w:pPr>
  </w:style>
  <w:style w:type="paragraph" w:styleId="NormalWeb">
    <w:name w:val="Normal (Web)"/>
    <w:basedOn w:val="Normal"/>
    <w:uiPriority w:val="99"/>
    <w:semiHidden w:val="1"/>
    <w:unhideWhenUsed w:val="1"/>
    <w:rsid w:val="009733FF"/>
    <w:pPr>
      <w:spacing w:after="100" w:afterAutospacing="1" w:before="100" w:beforeAutospacing="1" w:line="240" w:lineRule="auto"/>
      <w:ind w:left="0" w:firstLine="0"/>
    </w:pPr>
    <w:rPr>
      <w:color w:val="auto"/>
      <w:szCs w:val="24"/>
    </w:rPr>
  </w:style>
  <w:style w:type="character" w:styleId="Strong">
    <w:name w:val="Strong"/>
    <w:basedOn w:val="DefaultParagraphFont"/>
    <w:uiPriority w:val="22"/>
    <w:qFormat w:val="1"/>
    <w:rsid w:val="009733F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 w:type="dxa"/>
        <w:left w:w="6.0" w:type="dxa"/>
        <w:bottom w:w="0.0" w:type="dxa"/>
        <w:right w:w="9.0" w:type="dxa"/>
      </w:tblCellMar>
    </w:tblPr>
  </w:style>
  <w:style w:type="table" w:styleId="Table2">
    <w:basedOn w:val="TableNormal"/>
    <w:pPr>
      <w:spacing w:after="0" w:line="240" w:lineRule="auto"/>
    </w:pPr>
    <w:tblPr>
      <w:tblStyleRowBandSize w:val="1"/>
      <w:tblStyleColBandSize w:val="1"/>
      <w:tblCellMar>
        <w:top w:w="111.0" w:type="dxa"/>
        <w:left w:w="610.0" w:type="dxa"/>
        <w:bottom w:w="26.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Mr4Hl6UXG2MkdwSo3dU+hAHNRA==">CgMxLjA4AHIhMTZHVW9sYUZZbGI5N3JhUTVMYzJ6NDY0UEQxc2ZSdm9I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2024-02-08T17:30:00Z</dcterms:created>
  <dc:creator>ANJALI</dc:creator>
</cp:coreProperties>
</file>