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8B" w:rsidRDefault="005A2D8F">
      <w:r>
        <w:t>Arbeitsmarkt/ Berufschancen:</w:t>
      </w:r>
    </w:p>
    <w:p w:rsidR="00542FED" w:rsidRDefault="005A2D8F">
      <w:r>
        <w:t>Das Hartmann Unternehmen bietet nicht nur attraktive Möglichkeiten für den Berufseinstieg sondern auch Chancen zur beruflichen Weiterentwicklung</w:t>
      </w:r>
      <w:r w:rsidR="00542FED">
        <w:t xml:space="preserve"> an. Zu den Jobangeboten </w:t>
      </w:r>
      <w:r>
        <w:t xml:space="preserve"> </w:t>
      </w:r>
      <w:r w:rsidR="00542FED">
        <w:t>zählen folgende Bereiche: Administration/Sekretariat, Einkauf/Logistik/Materialwirtschaft, Finanzen/Controlling, Marketing, Produktion/Fertigung, Prozessmanagement/IT, Qualitätssicherung/Labor, Technik/Produktentwicklung, Vertrieb/Export.</w:t>
      </w:r>
    </w:p>
    <w:p w:rsidR="00542FED" w:rsidRDefault="00542FED">
      <w:r>
        <w:t>Hartmann setzt viel auf praktische und berufliche Erfahrungen deshalb finden sowohl Fach- als auch Führungskräfte innerhalb der HARTMANN GRUPPE zahlreiche Möglichkeiten und interessante Perspektiven in den unterschiedlichsten Unternehmensbereichen.</w:t>
      </w:r>
      <w:r w:rsidR="00C11821">
        <w:t xml:space="preserve"> Zum Beispiel ist es für Führungskräfte von außerhalb möglich direkt bei Hartmann einzusteigen. Aber auch eigene Nachwuchskräfte werden in Führungspositionen eingesetzt.</w:t>
      </w:r>
    </w:p>
    <w:sectPr w:rsidR="00542FED" w:rsidSect="003F1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A2D8F"/>
    <w:rsid w:val="003F128B"/>
    <w:rsid w:val="00542FED"/>
    <w:rsid w:val="005A2D8F"/>
    <w:rsid w:val="00C11821"/>
    <w:rsid w:val="00EF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12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pätzmann</dc:creator>
  <cp:lastModifiedBy>pätzmann</cp:lastModifiedBy>
  <cp:revision>1</cp:revision>
  <dcterms:created xsi:type="dcterms:W3CDTF">2013-02-17T15:59:00Z</dcterms:created>
  <dcterms:modified xsi:type="dcterms:W3CDTF">2013-02-17T16:30:00Z</dcterms:modified>
</cp:coreProperties>
</file>