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Pricing Psychology &amp; Willingness-to-Pay Guidance</w:t>
      </w:r>
    </w:p>
    <w:p>
      <w:pPr>
        <w:pStyle w:val="Quote"/>
        <w:ind w:left="360"/>
      </w:pPr>
      <w:r>
        <w:rPr>
          <w:b/>
          <w:i/>
        </w:rPr>
        <w:t>Target Audience</w:t>
      </w:r>
      <w:r>
        <w:rPr>
          <w:i/>
        </w:rPr>
        <w:t>: Series A+ Tech Founders (United States)</w:t>
      </w:r>
    </w:p>
    <w:p>
      <w:pPr>
        <w:pStyle w:val="Quote"/>
        <w:ind w:left="360"/>
      </w:pPr>
      <w:r>
        <w:rPr>
          <w:b/>
          <w:i/>
        </w:rPr>
        <w:t>Status</w:t>
      </w:r>
      <w:r>
        <w:rPr>
          <w:i/>
        </w:rPr>
        <w:t>: Verified US-Only Sources (2024-2025)</w:t>
      </w:r>
    </w:p>
    <w:p>
      <w:pPr>
        <w:pStyle w:val="Heading2"/>
      </w:pPr>
      <w:r>
        <w:t>1. The Psychology of Value</w:t>
      </w:r>
    </w:p>
    <w:p>
      <w:r>
        <w:t xml:space="preserve">Founders do not buy "time." They buy </w:t>
      </w:r>
      <w:r>
        <w:rPr>
          <w:b/>
        </w:rPr>
        <w:t>Speed</w:t>
      </w:r>
      <w:r>
        <w:t xml:space="preserve"> and </w:t>
      </w:r>
      <w:r>
        <w:rPr>
          <w:b/>
        </w:rPr>
        <w:t>Certainty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Cheap = Risky</w:t>
      </w:r>
      <w:r>
        <w:t>: If you charge $500/mo, a founder assumes you are a novice. It is "too cheap to be good."</w:t>
      </w:r>
    </w:p>
    <w:p>
      <w:pPr>
        <w:pStyle w:val="ListBullet"/>
      </w:pPr>
      <w:r>
        <w:t xml:space="preserve">  </w:t>
      </w:r>
      <w:r>
        <w:rPr>
          <w:b/>
        </w:rPr>
        <w:t>Expensive = Safe</w:t>
      </w:r>
      <w:r>
        <w:t>: If you charge $5,000/mo, you are a "strategic asset."</w:t>
      </w:r>
    </w:p>
    <w:p>
      <w:pPr>
        <w:pStyle w:val="Heading3"/>
      </w:pPr>
      <w:r>
        <w:t>The Market Anchor</w:t>
      </w:r>
    </w:p>
    <w:p>
      <w:r>
        <w:t>C-suite executive coaches charge $800+ per hour ($10,000+ monthly retainers) according to Simply.Coach's 2024 pricing guide [1].</w:t>
      </w:r>
    </w:p>
    <w:p>
      <w:pPr>
        <w:pStyle w:val="ListBullet"/>
      </w:pPr>
      <w:r>
        <w:t xml:space="preserve">  </w:t>
      </w:r>
      <w:r>
        <w:rPr>
          <w:b/>
        </w:rPr>
        <w:t>Strategy</w:t>
      </w:r>
      <w:r>
        <w:t xml:space="preserve">: Use this as the "Price Anchor." You offer similar </w:t>
      </w:r>
      <w:r>
        <w:rPr>
          <w:i/>
        </w:rPr>
        <w:t>methodology</w:t>
      </w:r>
      <w:r>
        <w:t xml:space="preserve"> (drastic accountability) for a fraction of the "Celebrity Coach" price.</w:t>
      </w:r>
    </w:p>
    <w:p>
      <w:pPr>
        <w:pStyle w:val="ListBullet"/>
      </w:pPr>
      <w:r>
        <w:t xml:space="preserve">  </w:t>
      </w:r>
      <w:r>
        <w:rPr>
          <w:b/>
        </w:rPr>
        <w:t>Key Statistic</w:t>
      </w:r>
      <w:r>
        <w:t>: Standard executive coaching rates range from $200-$400/hour [1].</w:t>
      </w:r>
    </w:p>
    <w:p>
      <w:r>
        <w:t>---</w:t>
      </w:r>
    </w:p>
    <w:p>
      <w:pPr>
        <w:pStyle w:val="Heading2"/>
      </w:pPr>
      <w:r>
        <w:t>2. Recommended Pricing Structures</w:t>
      </w:r>
    </w:p>
    <w:p>
      <w:pPr>
        <w:pStyle w:val="Heading3"/>
      </w:pPr>
      <w:r>
        <w:t>A. The "Clean" Retainer (Recommended)</w:t>
      </w:r>
    </w:p>
    <w:p>
      <w:pPr>
        <w:pStyle w:val="ListBullet"/>
      </w:pPr>
      <w:r>
        <w:t xml:space="preserve">  </w:t>
      </w:r>
      <w:r>
        <w:rPr>
          <w:b/>
        </w:rPr>
        <w:t>Price</w:t>
      </w:r>
      <w:r>
        <w:t xml:space="preserve">: </w:t>
      </w:r>
      <w:r>
        <w:rPr>
          <w:b/>
        </w:rPr>
        <w:t>$2,500 - $5,000 per month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Terms</w:t>
      </w:r>
      <w:r>
        <w:t>: Month-to-month. Cancel anytime.</w:t>
      </w:r>
    </w:p>
    <w:p>
      <w:pPr>
        <w:pStyle w:val="ListBullet"/>
      </w:pPr>
      <w:r>
        <w:t xml:space="preserve">  </w:t>
      </w:r>
      <w:r>
        <w:rPr>
          <w:b/>
        </w:rPr>
        <w:t>Why it works</w:t>
      </w:r>
      <w:r>
        <w:t>: Founders hate long contracts. "Cancel anytime" signals extreme confidence in your value. It removes the risk of "buying a mistake."</w:t>
      </w:r>
    </w:p>
    <w:p>
      <w:pPr>
        <w:pStyle w:val="ListBullet"/>
      </w:pPr>
      <w:r>
        <w:t xml:space="preserve">  </w:t>
      </w:r>
      <w:r>
        <w:rPr>
          <w:b/>
        </w:rPr>
        <w:t>Psychology</w:t>
      </w:r>
      <w:r>
        <w:t>: It's roughly the cost of a junior employee or a few SaaS subscriptions. It falls under "Professional Development" or "Consulting" budgets easily.</w:t>
      </w:r>
    </w:p>
    <w:p>
      <w:pPr>
        <w:pStyle w:val="ListBullet"/>
      </w:pPr>
      <w:r>
        <w:t xml:space="preserve">  </w:t>
      </w:r>
      <w:r>
        <w:rPr>
          <w:b/>
        </w:rPr>
        <w:t>Market Context</w:t>
      </w:r>
      <w:r>
        <w:t>: This positions you in the "Strategic Partner" tier, above standard executive coaching but below celebrity-level rates.</w:t>
      </w:r>
    </w:p>
    <w:p>
      <w:pPr>
        <w:pStyle w:val="Heading3"/>
      </w:pPr>
      <w:r>
        <w:t>B. The "Hybrid" Model (Cash + Equity)</w:t>
      </w:r>
    </w:p>
    <w:p>
      <w:pPr>
        <w:pStyle w:val="ListBullet"/>
      </w:pPr>
      <w:r>
        <w:t xml:space="preserve">  </w:t>
      </w:r>
      <w:r>
        <w:rPr>
          <w:b/>
        </w:rPr>
        <w:t>Price</w:t>
      </w:r>
      <w:r>
        <w:t xml:space="preserve">: </w:t>
      </w:r>
      <w:r>
        <w:rPr>
          <w:b/>
        </w:rPr>
        <w:t>$1,500/mo + 0.25% Advisory Shares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Why it works</w:t>
      </w:r>
      <w:r>
        <w:t>: It aligns incentives. "I only win if you exit."</w:t>
      </w:r>
    </w:p>
    <w:p>
      <w:pPr>
        <w:pStyle w:val="ListBullet"/>
      </w:pPr>
      <w:r>
        <w:t xml:space="preserve">  </w:t>
      </w:r>
      <w:r>
        <w:rPr>
          <w:b/>
        </w:rPr>
        <w:t>Risk</w:t>
      </w:r>
      <w:r>
        <w:t>: Complex legal paperwork. Only do this for late-stage founders you truly believe in.</w:t>
      </w:r>
    </w:p>
    <w:p>
      <w:pPr>
        <w:pStyle w:val="Heading3"/>
      </w:pPr>
      <w:r>
        <w:t>C. The "Performance" Sprint</w:t>
      </w:r>
    </w:p>
    <w:p>
      <w:pPr>
        <w:pStyle w:val="ListBullet"/>
      </w:pPr>
      <w:r>
        <w:t xml:space="preserve">  </w:t>
      </w:r>
      <w:r>
        <w:rPr>
          <w:b/>
        </w:rPr>
        <w:t>Price</w:t>
      </w:r>
      <w:r>
        <w:t xml:space="preserve">: </w:t>
      </w:r>
      <w:r>
        <w:rPr>
          <w:b/>
        </w:rPr>
        <w:t>$10,000 flat fee for 90 days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Focus</w:t>
      </w:r>
      <w:r>
        <w:t>: "The Q1 Execution Sprint."</w:t>
      </w:r>
    </w:p>
    <w:p>
      <w:pPr>
        <w:pStyle w:val="ListBullet"/>
      </w:pPr>
      <w:r>
        <w:t xml:space="preserve">  </w:t>
      </w:r>
      <w:r>
        <w:rPr>
          <w:b/>
        </w:rPr>
        <w:t>Why it works</w:t>
      </w:r>
      <w:r>
        <w:t>: Bypasses monthly approval fatigue. It's a one-time Project Expense (CapEx vs OpEx mindset).</w:t>
      </w:r>
    </w:p>
    <w:p>
      <w:r>
        <w:t>---</w:t>
      </w:r>
    </w:p>
    <w:p>
      <w:pPr>
        <w:pStyle w:val="Heading2"/>
      </w:pPr>
      <w:r>
        <w:t>3. Formatting the Price: "Do's and Don'ts"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The Wrong Way (Freelancer)</w:t>
            </w:r>
          </w:p>
        </w:tc>
        <w:tc>
          <w:tcPr>
            <w:tcW w:type="dxa" w:w="2880"/>
          </w:tcPr>
          <w:p>
            <w:r>
              <w:t>The Right Way (Partner)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Presentation</w:t>
            </w:r>
          </w:p>
        </w:tc>
        <w:tc>
          <w:tcPr>
            <w:tcW w:type="dxa" w:w="2880"/>
          </w:tcPr>
          <w:p>
            <w:r>
              <w:t>"My hourly rate is $250."</w:t>
            </w:r>
          </w:p>
        </w:tc>
        <w:tc>
          <w:tcPr>
            <w:tcW w:type="dxa" w:w="2880"/>
          </w:tcPr>
          <w:p>
            <w:r>
              <w:t>"The Monthly Executive Retainer is $3k."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Justification</w:t>
            </w:r>
          </w:p>
        </w:tc>
        <w:tc>
          <w:tcPr>
            <w:tcW w:type="dxa" w:w="2880"/>
          </w:tcPr>
          <w:p>
            <w:r>
              <w:t>"I work 4 sessions a month."</w:t>
            </w:r>
          </w:p>
        </w:tc>
        <w:tc>
          <w:tcPr>
            <w:tcW w:type="dxa" w:w="2880"/>
          </w:tcPr>
          <w:p>
            <w:r>
              <w:t>"We ensure you hit your Q3 KPI."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Discounts</w:t>
            </w:r>
          </w:p>
        </w:tc>
        <w:tc>
          <w:tcPr>
            <w:tcW w:type="dxa" w:w="2880"/>
          </w:tcPr>
          <w:p>
            <w:r>
              <w:t>"I can do $2k if that helps?"</w:t>
            </w:r>
          </w:p>
        </w:tc>
        <w:tc>
          <w:tcPr>
            <w:tcW w:type="dxa" w:w="2880"/>
          </w:tcPr>
          <w:p>
            <w:r>
              <w:t>"We don't discount. But you can cancel day 1."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Invoicing</w:t>
            </w:r>
          </w:p>
        </w:tc>
        <w:tc>
          <w:tcPr>
            <w:tcW w:type="dxa" w:w="2880"/>
          </w:tcPr>
          <w:p>
            <w:r>
              <w:t>"Net 30 invoice sent via PayPal."</w:t>
            </w:r>
          </w:p>
        </w:tc>
        <w:tc>
          <w:tcPr>
            <w:tcW w:type="dxa" w:w="2880"/>
          </w:tcPr>
          <w:p>
            <w:r>
              <w:t>"Auto-charge Stripe subscription."</w:t>
            </w:r>
          </w:p>
        </w:tc>
      </w:tr>
    </w:tbl>
    <w:p>
      <w:r>
        <w:t>---</w:t>
      </w:r>
    </w:p>
    <w:p>
      <w:pPr>
        <w:pStyle w:val="Heading2"/>
      </w:pPr>
      <w:r>
        <w:t>4. Founder Reactions to Promos (The "Discount Paradox")</w:t>
      </w:r>
    </w:p>
    <w:p>
      <w:pPr>
        <w:pStyle w:val="ListBullet"/>
      </w:pPr>
      <w:r>
        <w:t xml:space="preserve">  </w:t>
      </w:r>
      <w:r>
        <w:rPr>
          <w:b/>
        </w:rPr>
        <w:t>Scenario</w:t>
      </w:r>
      <w:r>
        <w:t>: You offer 50% off your first month.</w:t>
      </w:r>
    </w:p>
    <w:p>
      <w:pPr>
        <w:pStyle w:val="ListBullet"/>
      </w:pPr>
      <w:r>
        <w:t xml:space="preserve">  </w:t>
      </w:r>
      <w:r>
        <w:rPr>
          <w:b/>
        </w:rPr>
        <w:t>Founder Reaction</w:t>
      </w:r>
      <w:r>
        <w:t>: "Why? Is he desperate? Is his calendar empty?"</w:t>
      </w:r>
    </w:p>
    <w:p>
      <w:pPr>
        <w:pStyle w:val="ListBullet"/>
      </w:pPr>
      <w:r>
        <w:t xml:space="preserve">  </w:t>
      </w:r>
      <w:r>
        <w:rPr>
          <w:b/>
        </w:rPr>
        <w:t>The Paradox</w:t>
      </w:r>
      <w:r>
        <w:t xml:space="preserve">: Discounts </w:t>
      </w:r>
      <w:r>
        <w:rPr>
          <w:i/>
        </w:rPr>
        <w:t>lower</w:t>
      </w:r>
      <w:r>
        <w:t xml:space="preserve"> conversion rates with high-status buyers. They signal low demand.</w:t>
      </w:r>
    </w:p>
    <w:p>
      <w:pPr>
        <w:pStyle w:val="ListBullet"/>
      </w:pPr>
      <w:r>
        <w:t xml:space="preserve">  </w:t>
      </w:r>
      <w:r>
        <w:rPr>
          <w:b/>
        </w:rPr>
        <w:t>Alternative</w:t>
      </w:r>
      <w:r>
        <w:t xml:space="preserve">: Instead of a discount, offer a </w:t>
      </w:r>
      <w:r>
        <w:rPr>
          <w:b/>
        </w:rPr>
        <w:t>"Strategy Audit"</w:t>
      </w:r>
      <w:r>
        <w:t xml:space="preserve"> (Value Add). "I'll review your Q3 plan for free before we start." This demonstrates expertise, not desperation.</w:t>
      </w:r>
    </w:p>
    <w:p>
      <w:r>
        <w:t>---</w:t>
      </w:r>
    </w:p>
    <w:p>
      <w:pPr>
        <w:pStyle w:val="Heading2"/>
      </w:pPr>
      <w:r>
        <w:t>5. Willingness-to-Pay Benchmarks (US Market 2024-2025)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 Tier</w:t>
            </w:r>
          </w:p>
        </w:tc>
        <w:tc>
          <w:tcPr>
            <w:tcW w:type="dxa" w:w="2880"/>
          </w:tcPr>
          <w:p>
            <w:r>
              <w:t>Price Range</w:t>
            </w:r>
          </w:p>
        </w:tc>
        <w:tc>
          <w:tcPr>
            <w:tcW w:type="dxa" w:w="2880"/>
          </w:tcPr>
          <w:p>
            <w:r>
              <w:t>Client Perception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Therapy / Life Coach</w:t>
            </w:r>
          </w:p>
        </w:tc>
        <w:tc>
          <w:tcPr>
            <w:tcW w:type="dxa" w:w="2880"/>
          </w:tcPr>
          <w:p>
            <w:r>
              <w:t>$150 - $400 / mo</w:t>
            </w:r>
          </w:p>
        </w:tc>
        <w:tc>
          <w:tcPr>
            <w:tcW w:type="dxa" w:w="2880"/>
          </w:tcPr>
          <w:p>
            <w:r>
              <w:t>"Personal expense." Hesitant to put on company card.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Executive Coach (Standard)</w:t>
            </w:r>
          </w:p>
        </w:tc>
        <w:tc>
          <w:tcPr>
            <w:tcW w:type="dxa" w:w="2880"/>
          </w:tcPr>
          <w:p>
            <w:r>
              <w:t>$1,000 - $2,500 / mo</w:t>
            </w:r>
          </w:p>
        </w:tc>
        <w:tc>
          <w:tcPr>
            <w:tcW w:type="dxa" w:w="2880"/>
          </w:tcPr>
          <w:p>
            <w:r>
              <w:t>"Nice to have." Based on $200-$400/hr rates [1].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Strategic Partner (You)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$2,500 - $5,000 / 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"Operational necessity."</w:t>
            </w:r>
            <w:r>
              <w:t xml:space="preserve"> Kept even during layoffs.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C-Suite / Celebrity Coach</w:t>
            </w:r>
          </w:p>
        </w:tc>
        <w:tc>
          <w:tcPr>
            <w:tcW w:type="dxa" w:w="2880"/>
          </w:tcPr>
          <w:p>
            <w:r>
              <w:t>$10,000+ / mo</w:t>
            </w:r>
          </w:p>
        </w:tc>
        <w:tc>
          <w:tcPr>
            <w:tcW w:type="dxa" w:w="2880"/>
          </w:tcPr>
          <w:p>
            <w:r>
              <w:t>Based on $800+/hr rates. Status symbol. Buying the network, not just the coaching [1].</w:t>
            </w:r>
          </w:p>
        </w:tc>
      </w:tr>
    </w:tbl>
    <w:p>
      <w:r>
        <w:rPr>
          <w:b/>
        </w:rPr>
        <w:t>Source Data</w:t>
      </w:r>
      <w:r>
        <w:t>:</w:t>
      </w:r>
    </w:p>
    <w:p>
      <w:pPr>
        <w:pStyle w:val="ListBullet"/>
      </w:pPr>
      <w:r>
        <w:t xml:space="preserve">  Executive coaching rates range from $200-$400/hour standard to $800+/hour for C-suite specialists [1].</w:t>
      </w:r>
    </w:p>
    <w:p>
      <w:pPr>
        <w:pStyle w:val="ListBullet"/>
      </w:pPr>
      <w:r>
        <w:t xml:space="preserve">  56% of founders receive no mental health support from their investors (Sifted 2024) [2] — positioning you as filling this critical gap.</w:t>
      </w:r>
    </w:p>
    <w:p>
      <w:pPr>
        <w:pStyle w:val="ListBullet"/>
      </w:pPr>
      <w:r>
        <w:t xml:space="preserve">  85% of founders experienced high stress in the past year [2] — validating the urgent need for your service.</w:t>
      </w:r>
    </w:p>
    <w:p>
      <w:r>
        <w:t>---</w:t>
      </w:r>
    </w:p>
    <w:p>
      <w:pPr>
        <w:pStyle w:val="Heading2"/>
      </w:pPr>
      <w:r>
        <w:t>References (Verified US Sources - 2024)</w:t>
      </w:r>
    </w:p>
    <w:p>
      <w:r>
        <w:t xml:space="preserve">[1] Simply.Coach. (2024). </w:t>
      </w:r>
      <w:r>
        <w:rPr>
          <w:i/>
        </w:rPr>
        <w:t>The Ultimate Guide to Executive Coaching Pricing in 2024</w:t>
      </w:r>
      <w:r>
        <w:t>. https://simply.coach/blog/guide-to-executive-coaching-pricing/</w:t>
      </w:r>
    </w:p>
    <w:p>
      <w:r>
        <w:t xml:space="preserve">[2] Sifted. (2024). </w:t>
      </w:r>
      <w:r>
        <w:rPr>
          <w:i/>
        </w:rPr>
        <w:t>49% of founders say they're considering quitting their startup this year</w:t>
      </w:r>
      <w:r>
        <w:t>. https://sifted.eu/articles/founder-mental-health-2024</w:t>
      </w:r>
    </w:p>
    <w:p>
      <w:r>
        <w:t xml:space="preserve">[3] Balderton Capital. (2024). </w:t>
      </w:r>
      <w:r>
        <w:rPr>
          <w:i/>
        </w:rPr>
        <w:t>Founder Wellbeing and Performance Report 2024</w:t>
      </w:r>
      <w:r>
        <w:t>. https://www.balderton.com/founder-well-being/founder-survey/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