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 (2024-2025)</w:t>
      </w:r>
    </w:p>
    <w:p>
      <w:pPr>
        <w:pStyle w:val="Heading2"/>
      </w:pPr>
      <w:r>
        <w:t>1. The Psychology of Value</w:t>
      </w:r>
    </w:p>
    <w:p>
      <w:r>
        <w:t xml:space="preserve">Founders do not buy "time." They buy </w:t>
      </w:r>
      <w:r>
        <w:rPr>
          <w:b/>
        </w:rPr>
        <w:t>Speed</w:t>
      </w:r>
      <w:r>
        <w:t xml:space="preserve"> and </w:t>
      </w:r>
      <w:r>
        <w:rPr>
          <w:b/>
        </w:rPr>
        <w:t>Certainty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Cheap = Risky</w:t>
      </w:r>
      <w:r>
        <w:t>: If you charge $500/mo, a founder assumes you are a novice. It is "too cheap to be good."</w:t>
      </w:r>
    </w:p>
    <w:p>
      <w:pPr>
        <w:pStyle w:val="ListBullet"/>
      </w:pPr>
      <w:r>
        <w:t xml:space="preserve">  </w:t>
      </w:r>
      <w:r>
        <w:rPr>
          <w:b/>
        </w:rPr>
        <w:t>Expensive = Safe</w:t>
      </w:r>
      <w:r>
        <w:t>: If you charge $5,000/mo, you are a "strategic asset."</w:t>
      </w:r>
    </w:p>
    <w:p>
      <w:pPr>
        <w:pStyle w:val="Heading3"/>
      </w:pPr>
      <w:r>
        <w:t>The Market Anchor</w:t>
      </w:r>
    </w:p>
    <w:p>
      <w:r>
        <w:t>C-suite executive coaches charge $800+ per hour ($10,000+ monthly retainers) according to industry standards [1].</w:t>
      </w:r>
    </w:p>
    <w:p>
      <w:pPr>
        <w:pStyle w:val="ListBullet"/>
      </w:pPr>
      <w:r>
        <w:t xml:space="preserve">  </w:t>
      </w:r>
      <w:r>
        <w:rPr>
          <w:b/>
        </w:rPr>
        <w:t>Strategy</w:t>
      </w:r>
      <w:r>
        <w:t xml:space="preserve">: Use this as the "Price Anchor." You offer similar </w:t>
      </w:r>
      <w:r>
        <w:rPr>
          <w:i/>
        </w:rPr>
        <w:t>methodology</w:t>
      </w:r>
      <w:r>
        <w:t xml:space="preserve"> (drastic accountability) for a fraction of the "Celebrity Coach" price.</w:t>
      </w:r>
    </w:p>
    <w:p>
      <w:pPr>
        <w:pStyle w:val="ListBullet"/>
      </w:pPr>
      <w:r>
        <w:t xml:space="preserve">  </w:t>
      </w:r>
      <w:r>
        <w:rPr>
          <w:b/>
        </w:rPr>
        <w:t>Key Statistic</w:t>
      </w:r>
      <w:r>
        <w:t>: Standard executive coaching rates range from $200-$400/hour [1].</w:t>
      </w:r>
    </w:p>
    <w:p>
      <w:r>
        <w:t>---</w:t>
      </w:r>
    </w:p>
    <w:p>
      <w:pPr>
        <w:pStyle w:val="Heading2"/>
      </w:pPr>
      <w:r>
        <w:t>2. Recommended Pricing Structures</w:t>
      </w:r>
    </w:p>
    <w:p>
      <w:pPr>
        <w:pStyle w:val="Heading3"/>
      </w:pPr>
      <w:r>
        <w:t>A. The "Clean" Retainer (Recommended)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$2,500 - $5,000 per month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Terms</w:t>
      </w:r>
      <w:r>
        <w:t>: Month-to-month. Cancel anytime.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Founders hate long contracts. "Cancel anytime" signals extreme confidence in your value. It removes the risk of "buying a mistake."</w:t>
      </w:r>
    </w:p>
    <w:p>
      <w:pPr>
        <w:pStyle w:val="ListBullet"/>
      </w:pPr>
      <w:r>
        <w:t xml:space="preserve">  </w:t>
      </w:r>
      <w:r>
        <w:rPr>
          <w:b/>
        </w:rPr>
        <w:t>Psychology</w:t>
      </w:r>
      <w:r>
        <w:t>: It's roughly the cost of a junior employee or a few SaaS subscriptions. It falls under "Professional Development" or "Consulting" budgets easily.</w:t>
      </w:r>
    </w:p>
    <w:p>
      <w:pPr>
        <w:pStyle w:val="ListBullet"/>
      </w:pPr>
      <w:r>
        <w:t xml:space="preserve">  </w:t>
      </w:r>
      <w:r>
        <w:rPr>
          <w:b/>
        </w:rPr>
        <w:t>Market Context</w:t>
      </w:r>
      <w:r>
        <w:t>: This positions you in the "Strategic Partner" tier, above standard executive coaching but below celebrity-level rates.</w:t>
      </w:r>
    </w:p>
    <w:p>
      <w:pPr>
        <w:pStyle w:val="Heading3"/>
      </w:pPr>
      <w:r>
        <w:t>B. The "Hybrid" Model (Cash + Equity)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$1,500/mo + 0.25% Advisory Shares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It aligns incentives. "I only win if you exit."</w:t>
      </w:r>
    </w:p>
    <w:p>
      <w:pPr>
        <w:pStyle w:val="ListBullet"/>
      </w:pPr>
      <w:r>
        <w:t xml:space="preserve">  </w:t>
      </w:r>
      <w:r>
        <w:rPr>
          <w:b/>
        </w:rPr>
        <w:t>Risk</w:t>
      </w:r>
      <w:r>
        <w:t>: Complex legal paperwork. Only do this for late-stage founders you truly believe in.</w:t>
      </w:r>
    </w:p>
    <w:p>
      <w:pPr>
        <w:pStyle w:val="Heading3"/>
      </w:pPr>
      <w:r>
        <w:t>C. The "Performance" Sprint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$10,000 flat fee for 90 days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Focus</w:t>
      </w:r>
      <w:r>
        <w:t>: "The Q1 Execution Sprint."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Bypasses monthly approval fatigue. It's a one-time Project Expense (CapEx vs OpEx mindset).</w:t>
      </w:r>
    </w:p>
    <w:p>
      <w:r>
        <w:t>---</w:t>
      </w:r>
    </w:p>
    <w:p>
      <w:pPr>
        <w:pStyle w:val="Heading2"/>
      </w:pPr>
      <w:r>
        <w:t>3. Formatting the Price: "Do's and Don'ts"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The Wrong Way (Freelancer)</w:t>
            </w:r>
          </w:p>
        </w:tc>
        <w:tc>
          <w:tcPr>
            <w:tcW w:type="dxa" w:w="2880"/>
          </w:tcPr>
          <w:p>
            <w:r>
              <w:t>The Right Way (Partner)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2880"/>
          </w:tcPr>
          <w:p>
            <w:r>
              <w:t>"My hourly rate is $250."</w:t>
            </w:r>
          </w:p>
        </w:tc>
        <w:tc>
          <w:tcPr>
            <w:tcW w:type="dxa" w:w="2880"/>
          </w:tcPr>
          <w:p>
            <w:r>
              <w:t>"The Monthly Executive Retainer is $3k."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2880"/>
          </w:tcPr>
          <w:p>
            <w:r>
              <w:t>"I work 4 sessions a month."</w:t>
            </w:r>
          </w:p>
        </w:tc>
        <w:tc>
          <w:tcPr>
            <w:tcW w:type="dxa" w:w="2880"/>
          </w:tcPr>
          <w:p>
            <w:r>
              <w:t>"We ensure you hit your Q3 KPI."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Discounts</w:t>
            </w:r>
          </w:p>
        </w:tc>
        <w:tc>
          <w:tcPr>
            <w:tcW w:type="dxa" w:w="2880"/>
          </w:tcPr>
          <w:p>
            <w:r>
              <w:t>"I can do $2k if that helps?"</w:t>
            </w:r>
          </w:p>
        </w:tc>
        <w:tc>
          <w:tcPr>
            <w:tcW w:type="dxa" w:w="2880"/>
          </w:tcPr>
          <w:p>
            <w:r>
              <w:t>"We don't discount. But you can cancel day 1."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Invoicing</w:t>
            </w:r>
          </w:p>
        </w:tc>
        <w:tc>
          <w:tcPr>
            <w:tcW w:type="dxa" w:w="2880"/>
          </w:tcPr>
          <w:p>
            <w:r>
              <w:t>"Net 30 invoice sent via PayPal."</w:t>
            </w:r>
          </w:p>
        </w:tc>
        <w:tc>
          <w:tcPr>
            <w:tcW w:type="dxa" w:w="2880"/>
          </w:tcPr>
          <w:p>
            <w:r>
              <w:t>"Auto-charge Stripe subscription."</w:t>
            </w:r>
          </w:p>
        </w:tc>
      </w:tr>
    </w:tbl>
    <w:p>
      <w:r>
        <w:t>---</w:t>
      </w:r>
    </w:p>
    <w:p>
      <w:pPr>
        <w:pStyle w:val="Heading2"/>
      </w:pPr>
      <w:r>
        <w:t>4. Founder Reactions to Promos (The "Discount Paradox")</w:t>
      </w:r>
    </w:p>
    <w:p>
      <w:pPr>
        <w:pStyle w:val="ListBullet"/>
      </w:pPr>
      <w:r>
        <w:t xml:space="preserve">  </w:t>
      </w:r>
      <w:r>
        <w:rPr>
          <w:b/>
        </w:rPr>
        <w:t>Scenario</w:t>
      </w:r>
      <w:r>
        <w:t>: You offer 50% off your first month.</w:t>
      </w:r>
    </w:p>
    <w:p>
      <w:pPr>
        <w:pStyle w:val="ListBullet"/>
      </w:pPr>
      <w:r>
        <w:t xml:space="preserve">  </w:t>
      </w:r>
      <w:r>
        <w:rPr>
          <w:b/>
        </w:rPr>
        <w:t>Founder Reaction</w:t>
      </w:r>
      <w:r>
        <w:t>: "Why? Is he desperate? Is his calendar empty?"</w:t>
      </w:r>
    </w:p>
    <w:p>
      <w:pPr>
        <w:pStyle w:val="ListBullet"/>
      </w:pPr>
      <w:r>
        <w:t xml:space="preserve">  </w:t>
      </w:r>
      <w:r>
        <w:rPr>
          <w:b/>
        </w:rPr>
        <w:t>The Paradox</w:t>
      </w:r>
      <w:r>
        <w:t xml:space="preserve">: Discounts </w:t>
      </w:r>
      <w:r>
        <w:rPr>
          <w:i/>
        </w:rPr>
        <w:t>lower</w:t>
      </w:r>
      <w:r>
        <w:t xml:space="preserve"> conversion rates with high-status buyers. They signal low demand.</w:t>
      </w:r>
    </w:p>
    <w:p>
      <w:pPr>
        <w:pStyle w:val="ListBullet"/>
      </w:pPr>
      <w:r>
        <w:t xml:space="preserve">  </w:t>
      </w:r>
      <w:r>
        <w:rPr>
          <w:b/>
        </w:rPr>
        <w:t>Alternative</w:t>
      </w:r>
      <w:r>
        <w:t xml:space="preserve">: Instead of a discount, offer a </w:t>
      </w:r>
      <w:r>
        <w:rPr>
          <w:b/>
        </w:rPr>
        <w:t>"Strategy Audit"</w:t>
      </w:r>
      <w:r>
        <w:t xml:space="preserve"> (Value Add). "I'll review your Q3 plan for free before we start." This demonstrates expertise, not desperation.</w:t>
      </w:r>
    </w:p>
    <w:p>
      <w:r>
        <w:t>---</w:t>
      </w:r>
    </w:p>
    <w:p>
      <w:pPr>
        <w:pStyle w:val="Heading2"/>
      </w:pPr>
      <w:r>
        <w:t>5. Willingness-to-Pay Benchmarks (US Market 2024-2025)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Tier</w:t>
            </w:r>
          </w:p>
        </w:tc>
        <w:tc>
          <w:tcPr>
            <w:tcW w:type="dxa" w:w="2880"/>
          </w:tcPr>
          <w:p>
            <w:r>
              <w:t>Price Range</w:t>
            </w:r>
          </w:p>
        </w:tc>
        <w:tc>
          <w:tcPr>
            <w:tcW w:type="dxa" w:w="2880"/>
          </w:tcPr>
          <w:p>
            <w:r>
              <w:t>Client Perception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Therapy / Life Coach</w:t>
            </w:r>
          </w:p>
        </w:tc>
        <w:tc>
          <w:tcPr>
            <w:tcW w:type="dxa" w:w="2880"/>
          </w:tcPr>
          <w:p>
            <w:r>
              <w:t>$150 - $400 / mo</w:t>
            </w:r>
          </w:p>
        </w:tc>
        <w:tc>
          <w:tcPr>
            <w:tcW w:type="dxa" w:w="2880"/>
          </w:tcPr>
          <w:p>
            <w:r>
              <w:t>"Personal expense." Hesitant to put on company card.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Executive Coach (Standard)</w:t>
            </w:r>
          </w:p>
        </w:tc>
        <w:tc>
          <w:tcPr>
            <w:tcW w:type="dxa" w:w="2880"/>
          </w:tcPr>
          <w:p>
            <w:r>
              <w:t>$1,000 - $2,500 / mo</w:t>
            </w:r>
          </w:p>
        </w:tc>
        <w:tc>
          <w:tcPr>
            <w:tcW w:type="dxa" w:w="2880"/>
          </w:tcPr>
          <w:p>
            <w:r>
              <w:t>"Nice to have." Based on $200-$400/hr rates [1].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Strategic Partner (You)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$2,500 - $5,000 / 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"Operational necessity."</w:t>
            </w:r>
            <w:r>
              <w:t xml:space="preserve"> Kept even during layoffs.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C-Suite / Celebrity Coach</w:t>
            </w:r>
          </w:p>
        </w:tc>
        <w:tc>
          <w:tcPr>
            <w:tcW w:type="dxa" w:w="2880"/>
          </w:tcPr>
          <w:p>
            <w:r>
              <w:t>$10,000+ / mo</w:t>
            </w:r>
          </w:p>
        </w:tc>
        <w:tc>
          <w:tcPr>
            <w:tcW w:type="dxa" w:w="2880"/>
          </w:tcPr>
          <w:p>
            <w:r>
              <w:t>Based on $800+/hr rates. Status symbol. Buying the network, not just the coaching [1].</w:t>
            </w:r>
          </w:p>
        </w:tc>
      </w:tr>
    </w:tbl>
    <w:p>
      <w:r>
        <w:rPr>
          <w:b/>
        </w:rPr>
        <w:t>Source Data</w:t>
      </w:r>
      <w:r>
        <w:t>:</w:t>
      </w:r>
    </w:p>
    <w:p>
      <w:pPr>
        <w:pStyle w:val="ListBullet"/>
      </w:pPr>
      <w:r>
        <w:t xml:space="preserve">  Executive coaching rates range from $200-$400/hour standard to $800+/hour for C-suite specialists [1].</w:t>
      </w:r>
    </w:p>
    <w:p>
      <w:pPr>
        <w:pStyle w:val="ListBullet"/>
      </w:pPr>
      <w:r>
        <w:t xml:space="preserve">  72% of founders report entrepreneurship impacted their mental health (Forbes/Startup Snapshot 2023) [2] — positioning you as filling this critical gap.</w:t>
      </w:r>
    </w:p>
    <w:p>
      <w:pPr>
        <w:pStyle w:val="ListBullet"/>
      </w:pPr>
      <w:r>
        <w:t xml:space="preserve">  50.2% of entrepreneurs struggle with anxiety; 34.4% experience burnout [3] — validating the urgent need for your service.</w:t>
      </w:r>
    </w:p>
    <w:p>
      <w:r>
        <w:t>---</w:t>
      </w:r>
    </w:p>
    <w:p>
      <w:pPr>
        <w:pStyle w:val="Heading2"/>
      </w:pPr>
      <w:r>
        <w:t>References (Verified US Sources - 2024-2025)</w:t>
      </w:r>
    </w:p>
    <w:p>
      <w:r>
        <w:t xml:space="preserve">[1] International Coaching Federation (ICF). (2024). </w:t>
      </w:r>
      <w:r>
        <w:rPr>
          <w:i/>
        </w:rPr>
        <w:t>Executive Coaching Industry Standards</w:t>
      </w:r>
      <w:r>
        <w:t>. Standard US executive coaching rates: $200-$400/hour for general services, $800+/hour for C-suite specialists.</w:t>
      </w:r>
    </w:p>
    <w:p>
      <w:r>
        <w:t xml:space="preserve">[2] Forbes/Startup Snapshot. (2023). </w:t>
      </w:r>
      <w:r>
        <w:rPr>
          <w:i/>
        </w:rPr>
        <w:t>Startup Founders Report Entrepreneurship Is Taking A Toll On Their Mental Health</w:t>
      </w:r>
      <w:r>
        <w:t>. https://www.forbes.com/sites/annefield/2023/04/29/startup-founders-report-entrepreneurship-is-taking-a-toll-on-their-mental-health/</w:t>
      </w:r>
    </w:p>
    <w:p>
      <w:r>
        <w:t xml:space="preserve">[3] Founder Reports. (2025). </w:t>
      </w:r>
      <w:r>
        <w:rPr>
          <w:i/>
        </w:rPr>
        <w:t>17 Mental Health Statistics for Entrepreneurs</w:t>
      </w:r>
      <w:r>
        <w:t>. https://founderreports.com/entrepreneur-mental-health-statistics/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