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Psychology Deep-Dive: Post-Seed Founders</w:t>
      </w:r>
    </w:p>
    <w:p>
      <w:pPr>
        <w:pStyle w:val="Heading2"/>
      </w:pPr>
      <w:r>
        <w:t>The Core Psychological State: "The Void"</w:t>
      </w:r>
    </w:p>
    <w:p>
      <w:r>
        <w:t xml:space="preserve">For post-seed founders, the primary psychological driver is </w:t>
      </w:r>
      <w:r>
        <w:rPr>
          <w:b/>
        </w:rPr>
        <w:t>Isolation</w:t>
      </w:r>
      <w:r>
        <w:t>.</w:t>
      </w:r>
    </w:p>
    <w:p>
      <w:pPr>
        <w:pStyle w:val="ListBullet"/>
      </w:pPr>
      <w:r>
        <w:rPr>
          <w:b/>
        </w:rPr>
        <w:t>The "Unspeakable" Gap</w:t>
      </w:r>
      <w:r>
        <w:t>: They cannot speak vulnerably to their employees or investors.</w:t>
      </w:r>
    </w:p>
    <w:p>
      <w:pPr>
        <w:pStyle w:val="ListBullet"/>
      </w:pPr>
      <w:r>
        <w:rPr>
          <w:b/>
        </w:rPr>
        <w:t>The Result</w:t>
      </w:r>
      <w:r>
        <w:t xml:space="preserve">: Emotional exhaustion. </w:t>
      </w:r>
      <w:r>
        <w:rPr>
          <w:b/>
        </w:rPr>
        <w:t>76% of founders report feeling lonely</w:t>
      </w:r>
      <w:r>
        <w:t xml:space="preserve"> [1].</w:t>
      </w:r>
    </w:p>
    <w:p>
      <w:pPr>
        <w:pStyle w:val="Heading2"/>
      </w:pPr>
      <w:r>
        <w:t>Dominant Emotions &amp;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Emotion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Buying Trigger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Fear</w:t>
            </w:r>
          </w:p>
        </w:tc>
        <w:tc>
          <w:tcPr>
            <w:tcW w:type="dxa" w:w="2880"/>
          </w:tcPr>
          <w:p>
            <w:r>
              <w:t>"If I mess this up, I ruin my reputation."</w:t>
            </w:r>
          </w:p>
        </w:tc>
        <w:tc>
          <w:tcPr>
            <w:tcW w:type="dxa" w:w="2880"/>
          </w:tcPr>
          <w:p>
            <w:r>
              <w:t>A key hire quitting.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Shame</w:t>
            </w:r>
          </w:p>
        </w:tc>
        <w:tc>
          <w:tcPr>
            <w:tcW w:type="dxa" w:w="2880"/>
          </w:tcPr>
          <w:p>
            <w:r>
              <w:t>"Everyone thinks I'm crushing it, but I'm not."</w:t>
            </w:r>
          </w:p>
        </w:tc>
        <w:tc>
          <w:tcPr>
            <w:tcW w:type="dxa" w:w="2880"/>
          </w:tcPr>
          <w:p>
            <w:r>
              <w:t>Reading a "success story".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Exhaustion</w:t>
            </w:r>
          </w:p>
        </w:tc>
        <w:tc>
          <w:tcPr>
            <w:tcW w:type="dxa" w:w="2880"/>
          </w:tcPr>
          <w:p>
            <w:r>
              <w:t xml:space="preserve">"I am tired of making every single decision." </w:t>
            </w:r>
            <w:r>
              <w:rPr>
                <w:b/>
              </w:rPr>
              <w:t>85% of founders reported high stress</w:t>
            </w:r>
            <w:r>
              <w:t xml:space="preserve"> [2].</w:t>
            </w:r>
          </w:p>
        </w:tc>
        <w:tc>
          <w:tcPr>
            <w:tcW w:type="dxa" w:w="2880"/>
          </w:tcPr>
          <w:p>
            <w:r>
              <w:t>A physical burnout episode.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Imposter Syndrome</w:t>
            </w:r>
          </w:p>
        </w:tc>
        <w:tc>
          <w:tcPr>
            <w:tcW w:type="dxa" w:w="2880"/>
          </w:tcPr>
          <w:p>
            <w:r>
              <w:t>"I don't know how to execute."</w:t>
            </w:r>
          </w:p>
        </w:tc>
        <w:tc>
          <w:tcPr>
            <w:tcW w:type="dxa" w:w="2880"/>
          </w:tcPr>
          <w:p>
            <w:r>
              <w:t>First board meeting after the raise.</w:t>
            </w:r>
          </w:p>
        </w:tc>
      </w:tr>
    </w:tbl>
    <w:p>
      <w:pPr>
        <w:pStyle w:val="Heading2"/>
      </w:pPr>
      <w:r>
        <w:t>Messaging: Do This / Don't Do This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 THIS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DON'T DO THIS</w:t>
            </w:r>
          </w:p>
        </w:tc>
      </w:tr>
      <w:tr>
        <w:tc>
          <w:tcPr>
            <w:tcW w:type="dxa" w:w="4320"/>
          </w:tcPr>
          <w:p>
            <w:r>
              <w:t>Use "War Room" language ("Strategies," "Tactics").</w:t>
            </w:r>
          </w:p>
        </w:tc>
        <w:tc>
          <w:tcPr>
            <w:tcW w:type="dxa" w:w="4320"/>
          </w:tcPr>
          <w:p>
            <w:r>
              <w:t>Use "Therapy" language ("Healing," "Safe Space").</w:t>
            </w:r>
          </w:p>
        </w:tc>
      </w:tr>
      <w:tr>
        <w:tc>
          <w:tcPr>
            <w:tcW w:type="dxa" w:w="4320"/>
          </w:tcPr>
          <w:p>
            <w:r>
              <w:t xml:space="preserve">Focus on </w:t>
            </w:r>
            <w:r>
              <w:rPr>
                <w:b/>
              </w:rPr>
              <w:t>Speed</w:t>
            </w:r>
            <w:r>
              <w:t xml:space="preserve"> ("Make the decision in 20 mins").</w:t>
            </w:r>
          </w:p>
        </w:tc>
        <w:tc>
          <w:tcPr>
            <w:tcW w:type="dxa" w:w="4320"/>
          </w:tcPr>
          <w:p>
            <w:r>
              <w:t xml:space="preserve">Focus on </w:t>
            </w:r>
            <w:r>
              <w:rPr>
                <w:b/>
              </w:rPr>
              <w:t>Comfort</w:t>
            </w:r>
            <w:r>
              <w:t xml:space="preserve"> ("Take your time").</w:t>
            </w:r>
          </w:p>
        </w:tc>
      </w:tr>
      <w:tr>
        <w:tc>
          <w:tcPr>
            <w:tcW w:type="dxa" w:w="4320"/>
          </w:tcPr>
          <w:p>
            <w:r>
              <w:t xml:space="preserve">Be </w:t>
            </w:r>
            <w:r>
              <w:rPr>
                <w:b/>
              </w:rPr>
              <w:t>Direct</w:t>
            </w:r>
            <w:r>
              <w:t xml:space="preserve"> ("That is a bad idea").</w:t>
            </w:r>
          </w:p>
        </w:tc>
        <w:tc>
          <w:tcPr>
            <w:tcW w:type="dxa" w:w="4320"/>
          </w:tcPr>
          <w:p>
            <w:r>
              <w:t xml:space="preserve">Be </w:t>
            </w:r>
            <w:r>
              <w:rPr>
                <w:b/>
              </w:rPr>
              <w:t>Passive</w:t>
            </w:r>
            <w:r>
              <w:t xml:space="preserve"> ("What do you think?").</w:t>
            </w:r>
          </w:p>
        </w:tc>
      </w:tr>
    </w:tbl>
    <w:p>
      <w:r>
        <w:t>---</w:t>
      </w:r>
    </w:p>
    <w:p>
      <w:pPr>
        <w:pStyle w:val="Heading2"/>
      </w:pPr>
      <w:r>
        <w:t>References &amp; URLs</w:t>
      </w:r>
    </w:p>
    <w:p>
      <w:r>
        <w:t xml:space="preserve">[1] UCL School of Management. (2024). </w:t>
      </w:r>
      <w:r>
        <w:rPr>
          <w:i/>
        </w:rPr>
        <w:t>Founder Mental Health Report</w:t>
      </w:r>
      <w:r>
        <w:t>. https://www.ucl.ac.uk/management/news/2024</w:t>
      </w:r>
    </w:p>
    <w:p>
      <w:r>
        <w:t xml:space="preserve">[2] Sifted. (2024). </w:t>
      </w:r>
      <w:r>
        <w:rPr>
          <w:i/>
        </w:rPr>
        <w:t>State of Founder Mental Health</w:t>
      </w:r>
      <w:r>
        <w:t>. https://sifted.eu/articles/founder-mental-health-2024</w:t>
      </w:r>
    </w:p>
    <w:p>
      <w:r>
        <w:t xml:space="preserve">[3] Startup Daily. (2024). </w:t>
      </w:r>
      <w:r>
        <w:rPr>
          <w:i/>
        </w:rPr>
        <w:t>Founder Mental Health Stats</w:t>
      </w:r>
      <w:r>
        <w:t>. https://www.startupdaily.net/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