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Psychology &amp; Willingness-to-Pay Guidance</w:t>
      </w:r>
    </w:p>
    <w:p>
      <w:pPr>
        <w:pStyle w:val="Heading2"/>
      </w:pPr>
      <w:r>
        <w:t>Pricing Structure: The "Founder-Friendly" Retainer</w:t>
      </w:r>
    </w:p>
    <w:p>
      <w:r>
        <w:rPr>
          <w:b/>
        </w:rPr>
        <w:t>Recommendation</w:t>
      </w:r>
      <w:r>
        <w:t xml:space="preserve">: </w:t>
      </w:r>
      <w:r>
        <w:rPr>
          <w:b/>
        </w:rPr>
        <w:t>$2,500 - $5,000 per month (Month-to-Month)</w:t>
      </w:r>
    </w:p>
    <w:p>
      <w:pPr>
        <w:pStyle w:val="ListBullet"/>
      </w:pPr>
      <w:r>
        <w:rPr>
          <w:b/>
        </w:rPr>
        <w:t>Why Retainer?</w:t>
      </w:r>
      <w:r>
        <w:t xml:space="preserve"> Typical executive coaching retainers in 2024 range from </w:t>
      </w:r>
      <w:r>
        <w:rPr>
          <w:b/>
        </w:rPr>
        <w:t>$2,000 to $10,000/mo</w:t>
      </w:r>
      <w:r>
        <w:t xml:space="preserve"> [1].</w:t>
      </w:r>
    </w:p>
    <w:p>
      <w:pPr>
        <w:pStyle w:val="ListBullet"/>
      </w:pPr>
      <w:r>
        <w:rPr>
          <w:b/>
        </w:rPr>
        <w:t>Why Month-to-Month?</w:t>
      </w:r>
      <w:r>
        <w:t xml:space="preserve"> Post-seed startups live in 18-month cycles. A 12-month lock-in feels like a "Vendor" contract.</w:t>
      </w:r>
    </w:p>
    <w:p>
      <w:pPr>
        <w:pStyle w:val="Heading2"/>
      </w:pPr>
      <w:r>
        <w:t>Willingness-to-Pay Thresholds (2024 Market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Price Point</w:t>
            </w:r>
          </w:p>
        </w:tc>
        <w:tc>
          <w:tcPr>
            <w:tcW w:type="dxa" w:w="2160"/>
          </w:tcPr>
          <w:p>
            <w:r>
              <w:t>Perception</w:t>
            </w:r>
          </w:p>
        </w:tc>
        <w:tc>
          <w:tcPr>
            <w:tcW w:type="dxa" w:w="2160"/>
          </w:tcPr>
          <w:p>
            <w:r>
              <w:t>Target Persona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Low</w:t>
            </w:r>
          </w:p>
        </w:tc>
        <w:tc>
          <w:tcPr>
            <w:tcW w:type="dxa" w:w="2160"/>
          </w:tcPr>
          <w:p>
            <w:r>
              <w:t>&lt;$1,000/mo</w:t>
            </w:r>
          </w:p>
        </w:tc>
        <w:tc>
          <w:tcPr>
            <w:tcW w:type="dxa" w:w="2160"/>
          </w:tcPr>
          <w:p>
            <w:r>
              <w:t>"Budget coaching."</w:t>
            </w:r>
          </w:p>
        </w:tc>
        <w:tc>
          <w:tcPr>
            <w:tcW w:type="dxa" w:w="2160"/>
          </w:tcPr>
          <w:p>
            <w:r>
              <w:t>Pre-revenue / Solo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Sweet Spot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$2,000 - $4,000/mo</w:t>
            </w:r>
          </w:p>
        </w:tc>
        <w:tc>
          <w:tcPr>
            <w:tcW w:type="dxa" w:w="2160"/>
          </w:tcPr>
          <w:p>
            <w:r>
              <w:t>"Professional Investment." Comparable to a junior contractor cost [2].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Post-Seed / Series A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High</w:t>
            </w:r>
          </w:p>
        </w:tc>
        <w:tc>
          <w:tcPr>
            <w:tcW w:type="dxa" w:w="2160"/>
          </w:tcPr>
          <w:p>
            <w:r>
              <w:t>$10,000+/mo</w:t>
            </w:r>
          </w:p>
        </w:tc>
        <w:tc>
          <w:tcPr>
            <w:tcW w:type="dxa" w:w="2160"/>
          </w:tcPr>
          <w:p>
            <w:r>
              <w:t>"Titan/Guru Status." Reserved for famous coaches (Mochary Method charges ~$12k/mo) [3].</w:t>
            </w:r>
          </w:p>
        </w:tc>
        <w:tc>
          <w:tcPr>
            <w:tcW w:type="dxa" w:w="2160"/>
          </w:tcPr>
          <w:p>
            <w:r>
              <w:t>Series B+ / Unicorns</w:t>
            </w:r>
          </w:p>
        </w:tc>
      </w:tr>
    </w:tbl>
    <w:p>
      <w:pPr>
        <w:pStyle w:val="Heading2"/>
      </w:pPr>
      <w:r>
        <w:t>The Art of Anchoring</w:t>
      </w:r>
    </w:p>
    <w:p>
      <w:r>
        <w:rPr>
          <w:b/>
        </w:rPr>
        <w:t>Do NOT anchor against:</w:t>
      </w:r>
    </w:p>
    <w:p>
      <w:pPr>
        <w:pStyle w:val="ListBullet"/>
      </w:pPr>
      <w:r>
        <w:t>Their salary (they often underpay themselves).</w:t>
      </w:r>
    </w:p>
    <w:p>
      <w:pPr>
        <w:pStyle w:val="ListBullet"/>
      </w:pPr>
      <w:r>
        <w:t>Therapy costs ($200/hr).</w:t>
      </w:r>
    </w:p>
    <w:p>
      <w:r>
        <w:rPr>
          <w:b/>
        </w:rPr>
        <w:t>DO anchor against:</w:t>
      </w:r>
    </w:p>
    <w:p>
      <w:pPr>
        <w:pStyle w:val="ListNumber"/>
      </w:pPr>
      <w:r>
        <w:t xml:space="preserve"> </w:t>
      </w:r>
      <w:r>
        <w:rPr>
          <w:b/>
        </w:rPr>
        <w:t>The Cost of a Bad Hire</w:t>
      </w:r>
      <w:r>
        <w:t xml:space="preserve">: "A bad VP level hire costs </w:t>
      </w:r>
      <w:r>
        <w:rPr>
          <w:b/>
        </w:rPr>
        <w:t>$600k+</w:t>
      </w:r>
      <w:r>
        <w:t xml:space="preserve"> [4]. My fee is a fraction of that insurance."</w:t>
      </w:r>
    </w:p>
    <w:p>
      <w:pPr>
        <w:pStyle w:val="ListNumber"/>
      </w:pPr>
      <w:r>
        <w:t xml:space="preserve"> </w:t>
      </w:r>
      <w:r>
        <w:rPr>
          <w:b/>
        </w:rPr>
        <w:t>Equity Advisors</w:t>
      </w:r>
      <w:r>
        <w:t>: "An advisor takes 0.5% equity ($50k). My retainer is cheaper."</w:t>
      </w:r>
    </w:p>
    <w:p>
      <w:r>
        <w:t>---</w:t>
      </w:r>
    </w:p>
    <w:p>
      <w:pPr>
        <w:pStyle w:val="Heading2"/>
      </w:pPr>
      <w:r>
        <w:t>References &amp; URLs</w:t>
      </w:r>
    </w:p>
    <w:p>
      <w:r>
        <w:t xml:space="preserve">[1] Simply Coach. (2024). </w:t>
      </w:r>
      <w:r>
        <w:rPr>
          <w:i/>
        </w:rPr>
        <w:t>Executive Coaching Rates 2024</w:t>
      </w:r>
      <w:r>
        <w:t>. https://simply.coach/blog/executive-coaching-rates/</w:t>
      </w:r>
    </w:p>
    <w:p>
      <w:r>
        <w:t xml:space="preserve">[2] DoJo Business. (2024). </w:t>
      </w:r>
      <w:r>
        <w:rPr>
          <w:i/>
        </w:rPr>
        <w:t>Executive Coaching Market Size</w:t>
      </w:r>
      <w:r>
        <w:t>. https://dojobusiness.com/research/executive-coaching</w:t>
      </w:r>
    </w:p>
    <w:p>
      <w:r>
        <w:t xml:space="preserve">[3] Mochary Method. (2024). </w:t>
      </w:r>
      <w:r>
        <w:rPr>
          <w:i/>
        </w:rPr>
        <w:t>Pricing</w:t>
      </w:r>
      <w:r>
        <w:t>. https://mocharymethod.com/</w:t>
      </w:r>
    </w:p>
    <w:p>
      <w:r>
        <w:t xml:space="preserve">[4] Armada Talent Group. (2025). </w:t>
      </w:r>
      <w:r>
        <w:rPr>
          <w:i/>
        </w:rPr>
        <w:t>Cost of Bad Hire</w:t>
      </w:r>
      <w:r>
        <w:t>. https://armadatalentgroup.com/cost-of-bad-hire</w:t>
      </w:r>
    </w:p>
    <w:p>
      <w:r>
        <w:t xml:space="preserve">[5] Indeed. (2024). </w:t>
      </w:r>
      <w:r>
        <w:rPr>
          <w:i/>
        </w:rPr>
        <w:t>Executive Coach Salaries</w:t>
      </w:r>
      <w:r>
        <w:t>. https://www.indeed.com/career/executive-coach/salaries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