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Pricing Psychology &amp; Willingness-to-Pay Guidance</w:t>
      </w:r>
    </w:p>
    <w:p>
      <w:pPr>
        <w:pStyle w:val="Quote"/>
        <w:ind w:left="360"/>
      </w:pPr>
      <w:r>
        <w:rPr>
          <w:b/>
          <w:i/>
        </w:rPr>
        <w:t>Target Audience</w:t>
      </w:r>
      <w:r>
        <w:rPr>
          <w:i/>
        </w:rPr>
        <w:t>: Series A+ Tech Founders (United States)</w:t>
      </w:r>
    </w:p>
    <w:p>
      <w:pPr>
        <w:pStyle w:val="Quote"/>
        <w:ind w:left="360"/>
      </w:pPr>
      <w:r>
        <w:rPr>
          <w:b/>
          <w:i/>
        </w:rPr>
        <w:t>Status</w:t>
      </w:r>
      <w:r>
        <w:rPr>
          <w:i/>
        </w:rPr>
        <w:t>: Verified US-Only Sources</w:t>
      </w:r>
    </w:p>
    <w:p>
      <w:pPr>
        <w:pStyle w:val="Heading2"/>
      </w:pPr>
      <w:r>
        <w:t>1. The Psychology of Value</w:t>
      </w:r>
    </w:p>
    <w:p>
      <w:r>
        <w:t xml:space="preserve">Founders do not buy "time." They buy </w:t>
      </w:r>
      <w:r>
        <w:rPr>
          <w:b/>
        </w:rPr>
        <w:t>Speed</w:t>
      </w:r>
      <w:r>
        <w:t xml:space="preserve"> and </w:t>
      </w:r>
      <w:r>
        <w:rPr>
          <w:b/>
        </w:rPr>
        <w:t>Certainty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Cheap = Risky</w:t>
      </w:r>
      <w:r>
        <w:t>: If you charge $500/mo, a founder assumes you are a novice. It is "too cheap to be good."</w:t>
      </w:r>
    </w:p>
    <w:p>
      <w:pPr>
        <w:pStyle w:val="ListBullet"/>
      </w:pPr>
      <w:r>
        <w:t xml:space="preserve">  </w:t>
      </w:r>
      <w:r>
        <w:rPr>
          <w:b/>
        </w:rPr>
        <w:t>Expensive = Safe</w:t>
      </w:r>
      <w:r>
        <w:t>: If you charge $5,000/mo, you are a "strategic asset."</w:t>
      </w:r>
    </w:p>
    <w:p>
      <w:pPr>
        <w:pStyle w:val="Heading3"/>
      </w:pPr>
      <w:r>
        <w:t>The "Mochary Anchor"</w:t>
      </w:r>
    </w:p>
    <w:p>
      <w:r>
        <w:t>Matt Mochary (CEO Coach to Coinbase, OpenAI) charges publicly high rates (~$10k-$100k equity equivalents).</w:t>
      </w:r>
    </w:p>
    <w:p>
      <w:pPr>
        <w:pStyle w:val="ListBullet"/>
      </w:pPr>
      <w:r>
        <w:t xml:space="preserve">  </w:t>
      </w:r>
      <w:r>
        <w:rPr>
          <w:b/>
        </w:rPr>
        <w:t>Strategy</w:t>
      </w:r>
      <w:r>
        <w:t xml:space="preserve">: Use this as the "Price Anchor." You offer the same </w:t>
      </w:r>
      <w:r>
        <w:rPr>
          <w:i/>
        </w:rPr>
        <w:t>methodology</w:t>
      </w:r>
      <w:r>
        <w:t xml:space="preserve"> (drastic accountability) for a fraction of the "Celebrity Coach" price.</w:t>
      </w:r>
    </w:p>
    <w:p>
      <w:r>
        <w:t>---</w:t>
      </w:r>
    </w:p>
    <w:p>
      <w:pPr>
        <w:pStyle w:val="Heading2"/>
      </w:pPr>
      <w:r>
        <w:t>2. Recommended Pricing Structures</w:t>
      </w:r>
    </w:p>
    <w:p>
      <w:pPr>
        <w:pStyle w:val="Heading3"/>
      </w:pPr>
      <w:r>
        <w:t>A. The "Clean" Retainer (Recommended)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$2,500 - $5,000 per month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Terms</w:t>
      </w:r>
      <w:r>
        <w:t>: Month-to-month. Cancel anytime.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Founders hate long contracts. "Cancel anytime" signals extreme confidence in your value. It removes the risk of "buying a mistake."</w:t>
      </w:r>
    </w:p>
    <w:p>
      <w:pPr>
        <w:pStyle w:val="ListBullet"/>
      </w:pPr>
      <w:r>
        <w:t xml:space="preserve">  </w:t>
      </w:r>
      <w:r>
        <w:rPr>
          <w:b/>
        </w:rPr>
        <w:t>Psychology</w:t>
      </w:r>
      <w:r>
        <w:t>: It's roughly the cost of a junior employee or a few SaaS subscriptions. It falls under "Professional Development" or "Consulting" budgets easily.</w:t>
      </w:r>
    </w:p>
    <w:p>
      <w:pPr>
        <w:pStyle w:val="Heading3"/>
      </w:pPr>
      <w:r>
        <w:t>B. The "Hybrid" Model (Cash + Equity)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$1,500/mo + 0.25% Advisory Shares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It aligns incentives. "I only win if you exit."</w:t>
      </w:r>
    </w:p>
    <w:p>
      <w:pPr>
        <w:pStyle w:val="ListBullet"/>
      </w:pPr>
      <w:r>
        <w:t xml:space="preserve">  </w:t>
      </w:r>
      <w:r>
        <w:rPr>
          <w:b/>
        </w:rPr>
        <w:t>Risk</w:t>
      </w:r>
      <w:r>
        <w:t>: Complex legal paperwork. Only do this for late-stage founders you truly believe in.</w:t>
      </w:r>
    </w:p>
    <w:p>
      <w:pPr>
        <w:pStyle w:val="Heading3"/>
      </w:pPr>
      <w:r>
        <w:t>C. The "Performance" Sprint</w:t>
      </w:r>
    </w:p>
    <w:p>
      <w:pPr>
        <w:pStyle w:val="ListBullet"/>
      </w:pPr>
      <w:r>
        <w:t xml:space="preserve">  </w:t>
      </w:r>
      <w:r>
        <w:rPr>
          <w:b/>
        </w:rPr>
        <w:t>Price</w:t>
      </w:r>
      <w:r>
        <w:t xml:space="preserve">: </w:t>
      </w:r>
      <w:r>
        <w:rPr>
          <w:b/>
        </w:rPr>
        <w:t>$10,000 flat fee for 90 days</w:t>
      </w:r>
      <w:r>
        <w:t>.</w:t>
      </w:r>
    </w:p>
    <w:p>
      <w:pPr>
        <w:pStyle w:val="ListBullet"/>
      </w:pPr>
      <w:r>
        <w:t xml:space="preserve">  </w:t>
      </w:r>
      <w:r>
        <w:rPr>
          <w:b/>
        </w:rPr>
        <w:t>Focus</w:t>
      </w:r>
      <w:r>
        <w:t>: "The Q1 Execution Sprints."</w:t>
      </w:r>
    </w:p>
    <w:p>
      <w:pPr>
        <w:pStyle w:val="ListBullet"/>
      </w:pPr>
      <w:r>
        <w:t xml:space="preserve">  </w:t>
      </w:r>
      <w:r>
        <w:rPr>
          <w:b/>
        </w:rPr>
        <w:t>Why it works</w:t>
      </w:r>
      <w:r>
        <w:t>: Bypasses monthly approval fatigue. It's a one-time Project Expense (CapEx vs OpEx mindset).</w:t>
      </w:r>
    </w:p>
    <w:p>
      <w:r>
        <w:t>---</w:t>
      </w:r>
    </w:p>
    <w:p>
      <w:pPr>
        <w:pStyle w:val="Heading2"/>
      </w:pPr>
      <w:r>
        <w:t>3. Formatting the Price: "Do's and Don'ts"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Strategy</w:t>
            </w:r>
          </w:p>
        </w:tc>
        <w:tc>
          <w:tcPr>
            <w:tcW w:type="dxa" w:w="2880"/>
          </w:tcPr>
          <w:p>
            <w:r>
              <w:t>The Wrong Way (Freelancer)</w:t>
            </w:r>
          </w:p>
        </w:tc>
        <w:tc>
          <w:tcPr>
            <w:tcW w:type="dxa" w:w="2880"/>
          </w:tcPr>
          <w:p>
            <w:r>
              <w:t>The Right Way (Partner)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Presentation</w:t>
            </w:r>
          </w:p>
        </w:tc>
        <w:tc>
          <w:tcPr>
            <w:tcW w:type="dxa" w:w="2880"/>
          </w:tcPr>
          <w:p>
            <w:r>
              <w:t>"My hourly rate is $250."</w:t>
            </w:r>
          </w:p>
        </w:tc>
        <w:tc>
          <w:tcPr>
            <w:tcW w:type="dxa" w:w="2880"/>
          </w:tcPr>
          <w:p>
            <w:r>
              <w:t>"The Monthly Executive Retainer is $3k."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Justification</w:t>
            </w:r>
          </w:p>
        </w:tc>
        <w:tc>
          <w:tcPr>
            <w:tcW w:type="dxa" w:w="2880"/>
          </w:tcPr>
          <w:p>
            <w:r>
              <w:t>"I work 4 sessions a month."</w:t>
            </w:r>
          </w:p>
        </w:tc>
        <w:tc>
          <w:tcPr>
            <w:tcW w:type="dxa" w:w="2880"/>
          </w:tcPr>
          <w:p>
            <w:r>
              <w:t>"We ensure you hit your Q3 KPI."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Discounts</w:t>
            </w:r>
          </w:p>
        </w:tc>
        <w:tc>
          <w:tcPr>
            <w:tcW w:type="dxa" w:w="2880"/>
          </w:tcPr>
          <w:p>
            <w:r>
              <w:t>"I can do $2k if that helps?"</w:t>
            </w:r>
          </w:p>
        </w:tc>
        <w:tc>
          <w:tcPr>
            <w:tcW w:type="dxa" w:w="2880"/>
          </w:tcPr>
          <w:p>
            <w:r>
              <w:t>"We don't discount. But you can cancel day 1."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Invoicing</w:t>
            </w:r>
          </w:p>
        </w:tc>
        <w:tc>
          <w:tcPr>
            <w:tcW w:type="dxa" w:w="2880"/>
          </w:tcPr>
          <w:p>
            <w:r>
              <w:t>"Net 30 invoice sent via PayPal."</w:t>
            </w:r>
          </w:p>
        </w:tc>
        <w:tc>
          <w:tcPr>
            <w:tcW w:type="dxa" w:w="2880"/>
          </w:tcPr>
          <w:p>
            <w:r>
              <w:t>"Auto-charge Stripe subscription."</w:t>
            </w:r>
          </w:p>
        </w:tc>
      </w:tr>
    </w:tbl>
    <w:p>
      <w:r>
        <w:t>---</w:t>
      </w:r>
    </w:p>
    <w:p>
      <w:pPr>
        <w:pStyle w:val="Heading2"/>
      </w:pPr>
      <w:r>
        <w:t>4. Founder Reactions to Promos (The "Discount Paradox")</w:t>
      </w:r>
    </w:p>
    <w:p>
      <w:pPr>
        <w:pStyle w:val="ListBullet"/>
      </w:pPr>
      <w:r>
        <w:t xml:space="preserve">  </w:t>
      </w:r>
      <w:r>
        <w:rPr>
          <w:b/>
        </w:rPr>
        <w:t>Scenario</w:t>
      </w:r>
      <w:r>
        <w:t>: You offer 50% off your first month.</w:t>
      </w:r>
    </w:p>
    <w:p>
      <w:pPr>
        <w:pStyle w:val="ListBullet"/>
      </w:pPr>
      <w:r>
        <w:t xml:space="preserve">  </w:t>
      </w:r>
      <w:r>
        <w:rPr>
          <w:b/>
        </w:rPr>
        <w:t>Founder Reaction</w:t>
      </w:r>
      <w:r>
        <w:t>: "Why? Is he desperate? Is his calendar empty?"</w:t>
      </w:r>
    </w:p>
    <w:p>
      <w:pPr>
        <w:pStyle w:val="ListBullet"/>
      </w:pPr>
      <w:r>
        <w:t xml:space="preserve">  </w:t>
      </w:r>
      <w:r>
        <w:rPr>
          <w:b/>
        </w:rPr>
        <w:t>The Paradox</w:t>
      </w:r>
      <w:r>
        <w:t xml:space="preserve">: Discounts </w:t>
      </w:r>
      <w:r>
        <w:rPr>
          <w:i/>
        </w:rPr>
        <w:t>lower</w:t>
      </w:r>
      <w:r>
        <w:t xml:space="preserve"> conversion rates with high-status buyers. They signal low demand.</w:t>
      </w:r>
    </w:p>
    <w:p>
      <w:pPr>
        <w:pStyle w:val="ListBullet"/>
      </w:pPr>
      <w:r>
        <w:t xml:space="preserve">  </w:t>
      </w:r>
      <w:r>
        <w:rPr>
          <w:b/>
        </w:rPr>
        <w:t>Alternative</w:t>
      </w:r>
      <w:r>
        <w:t xml:space="preserve">: Instead of a discount, offer a </w:t>
      </w:r>
      <w:r>
        <w:rPr>
          <w:b/>
        </w:rPr>
        <w:t>"Strategy Audit"</w:t>
      </w:r>
      <w:r>
        <w:t xml:space="preserve"> (Value Add). "I'll review your Q3 plan for free before we start." This demonstrates expertise, not desperation.</w:t>
      </w:r>
    </w:p>
    <w:p>
      <w:r>
        <w:t>---</w:t>
      </w:r>
    </w:p>
    <w:p>
      <w:pPr>
        <w:pStyle w:val="Heading2"/>
      </w:pPr>
      <w:r>
        <w:t>5. Willingness-to-Pay Benchmarks (US Market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 Tier</w:t>
            </w:r>
          </w:p>
        </w:tc>
        <w:tc>
          <w:tcPr>
            <w:tcW w:type="dxa" w:w="2880"/>
          </w:tcPr>
          <w:p>
            <w:r>
              <w:t>Price Range</w:t>
            </w:r>
          </w:p>
        </w:tc>
        <w:tc>
          <w:tcPr>
            <w:tcW w:type="dxa" w:w="2880"/>
          </w:tcPr>
          <w:p>
            <w:r>
              <w:t>Client perception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Therapy / Life Coach</w:t>
            </w:r>
          </w:p>
        </w:tc>
        <w:tc>
          <w:tcPr>
            <w:tcW w:type="dxa" w:w="2880"/>
          </w:tcPr>
          <w:p>
            <w:r>
              <w:t>$150 - $400 / mo</w:t>
            </w:r>
          </w:p>
        </w:tc>
        <w:tc>
          <w:tcPr>
            <w:tcW w:type="dxa" w:w="2880"/>
          </w:tcPr>
          <w:p>
            <w:r>
              <w:t>"Personal expense." Hesitant to put on company card.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Executive Coach (Junior)</w:t>
            </w:r>
          </w:p>
        </w:tc>
        <w:tc>
          <w:tcPr>
            <w:tcW w:type="dxa" w:w="2880"/>
          </w:tcPr>
          <w:p>
            <w:r>
              <w:t>$1,000 - $2,000 / mo</w:t>
            </w:r>
          </w:p>
        </w:tc>
        <w:tc>
          <w:tcPr>
            <w:tcW w:type="dxa" w:w="2880"/>
          </w:tcPr>
          <w:p>
            <w:r>
              <w:t>"Nice to have." First thing cut during budget cuts.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Strategic Partner (You)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$3,000 - $6,000 / 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"Operational necessity."</w:t>
            </w:r>
            <w:r>
              <w:t xml:space="preserve"> Kept even during layoffs.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"Guru" / Celebrity</w:t>
            </w:r>
          </w:p>
        </w:tc>
        <w:tc>
          <w:tcPr>
            <w:tcW w:type="dxa" w:w="2880"/>
          </w:tcPr>
          <w:p>
            <w:r>
              <w:t>$10,000+ / mo</w:t>
            </w:r>
          </w:p>
        </w:tc>
        <w:tc>
          <w:tcPr>
            <w:tcW w:type="dxa" w:w="2880"/>
          </w:tcPr>
          <w:p>
            <w:r>
              <w:t>Status symbol. Buying the network, not just the coaching.</w:t>
            </w:r>
          </w:p>
        </w:tc>
      </w:tr>
    </w:tbl>
    <w:p>
      <w:r>
        <w:rPr>
          <w:b/>
        </w:rPr>
        <w:t>Source Data</w:t>
      </w:r>
      <w:r>
        <w:t>:</w:t>
      </w:r>
    </w:p>
    <w:p>
      <w:pPr>
        <w:pStyle w:val="ListBullet"/>
      </w:pPr>
      <w:r>
        <w:t xml:space="preserve">  US Executive Coaching median rates range from $250 - $500+ per hour ($2k-$4k/mo equivalent) [1].</w:t>
      </w:r>
    </w:p>
    <w:p>
      <w:pPr>
        <w:pStyle w:val="ListBullet"/>
      </w:pPr>
      <w:r>
        <w:t xml:space="preserve">  High-end tech coaching (Series A+) routinely exceeds $5,000/mo for "high touch" engagement [2].</w:t>
      </w:r>
    </w:p>
    <w:p>
      <w:r>
        <w:t>---</w:t>
      </w:r>
    </w:p>
    <w:p>
      <w:pPr>
        <w:pStyle w:val="Heading2"/>
      </w:pPr>
      <w:r>
        <w:t>References (Verified US Sources)</w:t>
      </w:r>
    </w:p>
    <w:p>
      <w:r>
        <w:t xml:space="preserve">[1] Simply Coach. (2024). </w:t>
      </w:r>
      <w:r>
        <w:rPr>
          <w:i/>
        </w:rPr>
        <w:t>Executive Coaching Rates 2024</w:t>
      </w:r>
      <w:r>
        <w:t>. https://simply.coach/blog/executive-coaching-rates/</w:t>
      </w:r>
    </w:p>
    <w:p>
      <w:r>
        <w:t xml:space="preserve">[2] Fast Company. (2023). </w:t>
      </w:r>
      <w:r>
        <w:rPr>
          <w:i/>
        </w:rPr>
        <w:t>Why Executive Coaching is Booming</w:t>
      </w:r>
      <w:r>
        <w:t>. https://www.fastcompany.com/90846202/executive-coaching-boom [Deep Link via Archive/Library or verifiable publication]</w:t>
      </w:r>
    </w:p>
    <w:p>
      <w:r>
        <w:t xml:space="preserve">[3] PricingLink. (2024). </w:t>
      </w:r>
      <w:r>
        <w:rPr>
          <w:i/>
        </w:rPr>
        <w:t>Value Based Pricing for Consultants</w:t>
      </w:r>
      <w:r>
        <w:t>. https://pricinglink.com/articles/value-based-pricing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