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FC2E7"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Bulk Density</w:t>
      </w:r>
      <w:r w:rsidRPr="00C762DD">
        <w:rPr>
          <w:rFonts w:ascii="Arial" w:eastAsia="Times New Roman" w:hAnsi="Arial" w:cs="Arial"/>
          <w:color w:val="222222"/>
          <w:sz w:val="24"/>
          <w:szCs w:val="24"/>
          <w:lang w:val="en-US" w:eastAsia="nl-BE"/>
        </w:rPr>
        <w:t>: mass of solid particles in a given volume of soil (g/cm³). Reference: &lt;1.4-1.6 g/cm³. Higher values mean dense soil, which restrict root growth.  </w:t>
      </w:r>
    </w:p>
    <w:p w14:paraId="6774F67A"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Infiltration</w:t>
      </w:r>
      <w:r w:rsidRPr="00C762DD">
        <w:rPr>
          <w:rFonts w:ascii="Arial" w:eastAsia="Times New Roman" w:hAnsi="Arial" w:cs="Arial"/>
          <w:color w:val="222222"/>
          <w:sz w:val="24"/>
          <w:szCs w:val="24"/>
          <w:lang w:val="en-US" w:eastAsia="nl-BE"/>
        </w:rPr>
        <w:t>: depth (in mm) of the water layer that can enter the soil in one hour. Reference 3-12 mm/h. Higher values mean </w:t>
      </w:r>
      <w:bookmarkStart w:id="0" w:name="m_-7963770898619157973__Hlk195779056"/>
      <w:r w:rsidRPr="00C762DD">
        <w:rPr>
          <w:rFonts w:ascii="Arial" w:eastAsia="Times New Roman" w:hAnsi="Arial" w:cs="Arial"/>
          <w:color w:val="222222"/>
          <w:sz w:val="24"/>
          <w:szCs w:val="24"/>
          <w:lang w:val="en-US" w:eastAsia="nl-BE"/>
        </w:rPr>
        <w:t>water passes through too fast to be taken up by roots</w:t>
      </w:r>
      <w:bookmarkEnd w:id="0"/>
      <w:r w:rsidRPr="00C762DD">
        <w:rPr>
          <w:rFonts w:ascii="Arial" w:eastAsia="Times New Roman" w:hAnsi="Arial" w:cs="Arial"/>
          <w:color w:val="222222"/>
          <w:sz w:val="24"/>
          <w:szCs w:val="24"/>
          <w:lang w:val="en-US" w:eastAsia="nl-BE"/>
        </w:rPr>
        <w:t>.</w:t>
      </w:r>
    </w:p>
    <w:p w14:paraId="0D208901"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Soil Porosity</w:t>
      </w:r>
      <w:r w:rsidRPr="00C762DD">
        <w:rPr>
          <w:rFonts w:ascii="Arial" w:eastAsia="Times New Roman" w:hAnsi="Arial" w:cs="Arial"/>
          <w:color w:val="222222"/>
          <w:sz w:val="24"/>
          <w:szCs w:val="24"/>
          <w:lang w:val="en-US" w:eastAsia="nl-BE"/>
        </w:rPr>
        <w:t>: ratio of nonsolid volume to the total volume of soil (%). Reference 30-60-80%. Lower values mean roots have no space to grow, higher values mean tree is unstable in soil.  </w:t>
      </w:r>
    </w:p>
    <w:p w14:paraId="3434A74F"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Soil Depth</w:t>
      </w:r>
      <w:r w:rsidRPr="00C762DD">
        <w:rPr>
          <w:rFonts w:ascii="Arial" w:eastAsia="Times New Roman" w:hAnsi="Arial" w:cs="Arial"/>
          <w:color w:val="222222"/>
          <w:sz w:val="24"/>
          <w:szCs w:val="24"/>
          <w:lang w:val="en-US" w:eastAsia="nl-BE"/>
        </w:rPr>
        <w:t>: depth until hard layer (cm). Reference 70-100cm. Lower values mean insufficient place for roots to grow.</w:t>
      </w:r>
    </w:p>
    <w:p w14:paraId="63034129"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Water Holding Capacity</w:t>
      </w:r>
      <w:r w:rsidRPr="00C762DD">
        <w:rPr>
          <w:rFonts w:ascii="Arial" w:eastAsia="Times New Roman" w:hAnsi="Arial" w:cs="Arial"/>
          <w:color w:val="222222"/>
          <w:sz w:val="24"/>
          <w:szCs w:val="24"/>
          <w:lang w:val="en-US" w:eastAsia="nl-BE"/>
        </w:rPr>
        <w:t>: the percentage of water that a given water can hold without dripping, after being saturated.(%) Reference: 30-45%. Lower values mean water passes through too fast to be taken up by roots.</w:t>
      </w:r>
    </w:p>
    <w:p w14:paraId="0EE7BC55"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Soil Nitrate</w:t>
      </w:r>
      <w:r w:rsidRPr="00C762DD">
        <w:rPr>
          <w:rFonts w:ascii="Arial" w:eastAsia="Times New Roman" w:hAnsi="Arial" w:cs="Arial"/>
          <w:color w:val="222222"/>
          <w:sz w:val="24"/>
          <w:szCs w:val="24"/>
          <w:lang w:val="en-US" w:eastAsia="nl-BE"/>
        </w:rPr>
        <w:t> : mg/kg. Reference: 10-40 mg/kg. Lower values mean less available nutrients.</w:t>
      </w:r>
    </w:p>
    <w:p w14:paraId="6B30B4B6"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Soil pH</w:t>
      </w:r>
      <w:r w:rsidRPr="00C762DD">
        <w:rPr>
          <w:rFonts w:ascii="Arial" w:eastAsia="Times New Roman" w:hAnsi="Arial" w:cs="Arial"/>
          <w:color w:val="222222"/>
          <w:sz w:val="24"/>
          <w:szCs w:val="24"/>
          <w:lang w:val="en-US" w:eastAsia="nl-BE"/>
        </w:rPr>
        <w:t>: Acidity of soil. Reference: 6-7.</w:t>
      </w:r>
    </w:p>
    <w:p w14:paraId="46918DEC"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Phosphorus</w:t>
      </w:r>
      <w:r w:rsidRPr="00C762DD">
        <w:rPr>
          <w:rFonts w:ascii="Arial" w:eastAsia="Times New Roman" w:hAnsi="Arial" w:cs="Arial"/>
          <w:color w:val="222222"/>
          <w:sz w:val="24"/>
          <w:szCs w:val="24"/>
          <w:lang w:val="en-US" w:eastAsia="nl-BE"/>
        </w:rPr>
        <w:t>: mg/kg. Reference: 20-40 mg/kg. Lower values mean less available nutrients.</w:t>
      </w:r>
    </w:p>
    <w:p w14:paraId="58FE6E79"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Potassium</w:t>
      </w:r>
      <w:r w:rsidRPr="00C762DD">
        <w:rPr>
          <w:rFonts w:ascii="Arial" w:eastAsia="Times New Roman" w:hAnsi="Arial" w:cs="Arial"/>
          <w:color w:val="222222"/>
          <w:sz w:val="24"/>
          <w:szCs w:val="24"/>
          <w:lang w:val="en-US" w:eastAsia="nl-BE"/>
        </w:rPr>
        <w:t>: mg/kg. Reference: 120-200 mg/kg. Lower values mean less available nutrients.</w:t>
      </w:r>
    </w:p>
    <w:p w14:paraId="33E10CB2"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Earthworms</w:t>
      </w:r>
      <w:r w:rsidRPr="00C762DD">
        <w:rPr>
          <w:rFonts w:ascii="Arial" w:eastAsia="Times New Roman" w:hAnsi="Arial" w:cs="Arial"/>
          <w:color w:val="222222"/>
          <w:sz w:val="24"/>
          <w:szCs w:val="24"/>
          <w:lang w:val="en-US" w:eastAsia="nl-BE"/>
        </w:rPr>
        <w:t> : number of earthworms/m²; Earthworms play a vital role in the biological health of our soil. Their activities of feeding, burrowing, digesting organic matter, casting decomposed plant matter and converting that plant matter into humus (decomposed organic matter) improves soil structure and makes nutrients plant available. Reference &gt;45/m².</w:t>
      </w:r>
    </w:p>
    <w:p w14:paraId="5BB0E25A"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Microbial Biomass C</w:t>
      </w:r>
      <w:r w:rsidRPr="00C762DD">
        <w:rPr>
          <w:rFonts w:ascii="Arial" w:eastAsia="Times New Roman" w:hAnsi="Arial" w:cs="Arial"/>
          <w:color w:val="222222"/>
          <w:sz w:val="24"/>
          <w:szCs w:val="24"/>
          <w:lang w:val="en-US" w:eastAsia="nl-BE"/>
        </w:rPr>
        <w:t> : a measure of the carbon contained within the living component of soil organic matter (</w:t>
      </w:r>
      <w:proofErr w:type="spellStart"/>
      <w:r w:rsidRPr="00C762DD">
        <w:rPr>
          <w:rFonts w:ascii="Arial" w:eastAsia="Times New Roman" w:hAnsi="Arial" w:cs="Arial"/>
          <w:color w:val="222222"/>
          <w:sz w:val="24"/>
          <w:szCs w:val="24"/>
          <w:lang w:val="en-US" w:eastAsia="nl-BE"/>
        </w:rPr>
        <w:t>μg</w:t>
      </w:r>
      <w:proofErr w:type="spellEnd"/>
      <w:r w:rsidRPr="00C762DD">
        <w:rPr>
          <w:rFonts w:ascii="Arial" w:eastAsia="Times New Roman" w:hAnsi="Arial" w:cs="Arial"/>
          <w:color w:val="222222"/>
          <w:sz w:val="24"/>
          <w:szCs w:val="24"/>
          <w:lang w:val="en-US" w:eastAsia="nl-BE"/>
        </w:rPr>
        <w:t xml:space="preserve">/g). Reference &gt;170 </w:t>
      </w:r>
      <w:proofErr w:type="spellStart"/>
      <w:r w:rsidRPr="00C762DD">
        <w:rPr>
          <w:rFonts w:ascii="Arial" w:eastAsia="Times New Roman" w:hAnsi="Arial" w:cs="Arial"/>
          <w:color w:val="222222"/>
          <w:sz w:val="24"/>
          <w:szCs w:val="24"/>
          <w:lang w:val="en-US" w:eastAsia="nl-BE"/>
        </w:rPr>
        <w:t>μg</w:t>
      </w:r>
      <w:proofErr w:type="spellEnd"/>
      <w:r w:rsidRPr="00C762DD">
        <w:rPr>
          <w:rFonts w:ascii="Arial" w:eastAsia="Times New Roman" w:hAnsi="Arial" w:cs="Arial"/>
          <w:color w:val="222222"/>
          <w:sz w:val="24"/>
          <w:szCs w:val="24"/>
          <w:lang w:val="en-US" w:eastAsia="nl-BE"/>
        </w:rPr>
        <w:t>/g. Lower values mean less available nutrients.</w:t>
      </w:r>
    </w:p>
    <w:p w14:paraId="2BE880CC"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Microbial Biomass N</w:t>
      </w:r>
      <w:r w:rsidRPr="00C762DD">
        <w:rPr>
          <w:rFonts w:ascii="Arial" w:eastAsia="Times New Roman" w:hAnsi="Arial" w:cs="Arial"/>
          <w:color w:val="222222"/>
          <w:sz w:val="24"/>
          <w:szCs w:val="24"/>
          <w:lang w:val="en-US" w:eastAsia="nl-BE"/>
        </w:rPr>
        <w:t>: a measure of the nitrogen contained within the living component of soil organic matter (</w:t>
      </w:r>
      <w:proofErr w:type="spellStart"/>
      <w:r w:rsidRPr="00C762DD">
        <w:rPr>
          <w:rFonts w:ascii="Arial" w:eastAsia="Times New Roman" w:hAnsi="Arial" w:cs="Arial"/>
          <w:color w:val="222222"/>
          <w:sz w:val="24"/>
          <w:szCs w:val="24"/>
          <w:lang w:val="en-US" w:eastAsia="nl-BE"/>
        </w:rPr>
        <w:t>μg</w:t>
      </w:r>
      <w:proofErr w:type="spellEnd"/>
      <w:r w:rsidRPr="00C762DD">
        <w:rPr>
          <w:rFonts w:ascii="Arial" w:eastAsia="Times New Roman" w:hAnsi="Arial" w:cs="Arial"/>
          <w:color w:val="222222"/>
          <w:sz w:val="24"/>
          <w:szCs w:val="24"/>
          <w:lang w:val="en-US" w:eastAsia="nl-BE"/>
        </w:rPr>
        <w:t xml:space="preserve">/g) Reference &gt;15 </w:t>
      </w:r>
      <w:proofErr w:type="spellStart"/>
      <w:r w:rsidRPr="00C762DD">
        <w:rPr>
          <w:rFonts w:ascii="Arial" w:eastAsia="Times New Roman" w:hAnsi="Arial" w:cs="Arial"/>
          <w:color w:val="222222"/>
          <w:sz w:val="24"/>
          <w:szCs w:val="24"/>
          <w:lang w:val="en-US" w:eastAsia="nl-BE"/>
        </w:rPr>
        <w:t>μg</w:t>
      </w:r>
      <w:proofErr w:type="spellEnd"/>
      <w:r w:rsidRPr="00C762DD">
        <w:rPr>
          <w:rFonts w:ascii="Arial" w:eastAsia="Times New Roman" w:hAnsi="Arial" w:cs="Arial"/>
          <w:color w:val="222222"/>
          <w:sz w:val="24"/>
          <w:szCs w:val="24"/>
          <w:lang w:val="en-US" w:eastAsia="nl-BE"/>
        </w:rPr>
        <w:t>/g. Lower values mean less available nutrients.</w:t>
      </w:r>
    </w:p>
    <w:p w14:paraId="11A1CD61"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Particulate Organic Matter</w:t>
      </w:r>
      <w:r w:rsidRPr="00C762DD">
        <w:rPr>
          <w:rFonts w:ascii="Arial" w:eastAsia="Times New Roman" w:hAnsi="Arial" w:cs="Arial"/>
          <w:color w:val="222222"/>
          <w:sz w:val="24"/>
          <w:szCs w:val="24"/>
          <w:lang w:val="en-US" w:eastAsia="nl-BE"/>
        </w:rPr>
        <w:t>: the fraction of the soil that consists of plant or animal tissue in various stages of breakdown (decomposition) (%) Reference 3-6%. Lower values mean less nutrients available for tree.</w:t>
      </w:r>
    </w:p>
    <w:p w14:paraId="0750CFB8"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Mineralizable N</w:t>
      </w:r>
      <w:r w:rsidRPr="00C762DD">
        <w:rPr>
          <w:rFonts w:ascii="Arial" w:eastAsia="Times New Roman" w:hAnsi="Arial" w:cs="Arial"/>
          <w:color w:val="222222"/>
          <w:sz w:val="24"/>
          <w:szCs w:val="24"/>
          <w:lang w:val="en-US" w:eastAsia="nl-BE"/>
        </w:rPr>
        <w:t>: the fraction of organic nitrogen converted to plant available (or mineral) forms. mg/kg. Reference: &gt;10 mg/kg. Lower values mean less available nutrients.</w:t>
      </w:r>
    </w:p>
    <w:p w14:paraId="423D7247"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Soil Enzymes</w:t>
      </w:r>
      <w:r w:rsidRPr="00C762DD">
        <w:rPr>
          <w:rFonts w:ascii="Arial" w:eastAsia="Times New Roman" w:hAnsi="Arial" w:cs="Arial"/>
          <w:color w:val="222222"/>
          <w:sz w:val="24"/>
          <w:szCs w:val="24"/>
          <w:lang w:val="en-US" w:eastAsia="nl-BE"/>
        </w:rPr>
        <w:t> :</w:t>
      </w:r>
      <w:r w:rsidRPr="00C762DD">
        <w:rPr>
          <w:rFonts w:ascii="Calibri" w:eastAsia="Times New Roman" w:hAnsi="Calibri" w:cs="Calibri"/>
          <w:color w:val="222222"/>
          <w:lang w:val="en-US" w:eastAsia="nl-BE"/>
        </w:rPr>
        <w:t> </w:t>
      </w:r>
      <w:r w:rsidRPr="00C762DD">
        <w:rPr>
          <w:rFonts w:ascii="Arial" w:eastAsia="Times New Roman" w:hAnsi="Arial" w:cs="Arial"/>
          <w:color w:val="222222"/>
          <w:sz w:val="24"/>
          <w:szCs w:val="24"/>
          <w:lang w:val="en-US" w:eastAsia="nl-BE"/>
        </w:rPr>
        <w:t>mediate numerous chemical reactions involved in soil nutrient cycling. Index (0-3). Reference: 1.5-3 = good activity of enzymes.</w:t>
      </w:r>
    </w:p>
    <w:p w14:paraId="4A55DC9E" w14:textId="77777777" w:rsidR="00C762DD" w:rsidRPr="00C762DD" w:rsidRDefault="00C762DD" w:rsidP="00C762DD">
      <w:pPr>
        <w:shd w:val="clear" w:color="auto" w:fill="FFFFFF"/>
        <w:spacing w:after="0" w:line="240" w:lineRule="auto"/>
        <w:rPr>
          <w:rFonts w:ascii="Calibri" w:eastAsia="Times New Roman" w:hAnsi="Calibri" w:cs="Calibri"/>
          <w:color w:val="222222"/>
          <w:lang w:val="en-US" w:eastAsia="nl-BE"/>
        </w:rPr>
      </w:pPr>
      <w:r w:rsidRPr="00C762DD">
        <w:rPr>
          <w:rFonts w:ascii="Arial" w:eastAsia="Times New Roman" w:hAnsi="Arial" w:cs="Arial"/>
          <w:color w:val="222222"/>
          <w:sz w:val="24"/>
          <w:szCs w:val="24"/>
          <w:u w:val="single"/>
          <w:lang w:val="en-US" w:eastAsia="nl-BE"/>
        </w:rPr>
        <w:t>Soil Respiration</w:t>
      </w:r>
      <w:r w:rsidRPr="00C762DD">
        <w:rPr>
          <w:rFonts w:ascii="Arial" w:eastAsia="Times New Roman" w:hAnsi="Arial" w:cs="Arial"/>
          <w:color w:val="222222"/>
          <w:sz w:val="24"/>
          <w:szCs w:val="24"/>
          <w:lang w:val="en-US" w:eastAsia="nl-BE"/>
        </w:rPr>
        <w:t> :</w:t>
      </w:r>
      <w:r w:rsidRPr="00C762DD">
        <w:rPr>
          <w:rFonts w:ascii="Calibri" w:eastAsia="Times New Roman" w:hAnsi="Calibri" w:cs="Calibri"/>
          <w:color w:val="222222"/>
          <w:lang w:val="en-US" w:eastAsia="nl-BE"/>
        </w:rPr>
        <w:t> </w:t>
      </w:r>
      <w:r w:rsidRPr="00C762DD">
        <w:rPr>
          <w:rFonts w:ascii="Arial" w:eastAsia="Times New Roman" w:hAnsi="Arial" w:cs="Arial"/>
          <w:color w:val="222222"/>
          <w:sz w:val="24"/>
          <w:szCs w:val="24"/>
          <w:lang w:val="en-US" w:eastAsia="nl-BE"/>
        </w:rPr>
        <w:t>key indicator of microbial activity, organic matter decomposition, and overall soil health, which measures the release of CO</w:t>
      </w:r>
      <w:r w:rsidRPr="00C762DD">
        <w:rPr>
          <w:rFonts w:ascii="Cambria Math" w:eastAsia="Times New Roman" w:hAnsi="Cambria Math" w:cs="Calibri"/>
          <w:color w:val="222222"/>
          <w:sz w:val="24"/>
          <w:szCs w:val="24"/>
          <w:lang w:val="en-US" w:eastAsia="nl-BE"/>
        </w:rPr>
        <w:t>₂. (</w:t>
      </w:r>
      <w:r w:rsidRPr="00C762DD">
        <w:rPr>
          <w:rFonts w:ascii="Arial" w:eastAsia="Times New Roman" w:hAnsi="Arial" w:cs="Arial"/>
          <w:color w:val="222222"/>
          <w:sz w:val="24"/>
          <w:szCs w:val="24"/>
          <w:lang w:val="en-US" w:eastAsia="nl-BE"/>
        </w:rPr>
        <w:t>mg CO</w:t>
      </w:r>
      <w:r w:rsidRPr="00C762DD">
        <w:rPr>
          <w:rFonts w:ascii="Cambria Math" w:eastAsia="Times New Roman" w:hAnsi="Cambria Math" w:cs="Calibri"/>
          <w:color w:val="222222"/>
          <w:sz w:val="24"/>
          <w:szCs w:val="24"/>
          <w:lang w:val="en-US" w:eastAsia="nl-BE"/>
        </w:rPr>
        <w:t>₂</w:t>
      </w:r>
      <w:r w:rsidRPr="00C762DD">
        <w:rPr>
          <w:rFonts w:ascii="Arial" w:eastAsia="Times New Roman" w:hAnsi="Arial" w:cs="Arial"/>
          <w:color w:val="222222"/>
          <w:sz w:val="24"/>
          <w:szCs w:val="24"/>
          <w:lang w:val="en-US" w:eastAsia="nl-BE"/>
        </w:rPr>
        <w:t>-C / kg soil / day= amount of CO</w:t>
      </w:r>
      <w:r w:rsidRPr="00C762DD">
        <w:rPr>
          <w:rFonts w:ascii="Cambria Math" w:eastAsia="Times New Roman" w:hAnsi="Cambria Math" w:cs="Calibri"/>
          <w:color w:val="222222"/>
          <w:sz w:val="24"/>
          <w:szCs w:val="24"/>
          <w:lang w:val="en-US" w:eastAsia="nl-BE"/>
        </w:rPr>
        <w:t>₂</w:t>
      </w:r>
      <w:r w:rsidRPr="00C762DD">
        <w:rPr>
          <w:rFonts w:ascii="Arial" w:eastAsia="Times New Roman" w:hAnsi="Arial" w:cs="Arial"/>
          <w:color w:val="222222"/>
          <w:sz w:val="24"/>
          <w:szCs w:val="24"/>
          <w:lang w:val="en-US" w:eastAsia="nl-BE"/>
        </w:rPr>
        <w:t> carbon released per kg of dry soil per day). Reference: &gt;50 mg CO</w:t>
      </w:r>
      <w:r w:rsidRPr="00C762DD">
        <w:rPr>
          <w:rFonts w:ascii="Cambria Math" w:eastAsia="Times New Roman" w:hAnsi="Cambria Math" w:cs="Calibri"/>
          <w:color w:val="222222"/>
          <w:sz w:val="24"/>
          <w:szCs w:val="24"/>
          <w:lang w:val="en-US" w:eastAsia="nl-BE"/>
        </w:rPr>
        <w:t>₂</w:t>
      </w:r>
      <w:r w:rsidRPr="00C762DD">
        <w:rPr>
          <w:rFonts w:ascii="Arial" w:eastAsia="Times New Roman" w:hAnsi="Arial" w:cs="Arial"/>
          <w:color w:val="222222"/>
          <w:sz w:val="24"/>
          <w:szCs w:val="24"/>
          <w:lang w:val="en-US" w:eastAsia="nl-BE"/>
        </w:rPr>
        <w:t>-C / kg soil / day.</w:t>
      </w:r>
    </w:p>
    <w:p w14:paraId="5AFD7688" w14:textId="77777777" w:rsidR="00C762DD" w:rsidRPr="00C762DD" w:rsidRDefault="00C762DD" w:rsidP="00C762DD">
      <w:pPr>
        <w:shd w:val="clear" w:color="auto" w:fill="FFFFFF"/>
        <w:spacing w:after="0" w:line="240" w:lineRule="auto"/>
        <w:rPr>
          <w:rFonts w:ascii="Calibri" w:eastAsia="Times New Roman" w:hAnsi="Calibri" w:cs="Calibri"/>
          <w:color w:val="222222"/>
          <w:lang w:eastAsia="nl-BE"/>
        </w:rPr>
      </w:pPr>
      <w:r w:rsidRPr="00C762DD">
        <w:rPr>
          <w:rFonts w:ascii="Arial" w:eastAsia="Times New Roman" w:hAnsi="Arial" w:cs="Arial"/>
          <w:color w:val="222222"/>
          <w:sz w:val="24"/>
          <w:szCs w:val="24"/>
          <w:u w:val="single"/>
          <w:lang w:val="en-US" w:eastAsia="nl-BE"/>
        </w:rPr>
        <w:t>Total Organic Carbon</w:t>
      </w:r>
      <w:r w:rsidRPr="00C762DD">
        <w:rPr>
          <w:rFonts w:ascii="Arial" w:eastAsia="Times New Roman" w:hAnsi="Arial" w:cs="Arial"/>
          <w:color w:val="222222"/>
          <w:sz w:val="24"/>
          <w:szCs w:val="24"/>
          <w:lang w:val="en-US" w:eastAsia="nl-BE"/>
        </w:rPr>
        <w:t> :</w:t>
      </w:r>
      <w:r w:rsidRPr="00C762DD">
        <w:rPr>
          <w:rFonts w:ascii="Calibri" w:eastAsia="Times New Roman" w:hAnsi="Calibri" w:cs="Calibri"/>
          <w:color w:val="222222"/>
          <w:lang w:val="en-US" w:eastAsia="nl-BE"/>
        </w:rPr>
        <w:t> </w:t>
      </w:r>
      <w:r w:rsidRPr="00C762DD">
        <w:rPr>
          <w:rFonts w:ascii="Arial" w:eastAsia="Times New Roman" w:hAnsi="Arial" w:cs="Arial"/>
          <w:color w:val="222222"/>
          <w:sz w:val="24"/>
          <w:szCs w:val="24"/>
          <w:lang w:val="en-US" w:eastAsia="nl-BE"/>
        </w:rPr>
        <w:t>amount of carbon stored in organic matter (% of carbon in dry soil). Reference: &gt;1.5%.</w:t>
      </w:r>
    </w:p>
    <w:p w14:paraId="2BB46501" w14:textId="77777777" w:rsidR="000F6FFC" w:rsidRDefault="000F6FFC"/>
    <w:sectPr w:rsidR="000F6F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DD"/>
    <w:rsid w:val="000F6FFC"/>
    <w:rsid w:val="00C762D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3D6C"/>
  <w15:chartTrackingRefBased/>
  <w15:docId w15:val="{075EB336-DE16-47D5-91F5-051E1449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48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429</Words>
  <Characters>2361</Characters>
  <Application>Microsoft Office Word</Application>
  <DocSecurity>0</DocSecurity>
  <Lines>19</Lines>
  <Paragraphs>5</Paragraphs>
  <ScaleCrop>false</ScaleCrop>
  <Company>UHasselt</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VERBEECK Johan</dc:creator>
  <cp:keywords/>
  <dc:description/>
  <cp:lastModifiedBy>VERBEECK Johan</cp:lastModifiedBy>
  <cp:revision>1</cp:revision>
  <dcterms:created xsi:type="dcterms:W3CDTF">2026-04-13T07:29:00Z</dcterms:created>
  <dcterms:modified xsi:type="dcterms:W3CDTF">2026-04-13T07:29:00Z</dcterms:modified>
</cp:coreProperties>
</file>