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MENDEZ RODRIGUEZ, Ph.D.</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08B44733"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F770C8" w:rsidRPr="00F770C8">
            <w:rPr>
              <w:rFonts w:eastAsia="Arial" w:cs="Arial"/>
              <w:color w:val="000000"/>
            </w:rPr>
            <w:t>(Elia et al., 2020).</w:t>
          </w:r>
        </w:sdtContent>
      </w:sdt>
    </w:p>
    <w:p w14:paraId="75459FDA" w14:textId="644D664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F770C8">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5EFBFA2A"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F770C8">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2B24015F"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
          <w:id w:val="1376280389"/>
          <w:placeholder>
            <w:docPart w:val="DefaultPlaceholder_-1854013440"/>
          </w:placeholder>
        </w:sdtPr>
        <w:sdtContent>
          <w:r w:rsidR="00F770C8" w:rsidRPr="00F770C8">
            <w:rPr>
              <w:color w:val="000000"/>
              <w:lang w:val="es-ES_tradnl"/>
            </w:rPr>
            <w:t>(Tejada-Escobar et al., 2018)</w:t>
          </w:r>
          <w:r w:rsidR="00F770C8">
            <w:rPr>
              <w:color w:val="000000"/>
              <w:lang w:val="es-ES_tradnl"/>
            </w:rPr>
            <w:t>.</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0E588235"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F770C8" w:rsidRPr="00F770C8">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225E9E1A"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F770C8" w:rsidRPr="00F770C8">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Definir los algoritmos necesarios para el análisis de las interacciones y 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62B6DF73" w:rsidR="00E24B61" w:rsidRDefault="00377D66">
            <w:pPr>
              <w:spacing w:line="276" w:lineRule="auto"/>
              <w:ind w:firstLine="0"/>
              <w:jc w:val="center"/>
              <w:rPr>
                <w:rFonts w:eastAsia="Arial" w:cs="Arial"/>
                <w:color w:val="000000"/>
                <w:lang w:val="en-US"/>
              </w:rPr>
            </w:pPr>
            <w:r>
              <w:rPr>
                <w:rFonts w:eastAsia="Arial" w:cs="Arial"/>
                <w:color w:val="000000"/>
                <w:highlight w:val="yellow"/>
                <w:lang w:val="en-US"/>
              </w:rPr>
              <w:lastRenderedPageBreak/>
              <w:t>Brainstorming (falta referencia</w:t>
            </w:r>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76DAFEE8" w14:textId="77777777" w:rsidR="00346E8D" w:rsidRDefault="00346E8D" w:rsidP="00346E8D">
            <w:pPr>
              <w:spacing w:line="276" w:lineRule="auto"/>
              <w:ind w:firstLine="0"/>
              <w:jc w:val="center"/>
              <w:rPr>
                <w:rFonts w:eastAsia="Arial" w:cs="Arial"/>
                <w:color w:val="000000"/>
                <w:lang w:val="en-US"/>
              </w:rPr>
            </w:pPr>
            <w:r w:rsidRPr="006A39BB">
              <w:rPr>
                <w:rFonts w:eastAsia="Arial" w:cs="Arial"/>
                <w:color w:val="000000"/>
                <w:highlight w:val="yellow"/>
                <w:lang w:val="en-US"/>
              </w:rPr>
              <w:t>Desing Thinking (Brown, 2008) – Fase III: Idear.(referencia)</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857A8E">
              <w:rPr>
                <w:rFonts w:eastAsia="Arial" w:cs="Arial"/>
                <w:color w:val="000000"/>
                <w:highlight w:val="yellow"/>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23A4E03"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el o los algoritmos adecuados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FF629F">
              <w:rPr>
                <w:rFonts w:eastAsia="Arial" w:cs="Arial"/>
                <w:color w:val="000000"/>
                <w:highlight w:val="yellow"/>
              </w:rPr>
              <w:t>SCRUM</w:t>
            </w:r>
          </w:p>
        </w:tc>
        <w:tc>
          <w:tcPr>
            <w:tcW w:w="2290" w:type="dxa"/>
            <w:vAlign w:val="center"/>
          </w:tcPr>
          <w:p w14:paraId="7D56BE6B" w14:textId="79C6F740" w:rsidR="00E24B61" w:rsidRDefault="00FF629F">
            <w:pPr>
              <w:spacing w:line="276" w:lineRule="auto"/>
              <w:ind w:firstLine="0"/>
              <w:jc w:val="center"/>
              <w:rPr>
                <w:rFonts w:eastAsia="Arial" w:cs="Arial"/>
                <w:color w:val="000000"/>
              </w:rPr>
            </w:pPr>
            <w:r>
              <w:rPr>
                <w:rFonts w:eastAsia="Arial" w:cs="Arial"/>
                <w:color w:val="000000"/>
              </w:rPr>
              <w:t>Asegurar que los algoritmos seleccionados cumplan con la medición de los algoritmos seleccionados.</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1934ADB7"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el o los algoritmos propuestos para hacer su correcta implementación.</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4B7A18">
              <w:rPr>
                <w:rFonts w:eastAsia="Arial" w:cs="Arial"/>
                <w:color w:val="000000"/>
                <w:highlight w:val="yellow"/>
              </w:rPr>
              <w:t>SCRUM</w:t>
            </w:r>
          </w:p>
        </w:tc>
        <w:tc>
          <w:tcPr>
            <w:tcW w:w="2290" w:type="dxa"/>
            <w:vAlign w:val="center"/>
          </w:tcPr>
          <w:p w14:paraId="6C1A4339" w14:textId="58F1FB45" w:rsidR="00E24B61" w:rsidRDefault="004B7A18">
            <w:pPr>
              <w:spacing w:line="276" w:lineRule="auto"/>
              <w:ind w:firstLine="0"/>
              <w:jc w:val="center"/>
              <w:rPr>
                <w:rFonts w:eastAsia="Arial" w:cs="Arial"/>
                <w:color w:val="000000"/>
              </w:rPr>
            </w:pPr>
            <w:r>
              <w:rPr>
                <w:rFonts w:eastAsia="Arial" w:cs="Arial"/>
                <w:color w:val="000000"/>
              </w:rPr>
              <w:t>Asegurar que los algoritmos funcionen correctamente.</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w:t>
            </w:r>
            <w:r>
              <w:rPr>
                <w:rFonts w:eastAsia="Arial" w:cs="Arial"/>
                <w:b/>
              </w:rPr>
              <w:lastRenderedPageBreak/>
              <w:t>y 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35E27AF1" w:rsidR="00E24B61" w:rsidRDefault="00404DBD">
            <w:pPr>
              <w:spacing w:line="276" w:lineRule="auto"/>
              <w:ind w:firstLine="0"/>
              <w:jc w:val="center"/>
              <w:rPr>
                <w:rFonts w:eastAsia="Arial" w:cs="Arial"/>
                <w:color w:val="000000"/>
              </w:rPr>
            </w:pPr>
            <w:r>
              <w:rPr>
                <w:rFonts w:eastAsia="Arial" w:cs="Arial"/>
                <w:b/>
                <w:color w:val="000000"/>
              </w:rPr>
              <w:lastRenderedPageBreak/>
              <w:t xml:space="preserve">A11. </w:t>
            </w:r>
            <w:r>
              <w:rPr>
                <w:rFonts w:eastAsia="Arial" w:cs="Arial"/>
                <w:color w:val="000000"/>
              </w:rPr>
              <w:t>Implementar el algoritmo más óptimo de acuerdo con los algoritmos propuestos.</w:t>
            </w:r>
          </w:p>
        </w:tc>
        <w:tc>
          <w:tcPr>
            <w:tcW w:w="1903" w:type="dxa"/>
            <w:vAlign w:val="center"/>
          </w:tcPr>
          <w:p w14:paraId="00D32E5E" w14:textId="77777777" w:rsidR="00E24B61" w:rsidRPr="00EC56BB" w:rsidRDefault="00000000">
            <w:pPr>
              <w:spacing w:line="276" w:lineRule="auto"/>
              <w:ind w:firstLine="0"/>
              <w:jc w:val="center"/>
              <w:rPr>
                <w:rFonts w:eastAsia="Arial" w:cs="Arial"/>
                <w:color w:val="000000"/>
                <w:highlight w:val="yellow"/>
              </w:rPr>
            </w:pPr>
            <w:r w:rsidRPr="00EC56BB">
              <w:rPr>
                <w:rFonts w:eastAsia="Arial" w:cs="Arial"/>
                <w:color w:val="000000"/>
                <w:highlight w:val="yellow"/>
              </w:rPr>
              <w:t>Lluvia de ideas</w:t>
            </w:r>
          </w:p>
        </w:tc>
        <w:tc>
          <w:tcPr>
            <w:tcW w:w="1642" w:type="dxa"/>
            <w:vMerge w:val="restart"/>
            <w:vAlign w:val="center"/>
          </w:tcPr>
          <w:p w14:paraId="40A67B47" w14:textId="70731770" w:rsidR="00E24B61" w:rsidRDefault="00067102">
            <w:pPr>
              <w:spacing w:line="276" w:lineRule="auto"/>
              <w:ind w:firstLine="0"/>
              <w:jc w:val="center"/>
              <w:rPr>
                <w:rFonts w:eastAsia="Arial" w:cs="Arial"/>
                <w:color w:val="000000"/>
              </w:rPr>
            </w:pPr>
            <w:r>
              <w:rPr>
                <w:rFonts w:eastAsia="Arial" w:cs="Arial"/>
                <w:color w:val="000000"/>
              </w:rPr>
              <w:t>Evaluación de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22290D0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Evaluar por completo el algoritmo propuesto haciendo uso de técnicas de análisis de datos.</w:t>
            </w:r>
          </w:p>
        </w:tc>
        <w:tc>
          <w:tcPr>
            <w:tcW w:w="1903" w:type="dxa"/>
            <w:vAlign w:val="center"/>
          </w:tcPr>
          <w:p w14:paraId="6D6A6294" w14:textId="035A8901" w:rsidR="00E24B61" w:rsidRDefault="00330E15">
            <w:pPr>
              <w:spacing w:line="276" w:lineRule="auto"/>
              <w:ind w:firstLine="0"/>
              <w:jc w:val="center"/>
              <w:rPr>
                <w:rFonts w:eastAsia="Arial" w:cs="Arial"/>
                <w:color w:val="000000"/>
              </w:rPr>
            </w:pPr>
            <w:r>
              <w:rPr>
                <w:rFonts w:eastAsia="Arial" w:cs="Arial"/>
                <w:color w:val="000000"/>
              </w:rPr>
              <w:t>Evaluación</w:t>
            </w:r>
            <w:r w:rsidR="00EC56BB">
              <w:rPr>
                <w:rFonts w:eastAsia="Arial" w:cs="Arial"/>
                <w:color w:val="000000"/>
              </w:rPr>
              <w:t xml:space="preserve"> del algoritmo que se escogió.</w:t>
            </w:r>
            <w:r>
              <w:rPr>
                <w:rFonts w:eastAsia="Arial" w:cs="Arial"/>
                <w:color w:val="000000"/>
              </w:rPr>
              <w:t xml:space="preserve"> </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09FB02DA"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Socializar el conocimiento obtenido acerca de la evaluación del algoritmo seleccionado.</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C56BB">
              <w:rPr>
                <w:rFonts w:eastAsia="Arial" w:cs="Arial"/>
                <w:color w:val="000000"/>
                <w:highlight w:val="yellow"/>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lastRenderedPageBreak/>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lastRenderedPageBreak/>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6D73CC45" w14:textId="77777777" w:rsidR="00F770C8" w:rsidRDefault="00F770C8">
          <w:pPr>
            <w:autoSpaceDE w:val="0"/>
            <w:autoSpaceDN w:val="0"/>
            <w:ind w:hanging="480"/>
            <w:divId w:val="936058853"/>
            <w:rPr>
              <w:rFonts w:eastAsia="Times New Roman"/>
              <w:szCs w:val="24"/>
            </w:rPr>
          </w:pPr>
          <w:r>
            <w:rPr>
              <w:rFonts w:eastAsia="Times New Roman"/>
            </w:rPr>
            <w:t xml:space="preserve">C. Méndez-Rodríguez, C.F. Rengifo-Rodas, J.C. Corrales-Muñoz, &amp; A. Figueroa-Casas. </w:t>
          </w:r>
          <w:r w:rsidRPr="00F43207">
            <w:rPr>
              <w:rFonts w:eastAsia="Times New Roman"/>
              <w:lang w:val="en-US"/>
            </w:rPr>
            <w:t xml:space="preserve">(2020). Systematic review of Energy Efficiency (E.E.).  Basis for an alternative vision of E.E. in  Colombia. </w:t>
          </w:r>
          <w:r>
            <w:rPr>
              <w:rFonts w:eastAsia="Times New Roman"/>
              <w:i/>
              <w:iCs/>
            </w:rPr>
            <w:t>Scientia et Technica</w:t>
          </w:r>
          <w:r>
            <w:rPr>
              <w:rFonts w:eastAsia="Times New Roman"/>
            </w:rPr>
            <w:t>.</w:t>
          </w:r>
        </w:p>
        <w:p w14:paraId="0E706483" w14:textId="77777777" w:rsidR="00F770C8" w:rsidRDefault="00F770C8">
          <w:pPr>
            <w:autoSpaceDE w:val="0"/>
            <w:autoSpaceDN w:val="0"/>
            <w:ind w:hanging="480"/>
            <w:divId w:val="1335186819"/>
            <w:rPr>
              <w:rFonts w:eastAsia="Times New Roman"/>
            </w:rPr>
          </w:pPr>
          <w:r>
            <w:rPr>
              <w:rFonts w:eastAsia="Times New Roman"/>
            </w:rPr>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08CCA95E" w14:textId="77777777" w:rsidR="00F770C8" w:rsidRPr="00F43207" w:rsidRDefault="00F770C8">
          <w:pPr>
            <w:autoSpaceDE w:val="0"/>
            <w:autoSpaceDN w:val="0"/>
            <w:ind w:hanging="480"/>
            <w:divId w:val="2095931379"/>
            <w:rPr>
              <w:rFonts w:eastAsia="Times New Roman"/>
              <w:lang w:val="en-US"/>
            </w:rPr>
          </w:pPr>
          <w:r w:rsidRPr="00F43207">
            <w:rPr>
              <w:rFonts w:eastAsia="Times New Roman"/>
              <w:lang w:val="en-US"/>
            </w:rPr>
            <w:t xml:space="preserve">Elia, G., Margherita, A., &amp; Passiante, G. (2020). Digital entrepreneurship ecosystem: How digital technologies and collective intelligence are reshaping the </w:t>
          </w:r>
          <w:r w:rsidRPr="00F43207">
            <w:rPr>
              <w:rFonts w:eastAsia="Times New Roman"/>
              <w:lang w:val="en-US"/>
            </w:rPr>
            <w:lastRenderedPageBreak/>
            <w:t xml:space="preserve">entrepreneurial process. </w:t>
          </w:r>
          <w:r w:rsidRPr="00F43207">
            <w:rPr>
              <w:rFonts w:eastAsia="Times New Roman"/>
              <w:i/>
              <w:iCs/>
              <w:lang w:val="en-US"/>
            </w:rPr>
            <w:t>Technological Forecasting and Social Change</w:t>
          </w:r>
          <w:r w:rsidRPr="00F43207">
            <w:rPr>
              <w:rFonts w:eastAsia="Times New Roman"/>
              <w:lang w:val="en-US"/>
            </w:rPr>
            <w:t xml:space="preserve">, </w:t>
          </w:r>
          <w:r w:rsidRPr="00F43207">
            <w:rPr>
              <w:rFonts w:eastAsia="Times New Roman"/>
              <w:i/>
              <w:iCs/>
              <w:lang w:val="en-US"/>
            </w:rPr>
            <w:t>150</w:t>
          </w:r>
          <w:r w:rsidRPr="00F43207">
            <w:rPr>
              <w:rFonts w:eastAsia="Times New Roman"/>
              <w:lang w:val="en-US"/>
            </w:rPr>
            <w:t>. https://doi.org/10.1016/j.techfore.2019.119791</w:t>
          </w:r>
        </w:p>
        <w:p w14:paraId="2E8A4255" w14:textId="77777777" w:rsidR="00F770C8" w:rsidRPr="00F43207" w:rsidRDefault="00F770C8">
          <w:pPr>
            <w:autoSpaceDE w:val="0"/>
            <w:autoSpaceDN w:val="0"/>
            <w:ind w:hanging="480"/>
            <w:divId w:val="1348632294"/>
            <w:rPr>
              <w:rFonts w:eastAsia="Times New Roman"/>
              <w:lang w:val="en-US"/>
            </w:rPr>
          </w:pPr>
          <w:r w:rsidRPr="00F43207">
            <w:rPr>
              <w:rFonts w:eastAsia="Times New Roman"/>
              <w:lang w:val="en-US"/>
            </w:rPr>
            <w:t xml:space="preserve">Hsieh, Y. J., &amp; Wu, Y. J. (2019). Entrepreneurship through the platform strategy in the digital era: Insights and research opportunities. </w:t>
          </w:r>
          <w:r w:rsidRPr="00F43207">
            <w:rPr>
              <w:rFonts w:eastAsia="Times New Roman"/>
              <w:i/>
              <w:iCs/>
              <w:lang w:val="en-US"/>
            </w:rPr>
            <w:t>Computers in Human Behavior</w:t>
          </w:r>
          <w:r w:rsidRPr="00F43207">
            <w:rPr>
              <w:rFonts w:eastAsia="Times New Roman"/>
              <w:lang w:val="en-US"/>
            </w:rPr>
            <w:t xml:space="preserve">, </w:t>
          </w:r>
          <w:r w:rsidRPr="00F43207">
            <w:rPr>
              <w:rFonts w:eastAsia="Times New Roman"/>
              <w:i/>
              <w:iCs/>
              <w:lang w:val="en-US"/>
            </w:rPr>
            <w:t>95</w:t>
          </w:r>
          <w:r w:rsidRPr="00F43207">
            <w:rPr>
              <w:rFonts w:eastAsia="Times New Roman"/>
              <w:lang w:val="en-US"/>
            </w:rPr>
            <w:t>, 315–323. https://doi.org/10.1016/j.chb.2018.03.033</w:t>
          </w:r>
        </w:p>
        <w:p w14:paraId="091F7FCA" w14:textId="77777777" w:rsidR="00F770C8" w:rsidRPr="00F43207" w:rsidRDefault="00F770C8">
          <w:pPr>
            <w:autoSpaceDE w:val="0"/>
            <w:autoSpaceDN w:val="0"/>
            <w:ind w:hanging="480"/>
            <w:divId w:val="1578317989"/>
            <w:rPr>
              <w:rFonts w:eastAsia="Times New Roman"/>
              <w:lang w:val="en-US"/>
            </w:rPr>
          </w:pPr>
          <w:r w:rsidRPr="00F43207">
            <w:rPr>
              <w:rFonts w:eastAsia="Times New Roman"/>
              <w:lang w:val="en-US"/>
            </w:rPr>
            <w:t xml:space="preserve">Inoubli, C. E., &amp; Gharbi, L. (2024). Investigating how social context moderates the relationship between intentions and behaviors in student entrepreneurship: Case of Tunisian students. </w:t>
          </w:r>
          <w:r w:rsidRPr="00F43207">
            <w:rPr>
              <w:rFonts w:eastAsia="Times New Roman"/>
              <w:i/>
              <w:iCs/>
              <w:lang w:val="en-US"/>
            </w:rPr>
            <w:t>International Journal of Management Education</w:t>
          </w:r>
          <w:r w:rsidRPr="00F43207">
            <w:rPr>
              <w:rFonts w:eastAsia="Times New Roman"/>
              <w:lang w:val="en-US"/>
            </w:rPr>
            <w:t xml:space="preserve">, </w:t>
          </w:r>
          <w:r w:rsidRPr="00F43207">
            <w:rPr>
              <w:rFonts w:eastAsia="Times New Roman"/>
              <w:i/>
              <w:iCs/>
              <w:lang w:val="en-US"/>
            </w:rPr>
            <w:t>22</w:t>
          </w:r>
          <w:r w:rsidRPr="00F43207">
            <w:rPr>
              <w:rFonts w:eastAsia="Times New Roman"/>
              <w:lang w:val="en-US"/>
            </w:rPr>
            <w:t>(1). https://doi.org/10.1016/j.ijme.2023.100918</w:t>
          </w:r>
        </w:p>
        <w:p w14:paraId="187611BF" w14:textId="77777777" w:rsidR="00F770C8" w:rsidRDefault="00F770C8">
          <w:pPr>
            <w:autoSpaceDE w:val="0"/>
            <w:autoSpaceDN w:val="0"/>
            <w:ind w:hanging="480"/>
            <w:divId w:val="1855731223"/>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04938A0F" w:rsidR="00717A2A" w:rsidRPr="00180C39" w:rsidRDefault="00F770C8">
          <w:pPr>
            <w:ind w:left="480" w:firstLine="0"/>
            <w:rPr>
              <w:rFonts w:eastAsia="Arial" w:cs="Arial"/>
              <w:lang w:val="en-US"/>
            </w:rPr>
          </w:pPr>
          <w:r>
            <w:rPr>
              <w:rFonts w:eastAsia="Times New Roman"/>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Cardenas, F. X., Jimenez Rosero, C. E., Holovatyi,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lastRenderedPageBreak/>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2C16C5">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F3DE4" w14:textId="77777777" w:rsidR="002C16C5" w:rsidRDefault="002C16C5">
      <w:pPr>
        <w:spacing w:after="0" w:line="240" w:lineRule="auto"/>
      </w:pPr>
      <w:r>
        <w:separator/>
      </w:r>
    </w:p>
  </w:endnote>
  <w:endnote w:type="continuationSeparator" w:id="0">
    <w:p w14:paraId="7DF3980A" w14:textId="77777777" w:rsidR="002C16C5" w:rsidRDefault="002C1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06CB6" w14:textId="77777777" w:rsidR="002C16C5" w:rsidRDefault="002C16C5">
      <w:pPr>
        <w:spacing w:after="0" w:line="240" w:lineRule="auto"/>
      </w:pPr>
      <w:r>
        <w:separator/>
      </w:r>
    </w:p>
  </w:footnote>
  <w:footnote w:type="continuationSeparator" w:id="0">
    <w:p w14:paraId="5B7F2172" w14:textId="77777777" w:rsidR="002C16C5" w:rsidRDefault="002C1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82E2F"/>
    <w:rsid w:val="000D18C7"/>
    <w:rsid w:val="000F73ED"/>
    <w:rsid w:val="0010504E"/>
    <w:rsid w:val="001426E9"/>
    <w:rsid w:val="00154DDB"/>
    <w:rsid w:val="0015713A"/>
    <w:rsid w:val="0016682E"/>
    <w:rsid w:val="00180C39"/>
    <w:rsid w:val="001830D3"/>
    <w:rsid w:val="00194119"/>
    <w:rsid w:val="001A7B13"/>
    <w:rsid w:val="001B3023"/>
    <w:rsid w:val="001D53C1"/>
    <w:rsid w:val="001D5EDC"/>
    <w:rsid w:val="001D648E"/>
    <w:rsid w:val="001E1214"/>
    <w:rsid w:val="001F584C"/>
    <w:rsid w:val="00204B08"/>
    <w:rsid w:val="00236DE3"/>
    <w:rsid w:val="00263CCC"/>
    <w:rsid w:val="00273482"/>
    <w:rsid w:val="002873F8"/>
    <w:rsid w:val="002B225B"/>
    <w:rsid w:val="002B2EAC"/>
    <w:rsid w:val="002C16C5"/>
    <w:rsid w:val="002D1C91"/>
    <w:rsid w:val="002E7E9A"/>
    <w:rsid w:val="00305B07"/>
    <w:rsid w:val="00306AAE"/>
    <w:rsid w:val="00317314"/>
    <w:rsid w:val="00320335"/>
    <w:rsid w:val="003261D6"/>
    <w:rsid w:val="00330E15"/>
    <w:rsid w:val="00342471"/>
    <w:rsid w:val="00346E8D"/>
    <w:rsid w:val="00356B2C"/>
    <w:rsid w:val="003651FF"/>
    <w:rsid w:val="00377D66"/>
    <w:rsid w:val="00384F0B"/>
    <w:rsid w:val="00385728"/>
    <w:rsid w:val="00385F91"/>
    <w:rsid w:val="003D2FD7"/>
    <w:rsid w:val="003D5F89"/>
    <w:rsid w:val="003E13DB"/>
    <w:rsid w:val="003F69DD"/>
    <w:rsid w:val="00404DBD"/>
    <w:rsid w:val="0041500B"/>
    <w:rsid w:val="004302E6"/>
    <w:rsid w:val="004409B1"/>
    <w:rsid w:val="0045058C"/>
    <w:rsid w:val="00456B7A"/>
    <w:rsid w:val="00485A58"/>
    <w:rsid w:val="00490761"/>
    <w:rsid w:val="00490DF0"/>
    <w:rsid w:val="004B7A18"/>
    <w:rsid w:val="004C3605"/>
    <w:rsid w:val="004F5190"/>
    <w:rsid w:val="0052218D"/>
    <w:rsid w:val="00526CA6"/>
    <w:rsid w:val="00536DCB"/>
    <w:rsid w:val="00542456"/>
    <w:rsid w:val="00543F6D"/>
    <w:rsid w:val="005565BB"/>
    <w:rsid w:val="00572DE6"/>
    <w:rsid w:val="00581395"/>
    <w:rsid w:val="0058433C"/>
    <w:rsid w:val="005B76BE"/>
    <w:rsid w:val="005D4345"/>
    <w:rsid w:val="006130B7"/>
    <w:rsid w:val="00621CA9"/>
    <w:rsid w:val="006328F8"/>
    <w:rsid w:val="00632F24"/>
    <w:rsid w:val="0063673E"/>
    <w:rsid w:val="00650EC6"/>
    <w:rsid w:val="00656B9B"/>
    <w:rsid w:val="00664EE9"/>
    <w:rsid w:val="00667F7A"/>
    <w:rsid w:val="006756E3"/>
    <w:rsid w:val="006812AB"/>
    <w:rsid w:val="00683963"/>
    <w:rsid w:val="00683C0D"/>
    <w:rsid w:val="00691B71"/>
    <w:rsid w:val="0069207B"/>
    <w:rsid w:val="006A660E"/>
    <w:rsid w:val="006D05F8"/>
    <w:rsid w:val="00717A2A"/>
    <w:rsid w:val="00726797"/>
    <w:rsid w:val="0073754A"/>
    <w:rsid w:val="00737E6E"/>
    <w:rsid w:val="0075067D"/>
    <w:rsid w:val="00793052"/>
    <w:rsid w:val="007A7139"/>
    <w:rsid w:val="007B380A"/>
    <w:rsid w:val="007E4F31"/>
    <w:rsid w:val="007E653A"/>
    <w:rsid w:val="00804BDC"/>
    <w:rsid w:val="00826C92"/>
    <w:rsid w:val="00840CC7"/>
    <w:rsid w:val="008544FD"/>
    <w:rsid w:val="00857A8E"/>
    <w:rsid w:val="00864664"/>
    <w:rsid w:val="00871465"/>
    <w:rsid w:val="00896000"/>
    <w:rsid w:val="008A0CD5"/>
    <w:rsid w:val="008C7D24"/>
    <w:rsid w:val="008D61C3"/>
    <w:rsid w:val="008E0615"/>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63534"/>
    <w:rsid w:val="00B71138"/>
    <w:rsid w:val="00B93B1F"/>
    <w:rsid w:val="00BC1975"/>
    <w:rsid w:val="00BC7A89"/>
    <w:rsid w:val="00BE100E"/>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DF254D"/>
    <w:rsid w:val="00E04783"/>
    <w:rsid w:val="00E06D13"/>
    <w:rsid w:val="00E119A6"/>
    <w:rsid w:val="00E11FD5"/>
    <w:rsid w:val="00E129C2"/>
    <w:rsid w:val="00E24B61"/>
    <w:rsid w:val="00E30BB4"/>
    <w:rsid w:val="00E3282F"/>
    <w:rsid w:val="00E442F9"/>
    <w:rsid w:val="00E538CB"/>
    <w:rsid w:val="00E61C42"/>
    <w:rsid w:val="00E719E8"/>
    <w:rsid w:val="00E74247"/>
    <w:rsid w:val="00E960EB"/>
    <w:rsid w:val="00EA084C"/>
    <w:rsid w:val="00EB20CE"/>
    <w:rsid w:val="00EB2749"/>
    <w:rsid w:val="00EC56BB"/>
    <w:rsid w:val="00ED462D"/>
    <w:rsid w:val="00ED6A35"/>
    <w:rsid w:val="00EE038E"/>
    <w:rsid w:val="00EF5F8F"/>
    <w:rsid w:val="00F11568"/>
    <w:rsid w:val="00F20E80"/>
    <w:rsid w:val="00F43207"/>
    <w:rsid w:val="00F63BB3"/>
    <w:rsid w:val="00F770C8"/>
    <w:rsid w:val="00FB60E1"/>
    <w:rsid w:val="00FD2B8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3CB3" w:rsidRDefault="00633CB3">
      <w:pPr>
        <w:spacing w:after="0" w:line="240" w:lineRule="auto"/>
      </w:pPr>
      <w:r>
        <w:separator/>
      </w:r>
    </w:p>
  </w:endnote>
  <w:endnote w:type="continuationSeparator" w:id="0">
    <w:p w:rsidR="00633CB3" w:rsidRDefault="00633CB3">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3CB3" w:rsidRDefault="00633CB3">
      <w:pPr>
        <w:spacing w:after="0" w:line="240" w:lineRule="auto"/>
      </w:pPr>
      <w:r>
        <w:separator/>
      </w:r>
    </w:p>
  </w:footnote>
  <w:footnote w:type="continuationSeparator" w:id="0">
    <w:p w:rsidR="00633CB3" w:rsidRDefault="00633CB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633CB3"/>
    <w:rsid w:val="00740777"/>
    <w:rsid w:val="007C1BAF"/>
    <w:rsid w:val="008C0C2E"/>
    <w:rsid w:val="00937301"/>
    <w:rsid w:val="00A923FC"/>
    <w:rsid w:val="00B2387A"/>
    <w:rsid w:val="00C51CDF"/>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false,&quot;citeprocText&quot;:&quot;(Tejada-Escobar et al., 2018)&quot;,&quot;manualOverrideText&quot;:&quot;&quot;},&quot;citationTag&quot;:&quot;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28</Pages>
  <Words>5151</Words>
  <Characters>28334</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Juan Sebastian Erazo Collazos</cp:lastModifiedBy>
  <cp:revision>321</cp:revision>
  <dcterms:created xsi:type="dcterms:W3CDTF">2024-03-21T23:00:00Z</dcterms:created>
  <dcterms:modified xsi:type="dcterms:W3CDTF">2024-05-08T17:02:00Z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