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66E0CC2" w14:textId="77777777" w:rsidR="00E97402" w:rsidRDefault="00E97402" w:rsidP="00424363">
      <w:pPr>
        <w:pStyle w:val="Text"/>
        <w:spacing w:line="480" w:lineRule="auto"/>
        <w:ind w:firstLine="0"/>
        <w:rPr>
          <w:sz w:val="18"/>
          <w:szCs w:val="18"/>
        </w:rPr>
      </w:pPr>
      <w:r>
        <w:rPr>
          <w:sz w:val="18"/>
          <w:szCs w:val="18"/>
        </w:rPr>
        <w:footnoteReference w:customMarkFollows="1" w:id="1"/>
        <w:sym w:font="Symbol" w:char="F020"/>
      </w:r>
    </w:p>
    <w:p w14:paraId="26EC5A3A" w14:textId="77777777" w:rsidR="004546CC" w:rsidRPr="00A832E5" w:rsidRDefault="006F21D0" w:rsidP="00424363">
      <w:pPr>
        <w:framePr w:w="9360" w:hSpace="187" w:vSpace="187" w:wrap="notBeside" w:vAnchor="text" w:hAnchor="page" w:xAlign="center" w:y="1"/>
        <w:jc w:val="center"/>
        <w:rPr>
          <w:sz w:val="48"/>
          <w:szCs w:val="48"/>
        </w:rPr>
      </w:pPr>
      <w:r w:rsidRPr="00A832E5">
        <w:rPr>
          <w:sz w:val="48"/>
          <w:szCs w:val="48"/>
        </w:rPr>
        <w:t xml:space="preserve">New </w:t>
      </w:r>
      <w:r w:rsidR="00A023C2">
        <w:rPr>
          <w:sz w:val="48"/>
          <w:szCs w:val="48"/>
        </w:rPr>
        <w:t>Method</w:t>
      </w:r>
      <w:r w:rsidRPr="00A832E5">
        <w:rPr>
          <w:sz w:val="48"/>
          <w:szCs w:val="48"/>
        </w:rPr>
        <w:t xml:space="preserve"> in Evaluation of Similarity </w:t>
      </w:r>
      <w:r w:rsidR="009E5707" w:rsidRPr="00A832E5">
        <w:rPr>
          <w:sz w:val="48"/>
          <w:szCs w:val="48"/>
        </w:rPr>
        <w:t>Measures</w:t>
      </w:r>
      <w:r w:rsidRPr="00A832E5">
        <w:rPr>
          <w:sz w:val="48"/>
          <w:szCs w:val="48"/>
        </w:rPr>
        <w:t xml:space="preserve"> for Brain Image Registration</w:t>
      </w:r>
    </w:p>
    <w:p w14:paraId="544E1E30" w14:textId="77777777" w:rsidR="004546CC" w:rsidRPr="00BA7FD2" w:rsidRDefault="004546CC" w:rsidP="00424363">
      <w:pPr>
        <w:framePr w:w="9072" w:hSpace="187" w:vSpace="187" w:wrap="notBeside" w:vAnchor="text" w:hAnchor="page" w:xAlign="center" w:y="1"/>
        <w:spacing w:line="480" w:lineRule="auto"/>
        <w:jc w:val="center"/>
      </w:pPr>
      <w:r w:rsidRPr="00BA7FD2">
        <w:t>Q. R. Razlighi</w:t>
      </w:r>
      <w:r>
        <w:rPr>
          <w:rStyle w:val="FootnoteReference"/>
        </w:rPr>
        <w:footnoteReference w:id="2"/>
      </w:r>
      <w:r w:rsidRPr="00BA7FD2">
        <w:t xml:space="preserve">, N. </w:t>
      </w:r>
      <w:proofErr w:type="spellStart"/>
      <w:r w:rsidRPr="00BA7FD2">
        <w:t>Kehtarnavaz</w:t>
      </w:r>
      <w:proofErr w:type="spellEnd"/>
      <w:r>
        <w:rPr>
          <w:rStyle w:val="FootnoteReference"/>
        </w:rPr>
        <w:footnoteReference w:id="3"/>
      </w:r>
      <w:r w:rsidRPr="00BA7FD2">
        <w:t xml:space="preserve">, </w:t>
      </w:r>
      <w:r>
        <w:t xml:space="preserve">S. </w:t>
      </w:r>
      <w:proofErr w:type="spellStart"/>
      <w:r>
        <w:t>Yousefi</w:t>
      </w:r>
      <w:proofErr w:type="spellEnd"/>
      <w:r>
        <w:rPr>
          <w:rStyle w:val="FootnoteReference"/>
        </w:rPr>
        <w:footnoteReference w:id="4"/>
      </w:r>
      <w:r w:rsidR="00C10463">
        <w:t>, A. Klein</w:t>
      </w:r>
      <w:r w:rsidR="009E5707">
        <w:rPr>
          <w:rStyle w:val="FootnoteReference"/>
        </w:rPr>
        <w:footnoteReference w:id="5"/>
      </w:r>
    </w:p>
    <w:p w14:paraId="53E8FD57" w14:textId="77777777" w:rsidR="004B14F5" w:rsidRPr="004B14F5" w:rsidRDefault="00E97402" w:rsidP="00424363">
      <w:pPr>
        <w:pStyle w:val="Abstract"/>
        <w:spacing w:line="480" w:lineRule="auto"/>
        <w:rPr>
          <w:b w:val="0"/>
        </w:rPr>
      </w:pPr>
      <w:r w:rsidRPr="004546CC">
        <w:rPr>
          <w:i/>
          <w:iCs/>
        </w:rPr>
        <w:t>Abstract</w:t>
      </w:r>
      <w:r w:rsidRPr="004546CC">
        <w:t>—</w:t>
      </w:r>
      <w:r w:rsidR="009E5707">
        <w:t xml:space="preserve">Evaluation of similarity measures (SM) for image registration, in general, is a nontrivial problem due to complex involvement of the </w:t>
      </w:r>
      <w:r w:rsidR="00053FFC">
        <w:t>SM</w:t>
      </w:r>
      <w:r w:rsidR="009E5707">
        <w:t xml:space="preserve"> in the optimization cost function. </w:t>
      </w:r>
      <w:r w:rsidR="004B14F5" w:rsidRPr="00042B02">
        <w:t>A</w:t>
      </w:r>
      <w:r w:rsidR="009E5707">
        <w:t xml:space="preserve"> </w:t>
      </w:r>
      <w:r w:rsidR="004B14F5" w:rsidRPr="00042B02">
        <w:t>n</w:t>
      </w:r>
      <w:r w:rsidR="009E5707">
        <w:t>ew</w:t>
      </w:r>
      <w:r w:rsidR="00DE04C1" w:rsidRPr="00042B02">
        <w:t xml:space="preserve"> </w:t>
      </w:r>
      <w:r w:rsidR="004B14F5" w:rsidRPr="00042B02">
        <w:t xml:space="preserve">evaluation </w:t>
      </w:r>
      <w:r w:rsidR="00C26D26">
        <w:t>protocol</w:t>
      </w:r>
      <w:r w:rsidR="004B14F5" w:rsidRPr="00042B02">
        <w:t xml:space="preserve"> is proposed to </w:t>
      </w:r>
      <w:r w:rsidR="00A84AE5">
        <w:t>examine</w:t>
      </w:r>
      <w:r w:rsidR="004B14F5" w:rsidRPr="00042B02">
        <w:t xml:space="preserve"> the effectiveness of </w:t>
      </w:r>
      <w:r w:rsidR="00053FFC">
        <w:t xml:space="preserve">the </w:t>
      </w:r>
      <w:r w:rsidR="004B14F5" w:rsidRPr="00042B02">
        <w:t>SM</w:t>
      </w:r>
      <w:r w:rsidR="00053FFC">
        <w:t>s</w:t>
      </w:r>
      <w:r w:rsidR="004B14F5" w:rsidRPr="00042B02">
        <w:t xml:space="preserve"> </w:t>
      </w:r>
      <w:r w:rsidR="00053FFC">
        <w:t>for</w:t>
      </w:r>
      <w:r w:rsidR="004B14F5" w:rsidRPr="00042B02">
        <w:t xml:space="preserve"> </w:t>
      </w:r>
      <w:r w:rsidR="004C52E3">
        <w:t>brain</w:t>
      </w:r>
      <w:r w:rsidR="004B14F5" w:rsidRPr="00042B02">
        <w:t xml:space="preserve"> image registration</w:t>
      </w:r>
      <w:r w:rsidR="00053FFC">
        <w:t xml:space="preserve"> in which the optimization effects are eliminated. This evaluation is b</w:t>
      </w:r>
      <w:r w:rsidR="004B14F5" w:rsidRPr="00042B02">
        <w:t xml:space="preserve">ased on four performance metrics of robustness, accuracy, consistency and computational complexity. Robustness, for the first time, </w:t>
      </w:r>
      <w:r w:rsidR="00DE04C1" w:rsidRPr="00042B02">
        <w:t>is</w:t>
      </w:r>
      <w:r w:rsidR="004B14F5" w:rsidRPr="00042B02">
        <w:t xml:space="preserve"> quantified as </w:t>
      </w:r>
      <w:r w:rsidR="00A84AE5">
        <w:t xml:space="preserve">part </w:t>
      </w:r>
      <w:r w:rsidR="004B14F5" w:rsidRPr="00042B02">
        <w:t>of the proposed evaluation procedure</w:t>
      </w:r>
      <w:r w:rsidR="00C26D26">
        <w:t xml:space="preserve"> and accuracy is quantified as the tolerance of the SM in registering degraded images. </w:t>
      </w:r>
      <w:r w:rsidR="00053FFC">
        <w:t>Also a</w:t>
      </w:r>
      <w:r w:rsidR="00924323">
        <w:t xml:space="preserve"> new similarity metrics, normalized spatial mutual information (NSMI) </w:t>
      </w:r>
      <w:r w:rsidR="00053FFC">
        <w:t xml:space="preserve">for 3D brain image registration </w:t>
      </w:r>
      <w:r w:rsidR="00924323">
        <w:t>is introduced in this study. E</w:t>
      </w:r>
      <w:r w:rsidR="00A84AE5">
        <w:t>xperimental examination is carried out based on f</w:t>
      </w:r>
      <w:r w:rsidR="004B14F5" w:rsidRPr="00042B02">
        <w:t>ive</w:t>
      </w:r>
      <w:r w:rsidR="00A84AE5">
        <w:t xml:space="preserve"> </w:t>
      </w:r>
      <w:r w:rsidR="004B14F5" w:rsidRPr="00042B02">
        <w:t>different modalities of simulated 3D brain images for which the ground truth</w:t>
      </w:r>
      <w:r w:rsidR="00A84AE5">
        <w:t>s</w:t>
      </w:r>
      <w:r w:rsidR="004B14F5" w:rsidRPr="00042B02">
        <w:t xml:space="preserve"> </w:t>
      </w:r>
      <w:r w:rsidR="00A84AE5">
        <w:t>are</w:t>
      </w:r>
      <w:r w:rsidR="004B14F5" w:rsidRPr="00042B02">
        <w:t xml:space="preserve"> known. It is shown that </w:t>
      </w:r>
      <w:r w:rsidR="004B14F5" w:rsidRPr="00042B02">
        <w:rPr>
          <w:i/>
        </w:rPr>
        <w:t>NSMI</w:t>
      </w:r>
      <w:r w:rsidR="004B14F5" w:rsidRPr="00042B02">
        <w:t xml:space="preserve"> </w:t>
      </w:r>
      <w:r w:rsidR="00BD51D4">
        <w:t>are</w:t>
      </w:r>
      <w:r w:rsidR="004B14F5" w:rsidRPr="00042B02">
        <w:t xml:space="preserve"> more robust and accurate than the existing SMs. In addition, they provide more consistent outcome for inter-modality medical image registration with no increase in the order of </w:t>
      </w:r>
      <w:r w:rsidR="00255F2F" w:rsidRPr="00042B02">
        <w:t>their</w:t>
      </w:r>
      <w:r w:rsidR="004B14F5" w:rsidRPr="00042B02">
        <w:t xml:space="preserve"> computational complexity</w:t>
      </w:r>
      <w:r w:rsidR="00255F2F" w:rsidRPr="00042B02">
        <w:t>.</w:t>
      </w:r>
      <w:r w:rsidR="004B14F5" w:rsidRPr="004B14F5">
        <w:rPr>
          <w:b w:val="0"/>
        </w:rPr>
        <w:t xml:space="preserve">   </w:t>
      </w:r>
    </w:p>
    <w:p w14:paraId="2C4BCDA5" w14:textId="77777777" w:rsidR="004B14F5" w:rsidRPr="004B14F5" w:rsidRDefault="004B14F5" w:rsidP="00424363">
      <w:pPr>
        <w:spacing w:line="480" w:lineRule="auto"/>
        <w:jc w:val="both"/>
      </w:pPr>
    </w:p>
    <w:p w14:paraId="731D0104" w14:textId="77777777" w:rsidR="00E97402" w:rsidRDefault="00E97402" w:rsidP="00424363">
      <w:pPr>
        <w:pStyle w:val="IndexTerms"/>
        <w:spacing w:line="480" w:lineRule="auto"/>
      </w:pPr>
      <w:bookmarkStart w:id="1" w:name="PointTmp"/>
      <w:r>
        <w:rPr>
          <w:i/>
          <w:iCs/>
        </w:rPr>
        <w:t>Index Terms</w:t>
      </w:r>
      <w:r>
        <w:t>—</w:t>
      </w:r>
      <w:r w:rsidR="004546CC">
        <w:t xml:space="preserve">Image Registration, Similarity Measures, </w:t>
      </w:r>
      <w:r w:rsidR="004546CC" w:rsidRPr="0086756B">
        <w:t xml:space="preserve">Spatial </w:t>
      </w:r>
      <w:r w:rsidR="004546CC">
        <w:t>Mutual Information,</w:t>
      </w:r>
      <w:r w:rsidR="004546CC" w:rsidRPr="0086756B">
        <w:t xml:space="preserve"> Quadrilateral Markov Random Field, </w:t>
      </w:r>
      <w:r w:rsidR="004546CC">
        <w:t>Normalized Spatial Mutual Information.</w:t>
      </w:r>
    </w:p>
    <w:bookmarkEnd w:id="1"/>
    <w:p w14:paraId="7A1C4D25" w14:textId="03537EDD" w:rsidR="00E97402" w:rsidRDefault="00E97402" w:rsidP="006226E2">
      <w:pPr>
        <w:pStyle w:val="Heading1"/>
        <w:numPr>
          <w:ilvl w:val="0"/>
          <w:numId w:val="6"/>
        </w:numPr>
        <w:spacing w:line="480" w:lineRule="auto"/>
      </w:pPr>
      <w:r>
        <w:t>I</w:t>
      </w:r>
      <w:r>
        <w:rPr>
          <w:sz w:val="16"/>
          <w:szCs w:val="16"/>
        </w:rPr>
        <w:t>NTRODUCTION</w:t>
      </w:r>
    </w:p>
    <w:p w14:paraId="2AC86B8B" w14:textId="77777777" w:rsidR="00053FFC" w:rsidRPr="00A023C2" w:rsidRDefault="003D3E4D" w:rsidP="00424363">
      <w:pPr>
        <w:spacing w:line="480" w:lineRule="auto"/>
        <w:jc w:val="both"/>
      </w:pPr>
      <w:r>
        <w:t xml:space="preserve">One may consider image registration as the most </w:t>
      </w:r>
      <w:r w:rsidR="009F2523">
        <w:t>fundamental</w:t>
      </w:r>
      <w:r>
        <w:t xml:space="preserve"> problem in </w:t>
      </w:r>
      <w:r w:rsidR="00706D60">
        <w:t xml:space="preserve">human </w:t>
      </w:r>
      <w:r>
        <w:t xml:space="preserve">brain image </w:t>
      </w:r>
      <w:r w:rsidR="00706D60">
        <w:t xml:space="preserve">analysis. </w:t>
      </w:r>
      <w:r w:rsidR="00B21952">
        <w:t xml:space="preserve">Medical diagnosis, functional localization, brain </w:t>
      </w:r>
      <w:proofErr w:type="spellStart"/>
      <w:r w:rsidR="00B21952">
        <w:t>parcelation</w:t>
      </w:r>
      <w:proofErr w:type="spellEnd"/>
      <w:r w:rsidR="00B21952">
        <w:t xml:space="preserve">/labeling and in general any morphological image analyses are often require an accurate image registration. </w:t>
      </w:r>
      <w:r w:rsidR="00053FFC">
        <w:t xml:space="preserve">Human brain </w:t>
      </w:r>
      <w:r w:rsidR="0085088C">
        <w:t>i</w:t>
      </w:r>
      <w:r w:rsidR="007D7BB6">
        <w:t>mage</w:t>
      </w:r>
      <w:r w:rsidR="00053FFC">
        <w:t>s are variant due to natural biological variations, different types of biological information (e.g., structural versus functional), modality specific image degradations, patient positioning in the scanners, and patient related changes over time, which are either the consequence of aging, the progress of disease, or effects of therapy. Image</w:t>
      </w:r>
      <w:r w:rsidR="007D7BB6">
        <w:t xml:space="preserve"> registration is the process of determining the correspondence between objects in two images, by convention between the source and the target </w:t>
      </w:r>
      <w:r w:rsidR="007D7BB6" w:rsidRPr="00A023C2">
        <w:lastRenderedPageBreak/>
        <w:t xml:space="preserve">image. To determine correspondences it is necessary to find the geometrical or spatial </w:t>
      </w:r>
      <w:r w:rsidR="0085088C" w:rsidRPr="00A023C2">
        <w:t>transformation</w:t>
      </w:r>
      <w:r w:rsidR="007D7BB6" w:rsidRPr="00A023C2">
        <w:t xml:space="preserve"> applied to the source image so that it aligns with the target.</w:t>
      </w:r>
    </w:p>
    <w:p w14:paraId="65D28AEF" w14:textId="01199869" w:rsidR="00A023C2" w:rsidRPr="00286AC4" w:rsidRDefault="00B21952" w:rsidP="00424363">
      <w:pPr>
        <w:adjustRightInd w:val="0"/>
        <w:spacing w:line="480" w:lineRule="auto"/>
        <w:jc w:val="both"/>
        <w:rPr>
          <w:b/>
        </w:rPr>
      </w:pPr>
      <w:r w:rsidRPr="00A023C2">
        <w:tab/>
      </w:r>
      <w:r w:rsidR="003D3E4D" w:rsidRPr="00A023C2">
        <w:t>In the past, registration methods have mostly relied on</w:t>
      </w:r>
      <w:r w:rsidR="007D7BB6" w:rsidRPr="00A023C2">
        <w:t xml:space="preserve"> </w:t>
      </w:r>
      <w:r w:rsidR="003D3E4D" w:rsidRPr="00A023C2">
        <w:t>matching corresponding features in the images to be registered, but more recently, interest</w:t>
      </w:r>
      <w:r w:rsidR="00555B32">
        <w:t>s</w:t>
      </w:r>
      <w:r w:rsidR="003D3E4D" w:rsidRPr="00A023C2">
        <w:t xml:space="preserve"> ha</w:t>
      </w:r>
      <w:r w:rsidR="00555B32">
        <w:t>ve</w:t>
      </w:r>
      <w:r w:rsidR="003D3E4D" w:rsidRPr="00A023C2">
        <w:t xml:space="preserve"> been directed to measures of global correspondence obtained directly from image intensities, the so-called similarity measures</w:t>
      </w:r>
      <w:r w:rsidRPr="00A023C2">
        <w:t xml:space="preserve"> (SM)</w:t>
      </w:r>
      <w:r w:rsidR="003D3E4D" w:rsidRPr="00A023C2">
        <w:t xml:space="preserve">. </w:t>
      </w:r>
      <w:r w:rsidR="0085088C" w:rsidRPr="00A023C2">
        <w:t xml:space="preserve">In this case, the performance of image registration technique </w:t>
      </w:r>
      <w:r w:rsidR="00010AB8">
        <w:t>becomes</w:t>
      </w:r>
      <w:r w:rsidR="0085088C" w:rsidRPr="00A023C2">
        <w:t xml:space="preserve"> directly related to the effectiveness of the SM in measuring the images similarities. Brain image registration techniques, based on intensity </w:t>
      </w:r>
      <w:r w:rsidR="00010AB8">
        <w:t xml:space="preserve">based </w:t>
      </w:r>
      <w:r w:rsidR="0085088C" w:rsidRPr="00A023C2">
        <w:t>SM</w:t>
      </w:r>
      <w:r w:rsidR="00010AB8">
        <w:t>s</w:t>
      </w:r>
      <w:r w:rsidR="0085088C" w:rsidRPr="00A023C2">
        <w:t xml:space="preserve">, have been reviewed in a number of surveys [1], [12], [13] in which many different SM has been utilized. </w:t>
      </w:r>
      <w:r w:rsidR="00010AB8">
        <w:t xml:space="preserve">However evaluation of SM as an independent/separate component of the image registration process has been not been </w:t>
      </w:r>
      <w:r w:rsidR="00FE2D26">
        <w:t xml:space="preserve">covered </w:t>
      </w:r>
      <w:r w:rsidR="00010AB8">
        <w:t xml:space="preserve">in these surveys. </w:t>
      </w:r>
      <w:r w:rsidR="0085088C" w:rsidRPr="00A023C2">
        <w:t>In [</w:t>
      </w:r>
      <w:r w:rsidR="00ED6766">
        <w:t>18</w:t>
      </w:r>
      <w:r w:rsidR="0085088C" w:rsidRPr="00A023C2">
        <w:t xml:space="preserve">], a new </w:t>
      </w:r>
      <w:r w:rsidR="00555B32">
        <w:t>protocol</w:t>
      </w:r>
      <w:r w:rsidR="0085088C" w:rsidRPr="00A023C2">
        <w:t xml:space="preserve"> is proposed to evaluate the effectiveness of SM</w:t>
      </w:r>
      <w:r w:rsidR="0043407C" w:rsidRPr="00A023C2">
        <w:t>s</w:t>
      </w:r>
      <w:r w:rsidR="0085088C" w:rsidRPr="00A023C2">
        <w:t xml:space="preserve"> for rigid-body registration</w:t>
      </w:r>
      <w:r w:rsidR="00ED6766">
        <w:t>s</w:t>
      </w:r>
      <w:r w:rsidR="00555B32">
        <w:t>, however the proposed protocol</w:t>
      </w:r>
      <w:r w:rsidR="0085088C" w:rsidRPr="00A023C2">
        <w:t xml:space="preserve"> is not applicable to non-rigid </w:t>
      </w:r>
      <w:r w:rsidR="0043407C" w:rsidRPr="00A023C2">
        <w:t xml:space="preserve">brain image registration. </w:t>
      </w:r>
      <w:proofErr w:type="spellStart"/>
      <w:r w:rsidR="00286AC4">
        <w:t>Elastix</w:t>
      </w:r>
      <w:proofErr w:type="spellEnd"/>
      <w:r w:rsidR="00286AC4">
        <w:t xml:space="preserve"> [20] is a new toolkit which allows the components of a registration process to be replaced. Different SMs can be plugged into </w:t>
      </w:r>
      <w:proofErr w:type="spellStart"/>
      <w:r w:rsidR="00286AC4">
        <w:t>Elastix</w:t>
      </w:r>
      <w:proofErr w:type="spellEnd"/>
      <w:r w:rsidR="00286AC4">
        <w:t xml:space="preserve"> and for a given optimization strategy they can be evaluated. The same approach is used in </w:t>
      </w:r>
      <w:r w:rsidR="0043407C" w:rsidRPr="00A023C2">
        <w:t>[</w:t>
      </w:r>
      <w:r w:rsidR="00ED6766">
        <w:t>19</w:t>
      </w:r>
      <w:r w:rsidR="00286AC4">
        <w:t>]</w:t>
      </w:r>
      <w:r w:rsidR="0043407C" w:rsidRPr="00A023C2">
        <w:t xml:space="preserve"> </w:t>
      </w:r>
      <w:r w:rsidR="00286AC4">
        <w:t>to evaluate the SMs utilized</w:t>
      </w:r>
      <w:r w:rsidR="00A023C2" w:rsidRPr="00A023C2">
        <w:t xml:space="preserve"> in ANTS </w:t>
      </w:r>
      <w:r w:rsidR="0043407C" w:rsidRPr="00A023C2">
        <w:t>package for affine and non-rigid registration</w:t>
      </w:r>
      <w:r w:rsidR="00555B32">
        <w:t xml:space="preserve"> under the framework of</w:t>
      </w:r>
      <w:r w:rsidR="0043407C" w:rsidRPr="00A023C2">
        <w:t xml:space="preserve"> ANTS</w:t>
      </w:r>
      <w:r w:rsidR="00A023C2" w:rsidRPr="00A023C2">
        <w:t xml:space="preserve"> in which it is possible to evaluate a single component of the</w:t>
      </w:r>
      <w:r w:rsidR="00A023C2">
        <w:t xml:space="preserve"> </w:t>
      </w:r>
      <w:r w:rsidR="00A023C2" w:rsidRPr="00A023C2">
        <w:t>processing stream while holding all other aspects constant</w:t>
      </w:r>
      <w:r w:rsidR="0043407C" w:rsidRPr="00A023C2">
        <w:t xml:space="preserve">. </w:t>
      </w:r>
      <w:r w:rsidR="00286AC4">
        <w:t xml:space="preserve">However, </w:t>
      </w:r>
      <w:r w:rsidR="00286AC4" w:rsidRPr="00A023C2">
        <w:t>isolat</w:t>
      </w:r>
      <w:r w:rsidR="00286AC4">
        <w:t>ing</w:t>
      </w:r>
      <w:r w:rsidR="00286AC4" w:rsidRPr="00A023C2">
        <w:t xml:space="preserve"> the effect of optimization strategy from similarity measure</w:t>
      </w:r>
      <w:r w:rsidR="00286AC4">
        <w:t xml:space="preserve"> in the registration results </w:t>
      </w:r>
      <w:r w:rsidR="00286AC4" w:rsidRPr="00A023C2">
        <w:t>is quite challenging</w:t>
      </w:r>
      <w:r w:rsidR="00286AC4">
        <w:t xml:space="preserve"> if not impossible.</w:t>
      </w:r>
    </w:p>
    <w:p w14:paraId="5928F20D" w14:textId="4DF89B1B" w:rsidR="001A3046" w:rsidRDefault="00A023C2" w:rsidP="00424363">
      <w:pPr>
        <w:adjustRightInd w:val="0"/>
        <w:spacing w:line="480" w:lineRule="auto"/>
        <w:jc w:val="both"/>
      </w:pPr>
      <w:r>
        <w:tab/>
      </w:r>
      <w:r w:rsidR="0043407C" w:rsidRPr="00A023C2">
        <w:t xml:space="preserve">Here </w:t>
      </w:r>
      <w:r>
        <w:rPr>
          <w:bCs/>
        </w:rPr>
        <w:t>we present a method</w:t>
      </w:r>
      <w:r w:rsidRPr="00A023C2">
        <w:rPr>
          <w:bCs/>
        </w:rPr>
        <w:t xml:space="preserve"> for a </w:t>
      </w:r>
      <w:r w:rsidR="006A355B">
        <w:rPr>
          <w:bCs/>
        </w:rPr>
        <w:t>quantitative</w:t>
      </w:r>
      <w:r w:rsidRPr="00A023C2">
        <w:rPr>
          <w:bCs/>
        </w:rPr>
        <w:t>,</w:t>
      </w:r>
      <w:r>
        <w:rPr>
          <w:bCs/>
        </w:rPr>
        <w:t xml:space="preserve"> </w:t>
      </w:r>
      <w:r w:rsidRPr="00A023C2">
        <w:rPr>
          <w:bCs/>
        </w:rPr>
        <w:t>optimiz</w:t>
      </w:r>
      <w:r w:rsidR="006A355B">
        <w:rPr>
          <w:bCs/>
        </w:rPr>
        <w:t xml:space="preserve">ation-independent, </w:t>
      </w:r>
      <w:r w:rsidRPr="00A023C2">
        <w:rPr>
          <w:bCs/>
        </w:rPr>
        <w:t xml:space="preserve">systematic </w:t>
      </w:r>
      <w:r w:rsidR="006A355B">
        <w:rPr>
          <w:bCs/>
        </w:rPr>
        <w:t xml:space="preserve">and </w:t>
      </w:r>
      <w:r w:rsidRPr="00A023C2">
        <w:rPr>
          <w:bCs/>
        </w:rPr>
        <w:t>statistical evaluation of</w:t>
      </w:r>
      <w:r>
        <w:rPr>
          <w:bCs/>
        </w:rPr>
        <w:t xml:space="preserve"> </w:t>
      </w:r>
      <w:r w:rsidR="006A355B">
        <w:rPr>
          <w:bCs/>
        </w:rPr>
        <w:t xml:space="preserve">the </w:t>
      </w:r>
      <w:r w:rsidRPr="00A023C2">
        <w:rPr>
          <w:bCs/>
        </w:rPr>
        <w:t>similarity measures.</w:t>
      </w:r>
      <w:r>
        <w:t xml:space="preserve"> </w:t>
      </w:r>
      <w:r w:rsidR="00286AC4">
        <w:t>W</w:t>
      </w:r>
      <w:r w:rsidR="00ED6766">
        <w:t xml:space="preserve">e </w:t>
      </w:r>
      <w:r w:rsidR="0043407C" w:rsidRPr="00A023C2">
        <w:t xml:space="preserve">examine the SM effectiveness under a framework that </w:t>
      </w:r>
      <w:r w:rsidR="00286AC4">
        <w:t xml:space="preserve">totally </w:t>
      </w:r>
      <w:r w:rsidR="0043407C" w:rsidRPr="00A023C2">
        <w:t>eliminates the optimization process.</w:t>
      </w:r>
      <w:r w:rsidRPr="00A023C2">
        <w:t xml:space="preserve"> </w:t>
      </w:r>
      <w:r w:rsidR="00555B32">
        <w:t>In this case, g</w:t>
      </w:r>
      <w:r w:rsidR="003D3E4D" w:rsidRPr="00A023C2">
        <w:t xml:space="preserve">iven the </w:t>
      </w:r>
      <w:r w:rsidR="00286AC4">
        <w:t>images to be registered</w:t>
      </w:r>
      <w:r w:rsidR="003D3E4D" w:rsidRPr="00A023C2">
        <w:t xml:space="preserve">, the outcome of a registration task </w:t>
      </w:r>
      <w:r w:rsidR="00555B32">
        <w:t>only</w:t>
      </w:r>
      <w:r w:rsidR="003D3E4D" w:rsidRPr="00A023C2">
        <w:t xml:space="preserve"> depends on the similarity measure and the </w:t>
      </w:r>
      <w:r w:rsidR="00B3678F" w:rsidRPr="00A023C2">
        <w:t>spatial transformation model</w:t>
      </w:r>
      <w:r w:rsidR="003D3E4D" w:rsidRPr="00A023C2">
        <w:t xml:space="preserve">. </w:t>
      </w:r>
      <w:r w:rsidR="00ED6766">
        <w:t>The evaluation method</w:t>
      </w:r>
      <w:r w:rsidR="00C74343">
        <w:t xml:space="preserve"> here is in the reverse order </w:t>
      </w:r>
      <w:r w:rsidR="00FE2D26">
        <w:t xml:space="preserve">the registration process </w:t>
      </w:r>
      <w:r w:rsidR="00C74343">
        <w:t>to be able to assess only the effectiveness of different SM in quantifying the si</w:t>
      </w:r>
      <w:r w:rsidR="00555B32">
        <w:t>milarity between two brain images</w:t>
      </w:r>
      <w:r w:rsidR="00C74343">
        <w:t xml:space="preserve">. </w:t>
      </w:r>
      <w:r w:rsidR="00555B32">
        <w:t>This quantification is done by definition of a new metric called robustness</w:t>
      </w:r>
      <w:r w:rsidR="0006031C">
        <w:t xml:space="preserve"> and </w:t>
      </w:r>
      <w:r w:rsidR="00C74343">
        <w:t>is purely through simulation of the rigid, affine and non</w:t>
      </w:r>
      <w:r w:rsidR="00555B32">
        <w:t>-</w:t>
      </w:r>
      <w:r w:rsidR="00C74343">
        <w:t xml:space="preserve">rigid transformation applied to an image to obtain the source image. The severity of the </w:t>
      </w:r>
      <w:proofErr w:type="spellStart"/>
      <w:r w:rsidR="00C74343">
        <w:t>mis</w:t>
      </w:r>
      <w:proofErr w:type="spellEnd"/>
      <w:r w:rsidR="00555B32">
        <w:t>-</w:t>
      </w:r>
      <w:r w:rsidR="00C74343">
        <w:t xml:space="preserve">registration is controlled by the transformation parameter. Then the behavior of each SM is studied under such controlled environment. </w:t>
      </w:r>
    </w:p>
    <w:p w14:paraId="12DAC6E6" w14:textId="52DC68E3" w:rsidR="0011675D" w:rsidRPr="001A3046" w:rsidRDefault="001A3046" w:rsidP="00424363">
      <w:pPr>
        <w:spacing w:line="480" w:lineRule="auto"/>
        <w:jc w:val="both"/>
        <w:rPr>
          <w:rFonts w:eastAsia="Calibri"/>
        </w:rPr>
      </w:pPr>
      <w:r>
        <w:tab/>
      </w:r>
      <w:r w:rsidR="00555B32">
        <w:t>After presenting t</w:t>
      </w:r>
      <w:r w:rsidR="004F1AB2">
        <w:t xml:space="preserve">he evaluation method </w:t>
      </w:r>
      <w:r w:rsidR="00555B32">
        <w:t>in the next section,</w:t>
      </w:r>
      <w:r w:rsidR="004F1AB2">
        <w:t xml:space="preserve"> </w:t>
      </w:r>
      <w:r w:rsidR="00555B32">
        <w:t>a comprehensive review</w:t>
      </w:r>
      <w:r w:rsidR="00FE2D26">
        <w:t>,</w:t>
      </w:r>
      <w:r w:rsidR="00555B32">
        <w:t xml:space="preserve"> including an explanation of theoretical basis of the SMs</w:t>
      </w:r>
      <w:r w:rsidR="00FE2D26">
        <w:t>,</w:t>
      </w:r>
      <w:r w:rsidR="00555B32">
        <w:t xml:space="preserve"> is</w:t>
      </w:r>
      <w:r w:rsidR="004F1AB2">
        <w:t xml:space="preserve"> </w:t>
      </w:r>
      <w:r w:rsidR="00454BE8">
        <w:t>provide</w:t>
      </w:r>
      <w:r w:rsidR="00555B32">
        <w:t>d</w:t>
      </w:r>
      <w:r w:rsidR="00454BE8">
        <w:t xml:space="preserve">. </w:t>
      </w:r>
      <w:r w:rsidR="00555B32">
        <w:t xml:space="preserve">Intensity based </w:t>
      </w:r>
      <w:r w:rsidR="00C1372A">
        <w:t>SMs are categorized here in three categories of statistical measures, probabilistic measures, a</w:t>
      </w:r>
      <w:r w:rsidR="00D64A83">
        <w:t xml:space="preserve">nd spatial dependency measures </w:t>
      </w:r>
      <w:r w:rsidR="004F1AB2">
        <w:t xml:space="preserve">based on </w:t>
      </w:r>
      <w:r w:rsidR="00076F9F">
        <w:t xml:space="preserve">their theoretical origin. </w:t>
      </w:r>
      <w:r w:rsidR="00D64A83">
        <w:t xml:space="preserve">A normalized version of newly defined SM, named Spatial Mutual Information (SMI) [25], is introduced in this section and it is extended to 3D for its compatibility to brain MR images. </w:t>
      </w:r>
      <w:r w:rsidR="00076F9F">
        <w:t xml:space="preserve">Section </w:t>
      </w:r>
      <w:r w:rsidR="004E329F">
        <w:t>4</w:t>
      </w:r>
      <w:r w:rsidR="00076F9F">
        <w:t xml:space="preserve"> gives the details of the dataset used for the evaluation</w:t>
      </w:r>
      <w:r w:rsidR="008B48BB">
        <w:t xml:space="preserve">. This dataset consists of </w:t>
      </w:r>
      <w:r w:rsidR="00076F9F">
        <w:t xml:space="preserve">the widely utilized simulated magnetic resonance </w:t>
      </w:r>
      <w:r w:rsidR="00ED7916">
        <w:t xml:space="preserve">(MR) brain </w:t>
      </w:r>
      <w:r w:rsidR="00076F9F">
        <w:t xml:space="preserve">images of the </w:t>
      </w:r>
      <w:proofErr w:type="spellStart"/>
      <w:r w:rsidR="00076F9F" w:rsidRPr="00936730">
        <w:rPr>
          <w:i/>
        </w:rPr>
        <w:t>BrainWeb</w:t>
      </w:r>
      <w:proofErr w:type="spellEnd"/>
      <w:r w:rsidR="00076F9F">
        <w:t xml:space="preserve"> </w:t>
      </w:r>
      <w:r w:rsidR="00076F9F" w:rsidRPr="00EC1EFD">
        <w:t>database (www.bic.mni.mcgill.ca/brainweb/).</w:t>
      </w:r>
      <w:r w:rsidR="004E329F">
        <w:t xml:space="preserve"> In section 5</w:t>
      </w:r>
      <w:r w:rsidR="00076F9F">
        <w:t xml:space="preserve">, the </w:t>
      </w:r>
      <w:r w:rsidR="004E329F">
        <w:t xml:space="preserve">robustness of the listed SMs </w:t>
      </w:r>
      <w:proofErr w:type="gramStart"/>
      <w:r w:rsidR="004E329F">
        <w:t>are</w:t>
      </w:r>
      <w:proofErr w:type="gramEnd"/>
      <w:r w:rsidR="004E329F">
        <w:t xml:space="preserve"> evaluated and the relationship between robustness and image degradation is studied. It is also </w:t>
      </w:r>
      <w:r w:rsidR="004E329F">
        <w:lastRenderedPageBreak/>
        <w:t>shown that robust SMs perform much better in intermodal brain image registration. Also computational complexities of the selected SMs are compared at the end of section 5.</w:t>
      </w:r>
      <w:r w:rsidR="00076F9F">
        <w:t xml:space="preserve"> Finally, the p</w:t>
      </w:r>
      <w:r w:rsidR="004E329F">
        <w:t>aper is concluded in section 6</w:t>
      </w:r>
      <w:r w:rsidR="00076F9F">
        <w:t>.</w:t>
      </w:r>
    </w:p>
    <w:p w14:paraId="6E0D27CA" w14:textId="39FE7A50" w:rsidR="000B7759" w:rsidRDefault="000B7759" w:rsidP="006226E2">
      <w:pPr>
        <w:pStyle w:val="Heading1"/>
        <w:numPr>
          <w:ilvl w:val="0"/>
          <w:numId w:val="5"/>
        </w:numPr>
        <w:spacing w:line="480" w:lineRule="auto"/>
      </w:pPr>
      <w:r>
        <w:t>Evaluation Method</w:t>
      </w:r>
    </w:p>
    <w:p w14:paraId="09BC601B" w14:textId="19587119" w:rsidR="000B7759" w:rsidRPr="00364815" w:rsidRDefault="000B7759" w:rsidP="00424363">
      <w:pPr>
        <w:spacing w:line="480" w:lineRule="auto"/>
        <w:jc w:val="both"/>
      </w:pPr>
      <w:r>
        <w:tab/>
      </w:r>
      <w:r w:rsidRPr="00364815">
        <w:t>In this section</w:t>
      </w:r>
      <w:r>
        <w:t>,</w:t>
      </w:r>
      <w:r w:rsidRPr="00364815">
        <w:t xml:space="preserve"> </w:t>
      </w:r>
      <w:r w:rsidR="00445357">
        <w:t xml:space="preserve">a new comparison </w:t>
      </w:r>
      <w:r w:rsidR="0006031C">
        <w:t>method</w:t>
      </w:r>
      <w:r w:rsidR="00445357">
        <w:t xml:space="preserve"> is </w:t>
      </w:r>
      <w:r w:rsidRPr="00364815">
        <w:t>propose</w:t>
      </w:r>
      <w:r w:rsidR="00445357">
        <w:t xml:space="preserve">d for </w:t>
      </w:r>
      <w:r w:rsidRPr="00364815">
        <w:t xml:space="preserve">a </w:t>
      </w:r>
      <w:r>
        <w:t>systematic evaluati</w:t>
      </w:r>
      <w:r w:rsidR="00445357">
        <w:t xml:space="preserve">on </w:t>
      </w:r>
      <w:r w:rsidR="009212D9">
        <w:t xml:space="preserve">of </w:t>
      </w:r>
      <w:r>
        <w:t>SM</w:t>
      </w:r>
      <w:r w:rsidR="009212D9">
        <w:t>s</w:t>
      </w:r>
      <w:r>
        <w:t xml:space="preserve"> in brain image registration. </w:t>
      </w:r>
      <w:r w:rsidRPr="00364815">
        <w:t xml:space="preserve">The </w:t>
      </w:r>
      <w:r>
        <w:t xml:space="preserve">objective </w:t>
      </w:r>
      <w:r w:rsidRPr="00364815">
        <w:t xml:space="preserve">here is to demonstrate how effectively a SM can measure the similarity between two </w:t>
      </w:r>
      <w:r w:rsidR="0006031C">
        <w:t xml:space="preserve">brain </w:t>
      </w:r>
      <w:r w:rsidRPr="00364815">
        <w:t>images</w:t>
      </w:r>
      <w:r w:rsidR="00D64A83">
        <w:t xml:space="preserve"> independent on the registration process</w:t>
      </w:r>
      <w:r w:rsidRPr="00364815">
        <w:t xml:space="preserve">. This </w:t>
      </w:r>
      <w:r w:rsidR="00681EC7">
        <w:t>method</w:t>
      </w:r>
      <w:r>
        <w:t xml:space="preserve"> makes the examination of each SM </w:t>
      </w:r>
      <w:r w:rsidR="004F1AB2">
        <w:t xml:space="preserve">possible </w:t>
      </w:r>
      <w:r>
        <w:t xml:space="preserve">by </w:t>
      </w:r>
      <w:r w:rsidR="00445357">
        <w:t xml:space="preserve">a single </w:t>
      </w:r>
      <w:r w:rsidRPr="00364815">
        <w:t>performance</w:t>
      </w:r>
      <w:r w:rsidR="00445357">
        <w:t xml:space="preserve"> metric of </w:t>
      </w:r>
      <w:r w:rsidRPr="007E4418">
        <w:rPr>
          <w:i/>
        </w:rPr>
        <w:t>robustness</w:t>
      </w:r>
      <w:r w:rsidRPr="00364815">
        <w:t>.</w:t>
      </w:r>
      <w:r w:rsidR="009212D9">
        <w:t xml:space="preserve"> The thrust of this paper is on brain image registration, so our examination is done only for </w:t>
      </w:r>
      <w:r w:rsidR="004E329F">
        <w:t>five different modalities</w:t>
      </w:r>
      <w:r w:rsidR="00332BE1">
        <w:t xml:space="preserve"> of </w:t>
      </w:r>
      <w:r w:rsidR="009212D9">
        <w:t>3D</w:t>
      </w:r>
      <w:r w:rsidR="009212D9" w:rsidRPr="00364815">
        <w:t xml:space="preserve"> brain </w:t>
      </w:r>
      <w:r w:rsidR="004E329F">
        <w:t xml:space="preserve">MR </w:t>
      </w:r>
      <w:r w:rsidR="009212D9" w:rsidRPr="00364815">
        <w:t>images</w:t>
      </w:r>
      <w:r w:rsidR="009212D9">
        <w:t xml:space="preserve">. However, </w:t>
      </w:r>
      <w:r w:rsidR="00595DA9">
        <w:t xml:space="preserve">the developed </w:t>
      </w:r>
      <w:r w:rsidR="00681EC7">
        <w:t>method</w:t>
      </w:r>
      <w:r w:rsidR="00595DA9">
        <w:t xml:space="preserve"> in this section </w:t>
      </w:r>
      <w:r w:rsidR="00F32B87">
        <w:t>is</w:t>
      </w:r>
      <w:r w:rsidR="00595DA9">
        <w:t xml:space="preserve"> of general purpose in the sense that they are applicable to any image </w:t>
      </w:r>
      <w:r w:rsidR="00595DA9" w:rsidRPr="00961A74">
        <w:t>registration problem.</w:t>
      </w:r>
    </w:p>
    <w:p w14:paraId="1ABF98B1" w14:textId="77777777" w:rsidR="000B7759" w:rsidRDefault="00FE2D26" w:rsidP="00424363">
      <w:pPr>
        <w:spacing w:line="480" w:lineRule="auto"/>
        <w:jc w:val="both"/>
      </w:pPr>
      <w:r>
        <w:rPr>
          <w:noProof/>
        </w:rPr>
        <w:pict w14:anchorId="458B15B2">
          <v:shapetype id="_x0000_t202" coordsize="21600,21600" o:spt="202" path="m0,0l0,21600,21600,21600,21600,0xe">
            <v:stroke joinstyle="miter"/>
            <v:path gradientshapeok="t" o:connecttype="rect"/>
          </v:shapetype>
          <v:shape id="_x0000_s1053" type="#_x0000_t202" style="position:absolute;left:0;text-align:left;margin-left:0;margin-top:0;width:252.25pt;height:301.3pt;z-index:251680768;mso-position-horizontal:center;mso-position-horizontal-relative:margin;mso-position-vertical:top;mso-position-vertical-relative:margin;mso-width-relative:margin;mso-height-relative:margin" o:allowincell="f" o:allowoverlap="f" stroked="f">
            <v:textbox style="mso-next-textbox:#_x0000_s1053">
              <w:txbxContent>
                <w:p w14:paraId="4AD58087" w14:textId="77777777" w:rsidR="006742FE" w:rsidRDefault="006742FE" w:rsidP="00B8555A">
                  <w:pPr>
                    <w:jc w:val="center"/>
                    <w:rPr>
                      <w:sz w:val="18"/>
                      <w:szCs w:val="18"/>
                    </w:rPr>
                  </w:pPr>
                  <w:r>
                    <w:rPr>
                      <w:noProof/>
                    </w:rPr>
                    <w:drawing>
                      <wp:inline distT="0" distB="0" distL="0" distR="0" wp14:anchorId="4A101482" wp14:editId="65EF9697">
                        <wp:extent cx="3026899" cy="3370997"/>
                        <wp:effectExtent l="19050" t="0" r="2051" b="0"/>
                        <wp:docPr id="1" name="Picture 4" descr="Fig_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9_1.PNG"/>
                                <pic:cNvPicPr/>
                              </pic:nvPicPr>
                              <pic:blipFill>
                                <a:blip r:embed="rId9"/>
                                <a:stretch>
                                  <a:fillRect/>
                                </a:stretch>
                              </pic:blipFill>
                              <pic:spPr>
                                <a:xfrm>
                                  <a:off x="0" y="0"/>
                                  <a:ext cx="3035945" cy="3381071"/>
                                </a:xfrm>
                                <a:prstGeom prst="rect">
                                  <a:avLst/>
                                </a:prstGeom>
                              </pic:spPr>
                            </pic:pic>
                          </a:graphicData>
                        </a:graphic>
                      </wp:inline>
                    </w:drawing>
                  </w:r>
                </w:p>
                <w:p w14:paraId="7BB09C72" w14:textId="77777777" w:rsidR="006742FE" w:rsidRPr="00A705F4" w:rsidRDefault="006742FE" w:rsidP="00B8555A">
                  <w:pPr>
                    <w:jc w:val="center"/>
                    <w:rPr>
                      <w:noProof/>
                      <w:sz w:val="16"/>
                      <w:szCs w:val="16"/>
                    </w:rPr>
                  </w:pPr>
                  <w:r>
                    <w:rPr>
                      <w:sz w:val="16"/>
                      <w:szCs w:val="16"/>
                    </w:rPr>
                    <w:t>Fig. 1</w:t>
                  </w:r>
                  <w:r w:rsidRPr="00A705F4">
                    <w:rPr>
                      <w:sz w:val="16"/>
                      <w:szCs w:val="16"/>
                    </w:rPr>
                    <w:t xml:space="preserve">. </w:t>
                  </w:r>
                  <w:proofErr w:type="gramStart"/>
                  <w:r w:rsidRPr="00A705F4">
                    <w:rPr>
                      <w:sz w:val="16"/>
                      <w:szCs w:val="16"/>
                    </w:rPr>
                    <w:t>Evaluation method and corresponding transformation parameters.</w:t>
                  </w:r>
                  <w:proofErr w:type="gramEnd"/>
                </w:p>
                <w:p w14:paraId="416EC6B6" w14:textId="77777777" w:rsidR="006742FE" w:rsidRDefault="006742FE" w:rsidP="00B8555A">
                  <w:pPr>
                    <w:jc w:val="center"/>
                  </w:pPr>
                </w:p>
                <w:p w14:paraId="51CA135A" w14:textId="77777777" w:rsidR="006742FE" w:rsidRDefault="006742FE" w:rsidP="00B8555A">
                  <w:pPr>
                    <w:jc w:val="center"/>
                  </w:pPr>
                </w:p>
                <w:p w14:paraId="5055385D" w14:textId="77777777" w:rsidR="006742FE" w:rsidRDefault="006742FE" w:rsidP="00B8555A">
                  <w:pPr>
                    <w:jc w:val="center"/>
                  </w:pPr>
                </w:p>
                <w:p w14:paraId="70602B5D" w14:textId="77777777" w:rsidR="006742FE" w:rsidRDefault="006742FE" w:rsidP="00B8555A">
                  <w:pPr>
                    <w:jc w:val="center"/>
                  </w:pPr>
                </w:p>
                <w:p w14:paraId="346C77FC" w14:textId="77777777" w:rsidR="006742FE" w:rsidRDefault="006742FE" w:rsidP="00B8555A">
                  <w:pPr>
                    <w:jc w:val="center"/>
                  </w:pPr>
                </w:p>
                <w:p w14:paraId="4043D949" w14:textId="77777777" w:rsidR="006742FE" w:rsidRDefault="006742FE" w:rsidP="00B8555A">
                  <w:pPr>
                    <w:jc w:val="center"/>
                  </w:pPr>
                </w:p>
                <w:p w14:paraId="05F39E17" w14:textId="77777777" w:rsidR="006742FE" w:rsidRPr="00BC2B8B" w:rsidRDefault="006742FE" w:rsidP="00B8555A">
                  <w:pPr>
                    <w:jc w:val="center"/>
                  </w:pPr>
                </w:p>
              </w:txbxContent>
            </v:textbox>
            <w10:wrap type="topAndBottom" anchorx="margin" anchory="margin"/>
          </v:shape>
        </w:pict>
      </w:r>
      <w:r w:rsidR="000B7759">
        <w:tab/>
      </w:r>
      <w:r w:rsidR="002673A0">
        <w:t xml:space="preserve">Brain image registration </w:t>
      </w:r>
      <w:r w:rsidR="006F6080">
        <w:t>is usually construct</w:t>
      </w:r>
      <w:r w:rsidR="002673A0">
        <w:t>ed</w:t>
      </w:r>
      <w:r w:rsidR="006F6080">
        <w:t xml:space="preserve"> by </w:t>
      </w:r>
      <w:r w:rsidR="00DA2940">
        <w:t>five component</w:t>
      </w:r>
      <w:r w:rsidR="006F6080">
        <w:t>s</w:t>
      </w:r>
      <w:r w:rsidR="00DA2940">
        <w:t xml:space="preserve"> of transformation</w:t>
      </w:r>
      <w:r w:rsidR="006F6080">
        <w:t xml:space="preserve"> model</w:t>
      </w:r>
      <w:r w:rsidR="00DA2940">
        <w:t xml:space="preserve">, </w:t>
      </w:r>
      <w:r w:rsidR="006F6080">
        <w:t>regularization, cost function, optimization, and interpolation.</w:t>
      </w:r>
      <w:r w:rsidR="00DA2940">
        <w:t xml:space="preserve"> </w:t>
      </w:r>
      <w:r w:rsidR="006F6080">
        <w:t xml:space="preserve">The complex interdependency of these components makes the evaluation of SM a challenging task. </w:t>
      </w:r>
      <w:r w:rsidR="002673A0">
        <w:t xml:space="preserve">As it will be described later in this section, there is no need for regularization in this examination. We also use </w:t>
      </w:r>
      <w:proofErr w:type="spellStart"/>
      <w:r w:rsidR="002673A0">
        <w:t>bicubic</w:t>
      </w:r>
      <w:proofErr w:type="spellEnd"/>
      <w:r w:rsidR="002673A0">
        <w:t xml:space="preserve"> interpolation throughout this paper for all the examinations. Therefore, </w:t>
      </w:r>
      <w:r w:rsidR="00982B8E">
        <w:t>Image registration</w:t>
      </w:r>
      <w:r w:rsidR="002673A0">
        <w:t xml:space="preserve"> </w:t>
      </w:r>
      <w:r w:rsidR="002673A0" w:rsidRPr="00364815">
        <w:t xml:space="preserve">is </w:t>
      </w:r>
      <w:r w:rsidR="00332BE1">
        <w:t>simplified</w:t>
      </w:r>
      <w:r w:rsidR="00982B8E">
        <w:t xml:space="preserve"> here, without a lost in generality, </w:t>
      </w:r>
      <w:r w:rsidR="00332BE1">
        <w:t xml:space="preserve">as a </w:t>
      </w:r>
      <w:r w:rsidR="002673A0" w:rsidRPr="00364815">
        <w:t xml:space="preserve">problem to find the best global spatial transformation that </w:t>
      </w:r>
      <w:r w:rsidR="00982B8E">
        <w:t xml:space="preserve">maximize the cost function between a source </w:t>
      </w:r>
      <w:r w:rsidR="002673A0" w:rsidRPr="00364815">
        <w:t>a</w:t>
      </w:r>
      <w:r w:rsidR="00982B8E">
        <w:t>nd</w:t>
      </w:r>
      <w:r w:rsidR="002673A0" w:rsidRPr="00364815">
        <w:t xml:space="preserve"> target image.</w:t>
      </w:r>
      <w:r w:rsidR="002673A0">
        <w:t xml:space="preserve"> </w:t>
      </w:r>
      <w:r w:rsidR="000B7759" w:rsidRPr="00364815">
        <w:t xml:space="preserve">Source and target images can be represented by </w:t>
      </w:r>
      <w:r w:rsidR="000B7759" w:rsidRPr="00364815">
        <w:rPr>
          <w:b/>
        </w:rPr>
        <w:t>X</w:t>
      </w:r>
      <w:r w:rsidR="000B7759" w:rsidRPr="00364815">
        <w:t xml:space="preserve">: </w:t>
      </w:r>
      <w:r w:rsidR="000B7759" w:rsidRPr="00364815">
        <w:rPr>
          <w:rFonts w:ascii="Cambria Math" w:hAnsi="Cambria Math"/>
        </w:rPr>
        <w:t>ℜ</w:t>
      </w:r>
      <w:r w:rsidR="000B7759" w:rsidRPr="00364815">
        <w:rPr>
          <w:vertAlign w:val="superscript"/>
        </w:rPr>
        <w:t>3</w:t>
      </w:r>
      <w:r w:rsidR="000B7759" w:rsidRPr="00364815">
        <w:rPr>
          <w:rFonts w:ascii="Cambria Math" w:hAnsi="Cambria Math"/>
        </w:rPr>
        <w:t xml:space="preserve">→ℜ </w:t>
      </w:r>
      <w:r w:rsidR="000B7759" w:rsidRPr="00364815">
        <w:t xml:space="preserve">and </w:t>
      </w:r>
      <w:r w:rsidR="000B7759" w:rsidRPr="00364815">
        <w:rPr>
          <w:b/>
        </w:rPr>
        <w:t>Y</w:t>
      </w:r>
      <w:r w:rsidR="000B7759" w:rsidRPr="00364815">
        <w:t xml:space="preserve">: </w:t>
      </w:r>
      <w:r w:rsidR="000B7759" w:rsidRPr="00364815">
        <w:rPr>
          <w:rFonts w:ascii="Cambria Math" w:hAnsi="Cambria Math"/>
        </w:rPr>
        <w:t>ℜ</w:t>
      </w:r>
      <w:r w:rsidR="000B7759" w:rsidRPr="00364815">
        <w:rPr>
          <w:vertAlign w:val="superscript"/>
        </w:rPr>
        <w:t>3</w:t>
      </w:r>
      <w:r w:rsidR="000B7759" w:rsidRPr="00364815">
        <w:rPr>
          <w:rFonts w:ascii="Cambria Math" w:hAnsi="Cambria Math"/>
        </w:rPr>
        <w:t>→ℜ</w:t>
      </w:r>
      <w:r w:rsidR="000B7759" w:rsidRPr="00364815">
        <w:t xml:space="preserve">, which associate scalar intensity values to points described by </w:t>
      </w:r>
      <w:r w:rsidR="000B7759" w:rsidRPr="00364815">
        <w:rPr>
          <w:i/>
        </w:rPr>
        <w:t>X</w:t>
      </w:r>
      <w:r w:rsidR="000B7759" w:rsidRPr="00364815">
        <w:t>=(</w:t>
      </w:r>
      <w:proofErr w:type="spellStart"/>
      <w:r w:rsidR="000B7759" w:rsidRPr="00364815">
        <w:rPr>
          <w:i/>
        </w:rPr>
        <w:t>x</w:t>
      </w:r>
      <w:proofErr w:type="gramStart"/>
      <w:r w:rsidR="000B7759" w:rsidRPr="00364815">
        <w:t>,</w:t>
      </w:r>
      <w:r w:rsidR="000B7759" w:rsidRPr="00364815">
        <w:rPr>
          <w:i/>
        </w:rPr>
        <w:t>y</w:t>
      </w:r>
      <w:r w:rsidR="000B7759" w:rsidRPr="00364815">
        <w:t>,</w:t>
      </w:r>
      <w:r w:rsidR="000B7759" w:rsidRPr="00364815">
        <w:rPr>
          <w:i/>
        </w:rPr>
        <w:t>z</w:t>
      </w:r>
      <w:proofErr w:type="spellEnd"/>
      <w:proofErr w:type="gramEnd"/>
      <w:r w:rsidR="000B7759" w:rsidRPr="00364815">
        <w:t>)</w:t>
      </w:r>
      <w:r w:rsidR="000B7759" w:rsidRPr="00364815">
        <w:rPr>
          <w:i/>
          <w:vertAlign w:val="superscript"/>
        </w:rPr>
        <w:t>t</w:t>
      </w:r>
      <w:r w:rsidR="000B7759" w:rsidRPr="00364815">
        <w:t xml:space="preserve"> in three-dimensional vector space</w:t>
      </w:r>
      <w:r w:rsidR="000B7759">
        <w:t>s</w:t>
      </w:r>
      <w:r w:rsidR="000B7759" w:rsidRPr="00364815">
        <w:t xml:space="preserve"> </w:t>
      </w:r>
      <w:r w:rsidR="000B7759" w:rsidRPr="00364815">
        <w:rPr>
          <w:rFonts w:ascii="Cambria Math" w:hAnsi="Cambria Math"/>
        </w:rPr>
        <w:t>ℜ</w:t>
      </w:r>
      <w:r w:rsidR="000B7759" w:rsidRPr="00364815">
        <w:rPr>
          <w:vertAlign w:val="superscript"/>
        </w:rPr>
        <w:t>3</w:t>
      </w:r>
      <w:r w:rsidR="000B7759" w:rsidRPr="00364815">
        <w:t xml:space="preserve">. The target image is fixed and the source image undergoes a spatial </w:t>
      </w:r>
      <w:r w:rsidR="000B7759" w:rsidRPr="00364815">
        <w:lastRenderedPageBreak/>
        <w:t>vector transformation of the form</w:t>
      </w:r>
      <w:bookmarkStart w:id="2" w:name="_Ref186769113"/>
      <w:bookmarkStart w:id="3" w:name="_Ref186769140"/>
      <w:r w:rsidR="000B7759" w:rsidRPr="00364815">
        <w:t xml:space="preserve"> </w:t>
      </w:r>
      <w:proofErr w:type="gramStart"/>
      <w:r w:rsidR="000B7759" w:rsidRPr="00364815">
        <w:rPr>
          <w:i/>
        </w:rPr>
        <w:t>T</w:t>
      </w:r>
      <w:r w:rsidR="000B7759" w:rsidRPr="00364815">
        <w:t>(</w:t>
      </w:r>
      <w:proofErr w:type="gramEnd"/>
      <w:r w:rsidR="000B7759" w:rsidRPr="00364815">
        <w:rPr>
          <w:rFonts w:ascii="Cambria Math" w:hAnsi="Cambria Math"/>
          <w:b/>
          <w:i/>
        </w:rPr>
        <w:t>μ</w:t>
      </w:r>
      <w:r w:rsidR="000B7759" w:rsidRPr="00364815">
        <w:t>):</w:t>
      </w:r>
      <w:r w:rsidR="000B7759" w:rsidRPr="00364815">
        <w:rPr>
          <w:rFonts w:ascii="Cambria Math" w:hAnsi="Cambria Math"/>
        </w:rPr>
        <w:t xml:space="preserve"> ℜ</w:t>
      </w:r>
      <w:r w:rsidR="000B7759" w:rsidRPr="00364815">
        <w:rPr>
          <w:vertAlign w:val="superscript"/>
        </w:rPr>
        <w:t>3</w:t>
      </w:r>
      <w:r w:rsidR="000B7759" w:rsidRPr="00364815">
        <w:rPr>
          <w:rFonts w:ascii="Cambria Math" w:hAnsi="Cambria Math"/>
        </w:rPr>
        <w:t>→ℜ</w:t>
      </w:r>
      <w:bookmarkEnd w:id="2"/>
      <w:bookmarkEnd w:id="3"/>
      <w:r w:rsidR="000B7759" w:rsidRPr="00364815">
        <w:rPr>
          <w:vertAlign w:val="superscript"/>
        </w:rPr>
        <w:t>3</w:t>
      </w:r>
      <w:r w:rsidR="000B7759" w:rsidRPr="00364815">
        <w:rPr>
          <w:rFonts w:ascii="Cambria Math" w:hAnsi="Cambria Math"/>
        </w:rPr>
        <w:t xml:space="preserve"> </w:t>
      </w:r>
      <w:r w:rsidR="000B7759" w:rsidRPr="00364815">
        <w:t xml:space="preserve">with </w:t>
      </w:r>
      <w:r w:rsidR="000B7759" w:rsidRPr="00364815">
        <w:rPr>
          <w:rFonts w:ascii="Cambria Math" w:hAnsi="Cambria Math"/>
          <w:b/>
          <w:i/>
        </w:rPr>
        <w:t>μ</w:t>
      </w:r>
      <w:r w:rsidR="000B7759" w:rsidRPr="00364815">
        <w:rPr>
          <w:i/>
        </w:rPr>
        <w:t xml:space="preserve"> </w:t>
      </w:r>
      <w:r w:rsidR="000B7759" w:rsidRPr="00364815">
        <w:t xml:space="preserve">denoting a set of </w:t>
      </w:r>
      <w:r w:rsidR="000B7759">
        <w:t xml:space="preserve">its </w:t>
      </w:r>
      <w:r w:rsidR="000B7759" w:rsidRPr="00364815">
        <w:t>parameters. The accuracy of such a mapping is defined based on correspondences between the two images, which can be quantified by a cost function of the form</w:t>
      </w:r>
    </w:p>
    <w:tbl>
      <w:tblPr>
        <w:tblW w:w="5206" w:type="dxa"/>
        <w:jc w:val="center"/>
        <w:tblLook w:val="04A0" w:firstRow="1" w:lastRow="0" w:firstColumn="1" w:lastColumn="0" w:noHBand="0" w:noVBand="1"/>
      </w:tblPr>
      <w:tblGrid>
        <w:gridCol w:w="265"/>
        <w:gridCol w:w="4388"/>
        <w:gridCol w:w="553"/>
      </w:tblGrid>
      <w:tr w:rsidR="000B7759" w:rsidRPr="00CE4D99" w14:paraId="2E31AFD3" w14:textId="77777777" w:rsidTr="00CD2DCA">
        <w:trPr>
          <w:trHeight w:val="402"/>
          <w:jc w:val="center"/>
        </w:trPr>
        <w:tc>
          <w:tcPr>
            <w:tcW w:w="265" w:type="dxa"/>
          </w:tcPr>
          <w:p w14:paraId="43519092" w14:textId="77777777" w:rsidR="000B7759" w:rsidRPr="00784E8E" w:rsidRDefault="000B7759" w:rsidP="00424363">
            <w:pPr>
              <w:spacing w:line="480" w:lineRule="auto"/>
              <w:jc w:val="both"/>
              <w:rPr>
                <w:iCs/>
              </w:rPr>
            </w:pPr>
          </w:p>
        </w:tc>
        <w:tc>
          <w:tcPr>
            <w:tcW w:w="4388" w:type="dxa"/>
          </w:tcPr>
          <w:p w14:paraId="2B241BD0" w14:textId="77777777" w:rsidR="000B7759" w:rsidRPr="00CA349E" w:rsidRDefault="000B7759" w:rsidP="00424363">
            <w:pPr>
              <w:spacing w:line="480" w:lineRule="auto"/>
              <w:jc w:val="both"/>
            </w:pPr>
            <m:oMathPara>
              <m:oMath>
                <m:r>
                  <w:rPr>
                    <w:rFonts w:ascii="Cambria Math" w:hAnsi="Cambria Math"/>
                    <w:szCs w:val="22"/>
                  </w:rPr>
                  <m:t>C</m:t>
                </m:r>
                <m:d>
                  <m:dPr>
                    <m:ctrlPr>
                      <w:rPr>
                        <w:rFonts w:ascii="Cambria Math" w:hAnsi="Cambria Math"/>
                        <w:i/>
                        <w:szCs w:val="22"/>
                      </w:rPr>
                    </m:ctrlPr>
                  </m:dPr>
                  <m:e>
                    <m:r>
                      <w:rPr>
                        <w:rFonts w:ascii="Cambria Math" w:hAnsi="Cambria Math"/>
                        <w:szCs w:val="22"/>
                      </w:rPr>
                      <m:t>T</m:t>
                    </m:r>
                    <m:d>
                      <m:dPr>
                        <m:ctrlPr>
                          <w:rPr>
                            <w:rFonts w:ascii="Cambria Math" w:hAnsi="Cambria Math"/>
                            <w:i/>
                            <w:szCs w:val="22"/>
                          </w:rPr>
                        </m:ctrlPr>
                      </m:dPr>
                      <m:e>
                        <m:r>
                          <m:rPr>
                            <m:sty m:val="bi"/>
                          </m:rPr>
                          <w:rPr>
                            <w:rFonts w:ascii="Cambria Math" w:hAnsi="Cambria Math"/>
                            <w:szCs w:val="22"/>
                          </w:rPr>
                          <m:t>μ</m:t>
                        </m:r>
                      </m:e>
                    </m:d>
                  </m:e>
                </m:d>
                <m:r>
                  <w:rPr>
                    <w:rFonts w:ascii="Cambria Math" w:hAnsi="Cambria Math"/>
                    <w:szCs w:val="22"/>
                  </w:rPr>
                  <m:t>=C</m:t>
                </m:r>
                <m:d>
                  <m:dPr>
                    <m:ctrlPr>
                      <w:rPr>
                        <w:rFonts w:ascii="Cambria Math" w:hAnsi="Cambria Math"/>
                        <w:i/>
                        <w:szCs w:val="22"/>
                      </w:rPr>
                    </m:ctrlPr>
                  </m:dPr>
                  <m:e>
                    <m:r>
                      <m:rPr>
                        <m:sty m:val="b"/>
                      </m:rPr>
                      <w:rPr>
                        <w:rFonts w:ascii="Cambria Math" w:hAnsi="Cambria Math"/>
                        <w:szCs w:val="22"/>
                      </w:rPr>
                      <m:t>X</m:t>
                    </m:r>
                    <m:r>
                      <w:rPr>
                        <w:rFonts w:ascii="Cambria Math" w:hAnsi="Cambria Math"/>
                        <w:szCs w:val="22"/>
                      </w:rPr>
                      <m:t>*T</m:t>
                    </m:r>
                    <m:d>
                      <m:dPr>
                        <m:ctrlPr>
                          <w:rPr>
                            <w:rFonts w:ascii="Cambria Math" w:hAnsi="Cambria Math"/>
                            <w:i/>
                            <w:szCs w:val="22"/>
                          </w:rPr>
                        </m:ctrlPr>
                      </m:dPr>
                      <m:e>
                        <m:r>
                          <m:rPr>
                            <m:sty m:val="bi"/>
                          </m:rPr>
                          <w:rPr>
                            <w:rFonts w:ascii="Cambria Math" w:hAnsi="Cambria Math"/>
                            <w:szCs w:val="22"/>
                          </w:rPr>
                          <m:t>μ</m:t>
                        </m:r>
                      </m:e>
                    </m:d>
                    <m:r>
                      <w:rPr>
                        <w:rFonts w:ascii="Cambria Math" w:hAnsi="Cambria Math"/>
                        <w:szCs w:val="22"/>
                      </w:rPr>
                      <m:t>,</m:t>
                    </m:r>
                    <m:r>
                      <m:rPr>
                        <m:sty m:val="b"/>
                      </m:rPr>
                      <w:rPr>
                        <w:rFonts w:ascii="Cambria Math" w:hAnsi="Cambria Math"/>
                        <w:szCs w:val="22"/>
                      </w:rPr>
                      <m:t>Y</m:t>
                    </m:r>
                  </m:e>
                </m:d>
                <m:r>
                  <w:rPr>
                    <w:rFonts w:ascii="Cambria Math" w:hAnsi="Cambria Math"/>
                    <w:szCs w:val="22"/>
                  </w:rPr>
                  <m:t>:   T</m:t>
                </m:r>
                <m:box>
                  <m:boxPr>
                    <m:opEmu m:val="1"/>
                    <m:ctrlPr>
                      <w:rPr>
                        <w:rFonts w:ascii="Cambria Math" w:hAnsi="Cambria Math"/>
                        <w:i/>
                        <w:szCs w:val="22"/>
                      </w:rPr>
                    </m:ctrlPr>
                  </m:boxPr>
                  <m:e>
                    <m:r>
                      <w:rPr>
                        <w:rFonts w:ascii="Cambria Math" w:hAnsi="Cambria Math"/>
                        <w:szCs w:val="22"/>
                      </w:rPr>
                      <m:t>→</m:t>
                    </m:r>
                  </m:e>
                </m:box>
                <m:r>
                  <m:rPr>
                    <m:scr m:val="fraktur"/>
                  </m:rPr>
                  <w:rPr>
                    <w:rFonts w:ascii="Cambria Math" w:hAnsi="Cambria Math"/>
                    <w:szCs w:val="22"/>
                  </w:rPr>
                  <m:t>R</m:t>
                </m:r>
              </m:oMath>
            </m:oMathPara>
          </w:p>
        </w:tc>
        <w:tc>
          <w:tcPr>
            <w:tcW w:w="553" w:type="dxa"/>
            <w:vAlign w:val="center"/>
          </w:tcPr>
          <w:p w14:paraId="234BCE2F" w14:textId="77777777" w:rsidR="000B7759" w:rsidRPr="00784E8E" w:rsidRDefault="000B7759" w:rsidP="00424363">
            <w:pPr>
              <w:spacing w:line="480" w:lineRule="auto"/>
              <w:jc w:val="both"/>
              <w:rPr>
                <w:iCs/>
              </w:rPr>
            </w:pPr>
            <w:r w:rsidRPr="00784E8E">
              <w:rPr>
                <w:iCs/>
              </w:rPr>
              <w:t>(</w:t>
            </w:r>
            <w:r>
              <w:rPr>
                <w:iCs/>
              </w:rPr>
              <w:t>1</w:t>
            </w:r>
            <w:r w:rsidRPr="00784E8E">
              <w:rPr>
                <w:iCs/>
              </w:rPr>
              <w:t>)</w:t>
            </w:r>
          </w:p>
        </w:tc>
      </w:tr>
    </w:tbl>
    <w:p w14:paraId="433307D2" w14:textId="77777777" w:rsidR="000B7759" w:rsidRPr="00364815" w:rsidRDefault="000B7759" w:rsidP="00424363">
      <w:pPr>
        <w:spacing w:line="480" w:lineRule="auto"/>
        <w:jc w:val="both"/>
      </w:pPr>
      <w:proofErr w:type="gramStart"/>
      <w:r w:rsidRPr="00364815">
        <w:t>where</w:t>
      </w:r>
      <w:proofErr w:type="gramEnd"/>
      <w:r w:rsidRPr="00364815">
        <w:t xml:space="preserve"> </w:t>
      </w:r>
      <w:r w:rsidRPr="00364815">
        <w:rPr>
          <w:i/>
        </w:rPr>
        <w:t>T</w:t>
      </w:r>
      <w:r w:rsidRPr="00364815">
        <w:t>(</w:t>
      </w:r>
      <w:r w:rsidRPr="00364815">
        <w:rPr>
          <w:rFonts w:ascii="Cambria Math" w:hAnsi="Cambria Math"/>
          <w:b/>
          <w:i/>
        </w:rPr>
        <w:t>μ</w:t>
      </w:r>
      <w:r w:rsidRPr="00364815">
        <w:t>)</w:t>
      </w:r>
      <w:r w:rsidRPr="00364815">
        <w:rPr>
          <w:i/>
        </w:rPr>
        <w:t xml:space="preserve"> </w:t>
      </w:r>
      <w:r w:rsidRPr="00364815">
        <w:t xml:space="preserve">denotes the set of admissible transformation functions with the parameters </w:t>
      </w:r>
      <w:r w:rsidRPr="00364815">
        <w:rPr>
          <w:rFonts w:ascii="Cambria Math" w:hAnsi="Cambria Math"/>
          <w:b/>
          <w:i/>
        </w:rPr>
        <w:t>μ</w:t>
      </w:r>
      <w:r w:rsidRPr="00364815">
        <w:t xml:space="preserve">, and </w:t>
      </w:r>
      <w:r w:rsidRPr="00364815">
        <w:rPr>
          <w:i/>
        </w:rPr>
        <w:t>C</w:t>
      </w:r>
      <w:r w:rsidRPr="00364815">
        <w:t xml:space="preserve">(.) is </w:t>
      </w:r>
      <w:r>
        <w:t>the</w:t>
      </w:r>
      <w:r w:rsidRPr="00364815">
        <w:t xml:space="preserve"> cost function which utilize</w:t>
      </w:r>
      <w:r>
        <w:t>s</w:t>
      </w:r>
      <w:r w:rsidRPr="00364815">
        <w:t xml:space="preserve"> the SM to measure the image correspondence level. An optimization process is performed to maximize the cost function, that is</w:t>
      </w:r>
    </w:p>
    <w:tbl>
      <w:tblPr>
        <w:tblW w:w="5109" w:type="dxa"/>
        <w:jc w:val="center"/>
        <w:tblLook w:val="04A0" w:firstRow="1" w:lastRow="0" w:firstColumn="1" w:lastColumn="0" w:noHBand="0" w:noVBand="1"/>
      </w:tblPr>
      <w:tblGrid>
        <w:gridCol w:w="259"/>
        <w:gridCol w:w="4314"/>
        <w:gridCol w:w="536"/>
      </w:tblGrid>
      <w:tr w:rsidR="000B7759" w:rsidRPr="00CE4D99" w14:paraId="4097297C" w14:textId="77777777" w:rsidTr="00CD2DCA">
        <w:trPr>
          <w:trHeight w:val="456"/>
          <w:jc w:val="center"/>
        </w:trPr>
        <w:tc>
          <w:tcPr>
            <w:tcW w:w="259" w:type="dxa"/>
          </w:tcPr>
          <w:p w14:paraId="17BFD8C9" w14:textId="77777777" w:rsidR="000B7759" w:rsidRPr="00784E8E" w:rsidRDefault="000B7759" w:rsidP="00424363">
            <w:pPr>
              <w:spacing w:line="480" w:lineRule="auto"/>
              <w:jc w:val="both"/>
              <w:rPr>
                <w:iCs/>
              </w:rPr>
            </w:pPr>
          </w:p>
        </w:tc>
        <w:tc>
          <w:tcPr>
            <w:tcW w:w="4314" w:type="dxa"/>
          </w:tcPr>
          <w:p w14:paraId="35EC5429" w14:textId="77777777" w:rsidR="000B7759" w:rsidRPr="00CA349E" w:rsidRDefault="00FE2D26" w:rsidP="00424363">
            <w:pPr>
              <w:spacing w:line="480" w:lineRule="auto"/>
              <w:jc w:val="both"/>
            </w:pPr>
            <m:oMathPara>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opt</m:t>
                    </m:r>
                  </m:sub>
                </m:sSub>
                <m:r>
                  <w:rPr>
                    <w:rFonts w:ascii="Cambria Math" w:hAnsi="Cambria Math"/>
                    <w:szCs w:val="22"/>
                  </w:rPr>
                  <m:t>(</m:t>
                </m:r>
                <m:sSub>
                  <m:sSubPr>
                    <m:ctrlPr>
                      <w:rPr>
                        <w:rFonts w:ascii="Cambria Math" w:hAnsi="Cambria Math"/>
                        <w:i/>
                        <w:szCs w:val="22"/>
                      </w:rPr>
                    </m:ctrlPr>
                  </m:sSubPr>
                  <m:e>
                    <m:r>
                      <m:rPr>
                        <m:sty m:val="bi"/>
                      </m:rPr>
                      <w:rPr>
                        <w:rFonts w:ascii="Cambria Math" w:hAnsi="Cambria Math"/>
                        <w:szCs w:val="22"/>
                      </w:rPr>
                      <m:t>μ</m:t>
                    </m:r>
                  </m:e>
                  <m:sub>
                    <m:r>
                      <w:rPr>
                        <w:rFonts w:ascii="Cambria Math" w:hAnsi="Cambria Math"/>
                        <w:szCs w:val="22"/>
                      </w:rPr>
                      <m:t>opt</m:t>
                    </m:r>
                  </m:sub>
                </m:sSub>
                <m:r>
                  <w:rPr>
                    <w:rFonts w:ascii="Cambria Math" w:hAnsi="Cambria Math"/>
                    <w:szCs w:val="22"/>
                  </w:rPr>
                  <m:t>)=</m:t>
                </m:r>
                <m:func>
                  <m:funcPr>
                    <m:ctrlPr>
                      <w:rPr>
                        <w:rFonts w:ascii="Cambria Math" w:hAnsi="Cambria Math"/>
                        <w:i/>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 xml:space="preserve"> max</m:t>
                            </m:r>
                          </m:e>
                          <m:lim>
                            <m:r>
                              <w:rPr>
                                <w:rFonts w:ascii="Cambria Math" w:hAnsi="Cambria Math"/>
                                <w:szCs w:val="22"/>
                              </w:rPr>
                              <m:t>T(</m:t>
                            </m:r>
                            <m:r>
                              <m:rPr>
                                <m:sty m:val="bi"/>
                              </m:rPr>
                              <w:rPr>
                                <w:rFonts w:ascii="Cambria Math" w:hAnsi="Cambria Math"/>
                                <w:szCs w:val="22"/>
                              </w:rPr>
                              <m:t>μ</m:t>
                            </m:r>
                            <m:r>
                              <m:rPr>
                                <m:scr m:val="fraktur"/>
                              </m:rPr>
                              <w:rPr>
                                <w:rFonts w:ascii="Cambria Math" w:hAnsi="Cambria Math"/>
                                <w:szCs w:val="22"/>
                              </w:rPr>
                              <m:t>)∈I</m:t>
                            </m:r>
                          </m:lim>
                        </m:limLow>
                      </m:fName>
                      <m:e>
                        <m:r>
                          <w:rPr>
                            <w:rFonts w:ascii="Cambria Math" w:hAnsi="Cambria Math"/>
                            <w:szCs w:val="22"/>
                          </w:rPr>
                          <m:t>C</m:t>
                        </m:r>
                        <m:d>
                          <m:dPr>
                            <m:ctrlPr>
                              <w:rPr>
                                <w:rFonts w:ascii="Cambria Math" w:hAnsi="Cambria Math"/>
                                <w:i/>
                                <w:szCs w:val="22"/>
                              </w:rPr>
                            </m:ctrlPr>
                          </m:dPr>
                          <m:e>
                            <m:r>
                              <w:rPr>
                                <w:rFonts w:ascii="Cambria Math" w:hAnsi="Cambria Math"/>
                                <w:szCs w:val="22"/>
                              </w:rPr>
                              <m:t>T</m:t>
                            </m:r>
                            <m:d>
                              <m:dPr>
                                <m:ctrlPr>
                                  <w:rPr>
                                    <w:rFonts w:ascii="Cambria Math" w:hAnsi="Cambria Math"/>
                                    <w:i/>
                                    <w:szCs w:val="22"/>
                                  </w:rPr>
                                </m:ctrlPr>
                              </m:dPr>
                              <m:e>
                                <m:r>
                                  <m:rPr>
                                    <m:sty m:val="bi"/>
                                  </m:rPr>
                                  <w:rPr>
                                    <w:rFonts w:ascii="Cambria Math" w:hAnsi="Cambria Math"/>
                                    <w:szCs w:val="22"/>
                                  </w:rPr>
                                  <m:t>μ</m:t>
                                </m:r>
                              </m:e>
                            </m:d>
                          </m:e>
                        </m:d>
                      </m:e>
                    </m:func>
                  </m:e>
                </m:func>
              </m:oMath>
            </m:oMathPara>
          </w:p>
        </w:tc>
        <w:tc>
          <w:tcPr>
            <w:tcW w:w="536" w:type="dxa"/>
            <w:vAlign w:val="center"/>
          </w:tcPr>
          <w:p w14:paraId="46658B20" w14:textId="77777777" w:rsidR="000B7759" w:rsidRPr="00784E8E" w:rsidRDefault="000B7759" w:rsidP="00424363">
            <w:pPr>
              <w:spacing w:line="480" w:lineRule="auto"/>
              <w:jc w:val="both"/>
              <w:rPr>
                <w:iCs/>
              </w:rPr>
            </w:pPr>
            <w:r w:rsidRPr="00784E8E">
              <w:rPr>
                <w:iCs/>
              </w:rPr>
              <w:t>(</w:t>
            </w:r>
            <w:r>
              <w:rPr>
                <w:iCs/>
              </w:rPr>
              <w:t>2</w:t>
            </w:r>
            <w:r w:rsidRPr="00784E8E">
              <w:rPr>
                <w:iCs/>
              </w:rPr>
              <w:t>)</w:t>
            </w:r>
          </w:p>
        </w:tc>
      </w:tr>
    </w:tbl>
    <w:p w14:paraId="021F523E" w14:textId="2B6472C2" w:rsidR="00053E75" w:rsidRDefault="000B7759" w:rsidP="00424363">
      <w:pPr>
        <w:spacing w:line="480" w:lineRule="auto"/>
        <w:jc w:val="both"/>
      </w:pPr>
      <w:proofErr w:type="gramStart"/>
      <w:r w:rsidRPr="00364815">
        <w:t>where</w:t>
      </w:r>
      <w:proofErr w:type="gramEnd"/>
      <w:r w:rsidRPr="00364815">
        <w:t xml:space="preserve"> </w:t>
      </w:r>
      <w:proofErr w:type="spellStart"/>
      <w:r w:rsidRPr="00364815">
        <w:rPr>
          <w:i/>
        </w:rPr>
        <w:t>T</w:t>
      </w:r>
      <w:r w:rsidRPr="00364815">
        <w:rPr>
          <w:i/>
          <w:vertAlign w:val="subscript"/>
        </w:rPr>
        <w:t>opt</w:t>
      </w:r>
      <w:proofErr w:type="spellEnd"/>
      <w:r w:rsidRPr="00364815">
        <w:t>(</w:t>
      </w:r>
      <w:proofErr w:type="spellStart"/>
      <w:r w:rsidRPr="00364815">
        <w:rPr>
          <w:rFonts w:ascii="Cambria Math" w:hAnsi="Cambria Math"/>
          <w:b/>
          <w:i/>
        </w:rPr>
        <w:t>μ</w:t>
      </w:r>
      <w:r w:rsidRPr="00364815">
        <w:rPr>
          <w:i/>
          <w:vertAlign w:val="subscript"/>
        </w:rPr>
        <w:t>opt</w:t>
      </w:r>
      <w:proofErr w:type="spellEnd"/>
      <w:r w:rsidRPr="00364815">
        <w:t xml:space="preserve">) denotes the solution to the registration problem, and </w:t>
      </w:r>
      <w:r w:rsidRPr="00364815">
        <w:rPr>
          <w:rFonts w:ascii="Cambria Math" w:hAnsi="Cambria Math"/>
        </w:rPr>
        <w:t>ℑ</w:t>
      </w:r>
      <w:r w:rsidRPr="00364815">
        <w:t xml:space="preserve"> is the set of </w:t>
      </w:r>
      <w:r>
        <w:t xml:space="preserve">all </w:t>
      </w:r>
      <w:r w:rsidRPr="00364815">
        <w:t>arbitrary transformation</w:t>
      </w:r>
      <w:r>
        <w:t>s</w:t>
      </w:r>
      <w:r w:rsidRPr="00364815">
        <w:t>.</w:t>
      </w:r>
      <w:r>
        <w:t xml:space="preserve"> </w:t>
      </w:r>
      <w:r w:rsidR="00FD0CD5">
        <w:t xml:space="preserve">For any image pair, optimization method, regularization, transformation and interpolation, </w:t>
      </w:r>
      <w:r w:rsidR="00FD0CD5">
        <w:rPr>
          <w:szCs w:val="22"/>
        </w:rPr>
        <w:t xml:space="preserve">If </w:t>
      </w:r>
      <w:r w:rsidR="00FD0CD5" w:rsidRPr="00595DA9">
        <w:rPr>
          <w:b/>
          <w:szCs w:val="22"/>
        </w:rPr>
        <w:t>X</w:t>
      </w:r>
      <w:r w:rsidR="00FD0CD5">
        <w:rPr>
          <w:szCs w:val="22"/>
        </w:rPr>
        <w:t xml:space="preserve"> and </w:t>
      </w:r>
      <w:r w:rsidR="00FD0CD5" w:rsidRPr="00595DA9">
        <w:rPr>
          <w:b/>
          <w:szCs w:val="22"/>
        </w:rPr>
        <w:t>Y</w:t>
      </w:r>
      <w:r w:rsidR="00FD0CD5">
        <w:rPr>
          <w:szCs w:val="22"/>
        </w:rPr>
        <w:t xml:space="preserve"> are intentionally chosen to be the same then</w:t>
      </w:r>
      <w:r w:rsidR="00FD0CD5" w:rsidRPr="00FD0CD5">
        <w:rPr>
          <w:i/>
        </w:rPr>
        <w:t xml:space="preserve"> </w:t>
      </w:r>
      <w:proofErr w:type="spellStart"/>
      <w:proofErr w:type="gramStart"/>
      <w:r w:rsidR="00FD0CD5" w:rsidRPr="00364815">
        <w:rPr>
          <w:i/>
        </w:rPr>
        <w:t>T</w:t>
      </w:r>
      <w:r w:rsidR="00FD0CD5" w:rsidRPr="00364815">
        <w:rPr>
          <w:i/>
          <w:vertAlign w:val="subscript"/>
        </w:rPr>
        <w:t>opt</w:t>
      </w:r>
      <w:proofErr w:type="spellEnd"/>
      <w:r w:rsidR="00FD0CD5" w:rsidRPr="00364815">
        <w:t>(</w:t>
      </w:r>
      <w:proofErr w:type="spellStart"/>
      <w:proofErr w:type="gramEnd"/>
      <w:r w:rsidR="00FD0CD5" w:rsidRPr="00364815">
        <w:rPr>
          <w:rFonts w:ascii="Cambria Math" w:hAnsi="Cambria Math"/>
          <w:b/>
          <w:i/>
        </w:rPr>
        <w:t>μ</w:t>
      </w:r>
      <w:r w:rsidR="00FD0CD5" w:rsidRPr="00364815">
        <w:rPr>
          <w:i/>
          <w:vertAlign w:val="subscript"/>
        </w:rPr>
        <w:t>opt</w:t>
      </w:r>
      <w:proofErr w:type="spellEnd"/>
      <w:r w:rsidR="00FD0CD5" w:rsidRPr="00364815">
        <w:t>)</w:t>
      </w:r>
      <w:r w:rsidR="00FD0CD5">
        <w:t xml:space="preserve"> is already known (</w:t>
      </w:r>
      <w:proofErr w:type="spellStart"/>
      <w:r w:rsidR="00FD0CD5" w:rsidRPr="00364815">
        <w:rPr>
          <w:i/>
        </w:rPr>
        <w:t>T</w:t>
      </w:r>
      <w:r w:rsidR="00FD0CD5" w:rsidRPr="00364815">
        <w:rPr>
          <w:i/>
          <w:vertAlign w:val="subscript"/>
        </w:rPr>
        <w:t>opt</w:t>
      </w:r>
      <w:proofErr w:type="spellEnd"/>
      <w:r w:rsidR="00FD0CD5">
        <w:rPr>
          <w:szCs w:val="22"/>
        </w:rPr>
        <w:t xml:space="preserve"> has to be unit matrix </w:t>
      </w:r>
      <w:r w:rsidR="00FD0CD5" w:rsidRPr="00595DA9">
        <w:rPr>
          <w:b/>
          <w:szCs w:val="22"/>
        </w:rPr>
        <w:t>I</w:t>
      </w:r>
      <w:r w:rsidR="00FD0CD5">
        <w:rPr>
          <w:b/>
          <w:szCs w:val="22"/>
        </w:rPr>
        <w:t xml:space="preserve"> </w:t>
      </w:r>
      <w:r w:rsidR="00FD0CD5">
        <w:rPr>
          <w:szCs w:val="22"/>
        </w:rPr>
        <w:t xml:space="preserve">and </w:t>
      </w:r>
      <w:proofErr w:type="spellStart"/>
      <w:r w:rsidR="00FD0CD5" w:rsidRPr="00364815">
        <w:rPr>
          <w:rFonts w:ascii="Cambria Math" w:hAnsi="Cambria Math"/>
          <w:b/>
          <w:i/>
        </w:rPr>
        <w:t>μ</w:t>
      </w:r>
      <w:r w:rsidR="00FD0CD5" w:rsidRPr="00364815">
        <w:rPr>
          <w:i/>
          <w:vertAlign w:val="subscript"/>
        </w:rPr>
        <w:t>opt</w:t>
      </w:r>
      <w:proofErr w:type="spellEnd"/>
      <w:r w:rsidR="00FD0CD5">
        <w:t xml:space="preserve"> is equal to zero). In this case, s</w:t>
      </w:r>
      <w:r w:rsidR="00595DA9">
        <w:t xml:space="preserve">mall deviation of </w:t>
      </w:r>
      <w:r w:rsidR="00595DA9" w:rsidRPr="00364815">
        <w:rPr>
          <w:rFonts w:ascii="Cambria Math" w:hAnsi="Cambria Math"/>
          <w:b/>
          <w:i/>
        </w:rPr>
        <w:t>μ</w:t>
      </w:r>
      <w:r w:rsidR="00595DA9">
        <w:rPr>
          <w:rFonts w:ascii="Cambria Math" w:hAnsi="Cambria Math"/>
          <w:b/>
          <w:i/>
        </w:rPr>
        <w:t xml:space="preserve"> </w:t>
      </w:r>
      <w:r w:rsidR="00595DA9">
        <w:t>from this optimal point, for a</w:t>
      </w:r>
      <w:r w:rsidR="00D3082C">
        <w:t xml:space="preserve">ny image pair, </w:t>
      </w:r>
      <w:r w:rsidR="00982B8E">
        <w:t xml:space="preserve">and any </w:t>
      </w:r>
      <w:r w:rsidR="00D3082C">
        <w:t>transformation</w:t>
      </w:r>
      <w:r w:rsidR="00595DA9">
        <w:t xml:space="preserve">, reduces the cost function </w:t>
      </w:r>
      <w:proofErr w:type="gramStart"/>
      <w:r w:rsidR="00595DA9" w:rsidRPr="00FD0CD5">
        <w:rPr>
          <w:i/>
        </w:rPr>
        <w:t>C</w:t>
      </w:r>
      <w:r w:rsidR="00595DA9">
        <w:t>(</w:t>
      </w:r>
      <w:proofErr w:type="gramEnd"/>
      <w:r w:rsidR="00595DA9">
        <w:t xml:space="preserve">.) and </w:t>
      </w:r>
      <w:r w:rsidR="00D3082C">
        <w:t>the</w:t>
      </w:r>
      <w:r w:rsidR="00595DA9">
        <w:t xml:space="preserve"> related SM value.</w:t>
      </w:r>
      <w:r w:rsidR="00F440C4">
        <w:t xml:space="preserve"> The range of </w:t>
      </w:r>
      <w:r w:rsidR="00F440C4" w:rsidRPr="00364815">
        <w:rPr>
          <w:rFonts w:ascii="Cambria Math" w:hAnsi="Cambria Math"/>
          <w:b/>
          <w:i/>
        </w:rPr>
        <w:t>μ</w:t>
      </w:r>
      <w:r w:rsidR="00F440C4" w:rsidRPr="00F440C4">
        <w:rPr>
          <w:rFonts w:ascii="Cambria Math" w:hAnsi="Cambria Math"/>
          <w:i/>
        </w:rPr>
        <w:t xml:space="preserve"> </w:t>
      </w:r>
      <w:r w:rsidR="00F440C4" w:rsidRPr="00F440C4">
        <w:t>in which SM</w:t>
      </w:r>
      <w:r w:rsidR="00F440C4" w:rsidRPr="00F440C4">
        <w:rPr>
          <w:rFonts w:ascii="Cambria Math" w:hAnsi="Cambria Math"/>
        </w:rPr>
        <w:t xml:space="preserve"> </w:t>
      </w:r>
      <w:r w:rsidR="00F440C4" w:rsidRPr="00F440C4">
        <w:t>value monotonically decrea</w:t>
      </w:r>
      <w:r w:rsidR="00F440C4">
        <w:t>se</w:t>
      </w:r>
      <w:r w:rsidR="00B71DC8">
        <w:t>s</w:t>
      </w:r>
      <w:r w:rsidR="00F440C4">
        <w:t xml:space="preserve"> is called here </w:t>
      </w:r>
      <w:r w:rsidR="00F440C4" w:rsidRPr="00B71DC8">
        <w:rPr>
          <w:i/>
        </w:rPr>
        <w:t>capture range</w:t>
      </w:r>
      <w:r w:rsidR="00F440C4">
        <w:t xml:space="preserve"> and the difference of SM values </w:t>
      </w:r>
      <w:r w:rsidR="00332BE1">
        <w:t>in</w:t>
      </w:r>
      <w:r w:rsidR="00F440C4">
        <w:t xml:space="preserve"> </w:t>
      </w:r>
      <w:r w:rsidR="004E329F">
        <w:t xml:space="preserve">the beginning and end of the </w:t>
      </w:r>
      <w:r w:rsidR="00F440C4">
        <w:t xml:space="preserve">capture range is </w:t>
      </w:r>
      <w:r w:rsidR="00682479">
        <w:t>defined</w:t>
      </w:r>
      <w:r w:rsidR="00F440C4">
        <w:t xml:space="preserve"> here as </w:t>
      </w:r>
      <w:r w:rsidR="00F440C4" w:rsidRPr="00B71DC8">
        <w:rPr>
          <w:i/>
        </w:rPr>
        <w:t>robustness</w:t>
      </w:r>
      <w:r w:rsidR="00F440C4">
        <w:t xml:space="preserve">. Capture range is the range of </w:t>
      </w:r>
      <w:r w:rsidR="00F440C4" w:rsidRPr="00364815">
        <w:rPr>
          <w:rFonts w:ascii="Cambria Math" w:hAnsi="Cambria Math"/>
          <w:b/>
          <w:i/>
        </w:rPr>
        <w:t>μ</w:t>
      </w:r>
      <w:r w:rsidR="00F440C4">
        <w:t xml:space="preserve"> in which the SM is capable of </w:t>
      </w:r>
      <w:r w:rsidR="00B71DC8">
        <w:t xml:space="preserve">measuring the image similarities for a given type of </w:t>
      </w:r>
      <w:r w:rsidR="00B71DC8" w:rsidRPr="00244BB3">
        <w:rPr>
          <w:i/>
        </w:rPr>
        <w:t>T</w:t>
      </w:r>
      <w:r w:rsidR="00B71DC8">
        <w:t xml:space="preserve">. Outside this range the computed SM value is mostly a random value </w:t>
      </w:r>
      <w:r w:rsidR="00F32B87">
        <w:t>and meaningless</w:t>
      </w:r>
      <w:r w:rsidR="00B71DC8">
        <w:t>.</w:t>
      </w:r>
      <w:r w:rsidR="00244BB3">
        <w:t xml:space="preserve"> Obviously such random value </w:t>
      </w:r>
      <w:r w:rsidR="00F32B87">
        <w:t xml:space="preserve">cannot guide the </w:t>
      </w:r>
      <w:r w:rsidR="00244BB3">
        <w:t xml:space="preserve">optimization </w:t>
      </w:r>
      <w:r w:rsidR="00F32B87">
        <w:t>process</w:t>
      </w:r>
      <w:r w:rsidR="00244BB3">
        <w:t>.</w:t>
      </w:r>
      <w:r w:rsidR="00B71DC8">
        <w:t xml:space="preserve"> </w:t>
      </w:r>
      <w:r w:rsidR="00244BB3">
        <w:tab/>
      </w:r>
      <w:r w:rsidR="004A10EB">
        <w:t>Robustness is defined i</w:t>
      </w:r>
      <w:r w:rsidR="00915DFC">
        <w:t xml:space="preserve">nside the capture range, </w:t>
      </w:r>
      <w:r w:rsidR="004A10EB">
        <w:t xml:space="preserve">and it </w:t>
      </w:r>
      <w:r w:rsidR="00682479">
        <w:t xml:space="preserve">is a measure of SM effectiveness in computing image similarities. </w:t>
      </w:r>
      <w:r w:rsidR="00053E75">
        <w:t xml:space="preserve">Empirical examination in section </w:t>
      </w:r>
      <w:r w:rsidR="004E329F">
        <w:t>4</w:t>
      </w:r>
      <w:r w:rsidR="00053E75">
        <w:t xml:space="preserve"> shows th</w:t>
      </w:r>
      <w:r w:rsidR="00682479">
        <w:t>at SM</w:t>
      </w:r>
      <w:r w:rsidR="00053E75">
        <w:t>s with higher robustness are</w:t>
      </w:r>
      <w:r w:rsidR="00682479">
        <w:t xml:space="preserve"> more prone to </w:t>
      </w:r>
      <w:r w:rsidR="00B71DC8">
        <w:t xml:space="preserve">the </w:t>
      </w:r>
      <w:r w:rsidR="00244BB3">
        <w:t xml:space="preserve">image </w:t>
      </w:r>
      <w:r w:rsidR="00B71DC8">
        <w:t>degradation</w:t>
      </w:r>
      <w:r w:rsidR="00053E75">
        <w:t>. Also they</w:t>
      </w:r>
      <w:r w:rsidR="00682479">
        <w:t xml:space="preserve"> outperform the </w:t>
      </w:r>
      <w:r w:rsidR="00445357">
        <w:t>SM</w:t>
      </w:r>
      <w:r w:rsidR="0006031C">
        <w:t>s</w:t>
      </w:r>
      <w:r w:rsidR="00445357">
        <w:t xml:space="preserve"> with lower robustness </w:t>
      </w:r>
      <w:r w:rsidR="00053E75">
        <w:t xml:space="preserve">in </w:t>
      </w:r>
      <w:r w:rsidR="00682479">
        <w:t xml:space="preserve">intermodal image registration. </w:t>
      </w:r>
    </w:p>
    <w:p w14:paraId="06A2BFFC" w14:textId="77777777" w:rsidR="005A282A" w:rsidRDefault="00053E75" w:rsidP="00424363">
      <w:pPr>
        <w:spacing w:line="480" w:lineRule="auto"/>
        <w:jc w:val="both"/>
      </w:pPr>
      <w:r>
        <w:tab/>
      </w:r>
      <w:r w:rsidR="000B7759">
        <w:t>The proposed evaluation pro</w:t>
      </w:r>
      <w:r>
        <w:t xml:space="preserve">tocol </w:t>
      </w:r>
      <w:r w:rsidR="000B7759">
        <w:t xml:space="preserve">is meant to examine SMs </w:t>
      </w:r>
      <w:r>
        <w:t xml:space="preserve">effectiveness </w:t>
      </w:r>
      <w:r w:rsidR="000B7759">
        <w:t xml:space="preserve">without involving the </w:t>
      </w:r>
      <w:r>
        <w:t>other components of image registration</w:t>
      </w:r>
      <w:r w:rsidR="000B7759">
        <w:t xml:space="preserve">. </w:t>
      </w:r>
      <w:r w:rsidR="00982B8E">
        <w:t>Regularization is utilized in image registration to increase the</w:t>
      </w:r>
      <w:r w:rsidR="00B30652">
        <w:t xml:space="preserve"> capture range of a</w:t>
      </w:r>
      <w:r w:rsidR="00982B8E">
        <w:t xml:space="preserve"> SM. Since we are evaluating the SMs</w:t>
      </w:r>
      <w:r w:rsidR="001E6FA2">
        <w:t>, based on their robustness and capture range, it makes perfect sense to eliminate the regularization in our examination.</w:t>
      </w:r>
      <w:r w:rsidR="00982B8E">
        <w:t xml:space="preserve"> </w:t>
      </w:r>
      <w:r w:rsidR="001E6FA2">
        <w:t>We</w:t>
      </w:r>
      <w:r w:rsidR="000B7759">
        <w:t xml:space="preserve"> </w:t>
      </w:r>
      <w:r w:rsidR="000B7759" w:rsidRPr="00364815">
        <w:t>eliminate the optimization</w:t>
      </w:r>
      <w:r>
        <w:t xml:space="preserve"> </w:t>
      </w:r>
      <w:r w:rsidR="001E6FA2">
        <w:t xml:space="preserve">simply </w:t>
      </w:r>
      <w:r>
        <w:t xml:space="preserve">by utilizing the transformed version of the target image as the source image. </w:t>
      </w:r>
      <w:r w:rsidR="001E6FA2">
        <w:t>We also control</w:t>
      </w:r>
      <w:r>
        <w:t xml:space="preserve"> the parameter set of the transformation to </w:t>
      </w:r>
      <w:r w:rsidR="005A282A">
        <w:t>a</w:t>
      </w:r>
      <w:r w:rsidR="001E6FA2">
        <w:t xml:space="preserve">djust </w:t>
      </w:r>
      <w:r w:rsidR="005A282A">
        <w:t xml:space="preserve">the severity of the </w:t>
      </w:r>
      <w:proofErr w:type="spellStart"/>
      <w:r w:rsidR="005A282A">
        <w:t>mis</w:t>
      </w:r>
      <w:proofErr w:type="spellEnd"/>
      <w:r w:rsidR="005A282A">
        <w:t>-registration</w:t>
      </w:r>
      <w:r w:rsidR="001E6FA2">
        <w:t xml:space="preserve"> to our favor</w:t>
      </w:r>
      <w:r w:rsidR="005A282A">
        <w:t>.</w:t>
      </w:r>
      <w:r w:rsidR="00A12F8A">
        <w:t xml:space="preserve"> </w:t>
      </w:r>
      <w:r w:rsidR="001E6FA2">
        <w:t>Next we describe the evaluation method step by step.</w:t>
      </w:r>
      <w:r w:rsidR="005A282A">
        <w:t xml:space="preserve"> </w:t>
      </w:r>
    </w:p>
    <w:p w14:paraId="2CABE783" w14:textId="77777777" w:rsidR="000B7759" w:rsidRDefault="005A282A" w:rsidP="00424363">
      <w:pPr>
        <w:spacing w:line="480" w:lineRule="auto"/>
        <w:jc w:val="both"/>
      </w:pPr>
      <w:r>
        <w:tab/>
      </w:r>
      <w:r w:rsidR="001E6FA2">
        <w:t>A</w:t>
      </w:r>
      <w:r w:rsidR="000B7759" w:rsidRPr="00364815">
        <w:t xml:space="preserve"> source image </w:t>
      </w:r>
      <w:r w:rsidR="000B7759" w:rsidRPr="00364815">
        <w:rPr>
          <w:b/>
        </w:rPr>
        <w:t>X</w:t>
      </w:r>
      <w:r w:rsidR="000B7759" w:rsidRPr="00364815">
        <w:t xml:space="preserve"> is created by applying a controlled spatial vector transformation </w:t>
      </w:r>
      <w:proofErr w:type="gramStart"/>
      <w:r w:rsidR="000B7759" w:rsidRPr="00364815">
        <w:rPr>
          <w:i/>
        </w:rPr>
        <w:t>T</w:t>
      </w:r>
      <w:r w:rsidR="000B7759" w:rsidRPr="00364815">
        <w:t>(</w:t>
      </w:r>
      <w:proofErr w:type="gramEnd"/>
      <w:r w:rsidR="000B7759" w:rsidRPr="00364815">
        <w:rPr>
          <w:rFonts w:ascii="Cambria Math" w:hAnsi="Cambria Math"/>
          <w:b/>
          <w:i/>
        </w:rPr>
        <w:t>μ</w:t>
      </w:r>
      <w:r w:rsidR="000B7759" w:rsidRPr="00364815">
        <w:t xml:space="preserve">) to the target image </w:t>
      </w:r>
      <w:r w:rsidR="000B7759" w:rsidRPr="00364815">
        <w:rPr>
          <w:b/>
        </w:rPr>
        <w:t>Y</w:t>
      </w:r>
      <w:r w:rsidR="000B7759" w:rsidRPr="00364815">
        <w:t>. When a source image is perfectly aligned and matched to a target image (that is to say when both images are the same), the computed SMs for the image pair (</w:t>
      </w:r>
      <w:r w:rsidR="000B7759" w:rsidRPr="00364815">
        <w:rPr>
          <w:b/>
        </w:rPr>
        <w:t>X</w:t>
      </w:r>
      <w:proofErr w:type="gramStart"/>
      <w:r w:rsidR="000B7759" w:rsidRPr="00364815">
        <w:t>,</w:t>
      </w:r>
      <w:r w:rsidR="000B7759" w:rsidRPr="00364815">
        <w:rPr>
          <w:b/>
        </w:rPr>
        <w:t>Y</w:t>
      </w:r>
      <w:proofErr w:type="gramEnd"/>
      <w:r w:rsidR="000B7759" w:rsidRPr="00364815">
        <w:t xml:space="preserve">) </w:t>
      </w:r>
      <w:r w:rsidR="000B7759">
        <w:t xml:space="preserve">should </w:t>
      </w:r>
      <w:r w:rsidR="000B7759" w:rsidRPr="00364815">
        <w:t xml:space="preserve">have their maximum values. The magnitude of the transformation parameters </w:t>
      </w:r>
      <w:r w:rsidR="000B7759" w:rsidRPr="00364815">
        <w:rPr>
          <w:b/>
          <w:i/>
        </w:rPr>
        <w:t>µ</w:t>
      </w:r>
      <w:r w:rsidR="000B7759" w:rsidRPr="00364815">
        <w:t xml:space="preserve"> is usually zero at this stage since there is no change in the transformed image. Here, this point is referred to as the evaluation </w:t>
      </w:r>
      <w:r w:rsidR="000B7759" w:rsidRPr="00CA27C9">
        <w:rPr>
          <w:i/>
        </w:rPr>
        <w:t>peak point</w:t>
      </w:r>
      <w:r w:rsidR="000B7759">
        <w:t>, see Fig. 1</w:t>
      </w:r>
      <w:r w:rsidR="000B7759" w:rsidRPr="00364815">
        <w:t>.</w:t>
      </w:r>
      <w:r>
        <w:t xml:space="preserve"> </w:t>
      </w:r>
      <w:r w:rsidR="000B7759" w:rsidRPr="00364815">
        <w:tab/>
        <w:t xml:space="preserve">Next the severity of the misalignment is increased by increasing the transformation parameters </w:t>
      </w:r>
      <w:r w:rsidR="000B7759" w:rsidRPr="00364815">
        <w:rPr>
          <w:b/>
          <w:i/>
        </w:rPr>
        <w:t>µ</w:t>
      </w:r>
      <w:r w:rsidR="000B7759" w:rsidRPr="00364815">
        <w:t xml:space="preserve"> by a small step size which is called the evaluation </w:t>
      </w:r>
      <w:r w:rsidR="000B7759" w:rsidRPr="00CA27C9">
        <w:rPr>
          <w:i/>
        </w:rPr>
        <w:t>step size</w:t>
      </w:r>
      <w:r w:rsidR="000B7759">
        <w:rPr>
          <w:i/>
        </w:rPr>
        <w:t xml:space="preserve"> </w:t>
      </w:r>
      <w:r w:rsidR="000B7759" w:rsidRPr="00017205">
        <w:t>here</w:t>
      </w:r>
      <w:r w:rsidR="001E6FA2">
        <w:t>. The SM</w:t>
      </w:r>
      <w:r w:rsidR="000B7759" w:rsidRPr="00364815">
        <w:t xml:space="preserve">s are then computed between the target image and the new transformed source </w:t>
      </w:r>
      <w:r w:rsidR="000B7759" w:rsidRPr="00364815">
        <w:lastRenderedPageBreak/>
        <w:t>image.</w:t>
      </w:r>
      <w:r w:rsidR="001E6FA2">
        <w:t xml:space="preserve"> Prospectively, the computed SM</w:t>
      </w:r>
      <w:r w:rsidR="000B7759" w:rsidRPr="00364815">
        <w:t xml:space="preserve">s at this point are less than their peak values. This process is continued iteratively by increasing the magnitude of the transformation parameters </w:t>
      </w:r>
      <w:r w:rsidR="000B7759" w:rsidRPr="00364815">
        <w:rPr>
          <w:b/>
          <w:i/>
        </w:rPr>
        <w:t>µ</w:t>
      </w:r>
      <w:r w:rsidR="000B7759" w:rsidRPr="00364815">
        <w:t xml:space="preserve"> by one step size which results in a more severe </w:t>
      </w:r>
      <w:proofErr w:type="spellStart"/>
      <w:r w:rsidR="000B7759" w:rsidRPr="00364815">
        <w:t>mis</w:t>
      </w:r>
      <w:proofErr w:type="spellEnd"/>
      <w:r w:rsidR="001E6FA2">
        <w:t>-</w:t>
      </w:r>
      <w:r w:rsidR="000B7759" w:rsidRPr="00364815">
        <w:t>registration in the source image,</w:t>
      </w:r>
      <w:r w:rsidR="001E6FA2">
        <w:t xml:space="preserve"> followed by </w:t>
      </w:r>
      <w:proofErr w:type="spellStart"/>
      <w:r w:rsidR="001E6FA2">
        <w:t>recomputing</w:t>
      </w:r>
      <w:proofErr w:type="spellEnd"/>
      <w:r w:rsidR="001E6FA2">
        <w:t xml:space="preserve"> the SM</w:t>
      </w:r>
      <w:r w:rsidR="000B7759" w:rsidRPr="00364815">
        <w:t>s for the new image pair. Con</w:t>
      </w:r>
      <w:r w:rsidR="001E6FA2">
        <w:t>sequently, the SM</w:t>
      </w:r>
      <w:r w:rsidR="000B7759" w:rsidRPr="00364815">
        <w:t>s get settled into their minimum values or range of value</w:t>
      </w:r>
      <w:r w:rsidR="000B7759">
        <w:t>s at the end, as shown in Fig. 1</w:t>
      </w:r>
      <w:r w:rsidR="000B7759" w:rsidRPr="00364815">
        <w:t xml:space="preserve">. This range of values is named </w:t>
      </w:r>
      <w:r w:rsidR="00332BE1">
        <w:t>as</w:t>
      </w:r>
      <w:r w:rsidR="000B7759" w:rsidRPr="00364815">
        <w:t xml:space="preserve"> </w:t>
      </w:r>
      <w:r w:rsidR="000B7759" w:rsidRPr="00CA27C9">
        <w:rPr>
          <w:i/>
        </w:rPr>
        <w:t>saturated values</w:t>
      </w:r>
      <w:r w:rsidR="000B7759" w:rsidRPr="00364815">
        <w:t>. When a SM reaches its saturated value, it means that the SM is not able to d</w:t>
      </w:r>
      <w:r w:rsidR="006B0250">
        <w:t>etect any correlation</w:t>
      </w:r>
      <w:r w:rsidR="000B7759" w:rsidRPr="00364815">
        <w:t xml:space="preserve"> between the corresponding images. The difference between SM peak value and the </w:t>
      </w:r>
      <w:r w:rsidR="00332BE1">
        <w:t xml:space="preserve">maximum </w:t>
      </w:r>
      <w:r w:rsidR="000B7759" w:rsidRPr="00364815">
        <w:t xml:space="preserve">saturated value is defined here as the SM </w:t>
      </w:r>
      <w:r w:rsidR="000B7759" w:rsidRPr="00CF09DF">
        <w:rPr>
          <w:i/>
        </w:rPr>
        <w:t>robustness</w:t>
      </w:r>
      <w:r w:rsidR="000B7759" w:rsidRPr="00364815">
        <w:t>, as</w:t>
      </w:r>
      <w:r w:rsidR="000B7759">
        <w:t xml:space="preserve"> shown in Fig. 1</w:t>
      </w:r>
      <w:r w:rsidR="000B7759" w:rsidRPr="00364815">
        <w:t>.</w:t>
      </w:r>
    </w:p>
    <w:p w14:paraId="59DD6991" w14:textId="77777777" w:rsidR="005E596B" w:rsidRDefault="005E596B" w:rsidP="007711F4">
      <w:pPr>
        <w:spacing w:line="480" w:lineRule="auto"/>
        <w:jc w:val="center"/>
      </w:pPr>
      <m:oMath>
        <m:r>
          <w:rPr>
            <w:rFonts w:ascii="Cambria Math" w:hAnsi="Cambria Math"/>
          </w:rPr>
          <m:t>R=20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r>
                      <w:rPr>
                        <w:rFonts w:ascii="Cambria Math" w:hAnsi="Cambria Math"/>
                      </w:rPr>
                      <m:t>(SM)</m:t>
                    </m:r>
                  </m:e>
                </m:func>
              </m:num>
              <m:den>
                <m:func>
                  <m:funcPr>
                    <m:ctrlPr>
                      <w:rPr>
                        <w:rFonts w:ascii="Cambria Math" w:hAnsi="Cambria Math"/>
                        <w:i/>
                      </w:rPr>
                    </m:ctrlPr>
                  </m:funcPr>
                  <m:fName>
                    <m:r>
                      <m:rPr>
                        <m:sty m:val="p"/>
                      </m:rPr>
                      <w:rPr>
                        <w:rFonts w:ascii="Cambria Math" w:hAnsi="Cambria Math"/>
                      </w:rPr>
                      <m:t>max</m:t>
                    </m:r>
                  </m:fName>
                  <m:e>
                    <m:r>
                      <w:rPr>
                        <w:rFonts w:ascii="Cambria Math" w:hAnsi="Cambria Math"/>
                      </w:rPr>
                      <m:t>(SM saturated value)</m:t>
                    </m:r>
                  </m:e>
                </m:func>
              </m:den>
            </m:f>
          </m:e>
        </m:func>
      </m:oMath>
      <w:r>
        <w:t xml:space="preserve">                 (18)</w:t>
      </w:r>
    </w:p>
    <w:p w14:paraId="75201D6E" w14:textId="3BDFCFCF" w:rsidR="000B7759" w:rsidRDefault="002D037B" w:rsidP="00424363">
      <w:pPr>
        <w:spacing w:line="480" w:lineRule="auto"/>
        <w:jc w:val="both"/>
      </w:pPr>
      <w:r>
        <w:tab/>
      </w:r>
      <w:r w:rsidRPr="00364815">
        <w:t xml:space="preserve">Robustness </w:t>
      </w:r>
      <w:r>
        <w:t>provides a metric</w:t>
      </w:r>
      <w:r w:rsidRPr="00364815">
        <w:t xml:space="preserve"> of the SM strength or capability in identifying image correspondence</w:t>
      </w:r>
      <w:r>
        <w:t>s</w:t>
      </w:r>
      <w:r w:rsidRPr="00364815">
        <w:t>. In this paper, robustness, for the first time, is formulated in terms of the outcome of the evaluation proce</w:t>
      </w:r>
      <w:r>
        <w:t>dure</w:t>
      </w:r>
      <w:r w:rsidRPr="00364815">
        <w:t>. Quantifying the SM robustness ma</w:t>
      </w:r>
      <w:r>
        <w:t>kes</w:t>
      </w:r>
      <w:r w:rsidRPr="00364815">
        <w:t xml:space="preserve"> the comparison of the SM effectiveness more feasible. </w:t>
      </w:r>
      <w:r w:rsidR="009278C1">
        <w:t>As it will be shown in section 5, the robust SMs will be more reliable in registering degraded image. It is also shown how they outperform the SMs with low robustness in intermodal image registration. To be able to show such results a number of existing SMs are reviewed in the next section and a new normalized SM is also introduced.</w:t>
      </w:r>
      <w:r w:rsidR="000B7759">
        <w:t xml:space="preserve"> </w:t>
      </w:r>
    </w:p>
    <w:p w14:paraId="6C160769" w14:textId="299088D9" w:rsidR="00E97402" w:rsidRDefault="004546CC" w:rsidP="006226E2">
      <w:pPr>
        <w:pStyle w:val="Heading1"/>
        <w:numPr>
          <w:ilvl w:val="0"/>
          <w:numId w:val="5"/>
        </w:numPr>
        <w:spacing w:line="480" w:lineRule="auto"/>
      </w:pPr>
      <w:r>
        <w:t>Similarity Measures</w:t>
      </w:r>
      <w:r w:rsidR="002D037B">
        <w:t xml:space="preserve"> Review</w:t>
      </w:r>
    </w:p>
    <w:p w14:paraId="24272A20" w14:textId="77777777" w:rsidR="004546CC" w:rsidRDefault="00121C92" w:rsidP="00424363">
      <w:pPr>
        <w:spacing w:line="480" w:lineRule="auto"/>
        <w:jc w:val="both"/>
        <w:rPr>
          <w:iCs/>
        </w:rPr>
      </w:pPr>
      <w:r>
        <w:rPr>
          <w:iCs/>
        </w:rPr>
        <w:tab/>
        <w:t xml:space="preserve">In this section, an </w:t>
      </w:r>
      <w:r w:rsidR="004546CC">
        <w:rPr>
          <w:iCs/>
        </w:rPr>
        <w:t xml:space="preserve">overview of the similarity measures (SMs) </w:t>
      </w:r>
      <w:r w:rsidR="008B48BB">
        <w:rPr>
          <w:iCs/>
        </w:rPr>
        <w:t xml:space="preserve">used in image registration </w:t>
      </w:r>
      <w:r w:rsidR="004546CC">
        <w:rPr>
          <w:iCs/>
        </w:rPr>
        <w:t xml:space="preserve">is presented. In general, intensity-based similarity measures can be categorized into three groups: statistical measures, </w:t>
      </w:r>
      <w:r w:rsidR="001A3046">
        <w:rPr>
          <w:iCs/>
        </w:rPr>
        <w:t>probablistic</w:t>
      </w:r>
      <w:r w:rsidR="004546CC">
        <w:rPr>
          <w:iCs/>
        </w:rPr>
        <w:t xml:space="preserve"> measures and th</w:t>
      </w:r>
      <w:r w:rsidR="008B48BB">
        <w:rPr>
          <w:iCs/>
        </w:rPr>
        <w:t>ose</w:t>
      </w:r>
      <w:r w:rsidR="004546CC">
        <w:rPr>
          <w:iCs/>
        </w:rPr>
        <w:t xml:space="preserve"> measures </w:t>
      </w:r>
      <w:r w:rsidR="004350D5">
        <w:rPr>
          <w:iCs/>
        </w:rPr>
        <w:t xml:space="preserve">in </w:t>
      </w:r>
      <w:r w:rsidR="004546CC">
        <w:rPr>
          <w:iCs/>
        </w:rPr>
        <w:t>which the spatial dependency of neighboring pixels/voxels</w:t>
      </w:r>
      <w:r w:rsidR="004350D5">
        <w:rPr>
          <w:iCs/>
        </w:rPr>
        <w:t xml:space="preserve"> are taken into account</w:t>
      </w:r>
      <w:r w:rsidR="004546CC">
        <w:rPr>
          <w:iCs/>
        </w:rPr>
        <w:t>. Hereafter</w:t>
      </w:r>
      <w:r w:rsidR="00857C11">
        <w:rPr>
          <w:iCs/>
        </w:rPr>
        <w:t>,</w:t>
      </w:r>
      <w:r w:rsidR="004546CC">
        <w:rPr>
          <w:iCs/>
        </w:rPr>
        <w:t xml:space="preserve"> these measures are called spatial dependency measures. </w:t>
      </w:r>
      <w:r w:rsidR="008B48BB">
        <w:rPr>
          <w:iCs/>
        </w:rPr>
        <w:t xml:space="preserve">It should be </w:t>
      </w:r>
      <w:r w:rsidR="00D4677F">
        <w:rPr>
          <w:iCs/>
        </w:rPr>
        <w:t xml:space="preserve">realized that the emphasis here is not to </w:t>
      </w:r>
      <w:r w:rsidR="00ED7916">
        <w:rPr>
          <w:iCs/>
        </w:rPr>
        <w:t>include</w:t>
      </w:r>
      <w:r w:rsidR="00CB58C9">
        <w:rPr>
          <w:iCs/>
        </w:rPr>
        <w:t xml:space="preserve"> </w:t>
      </w:r>
      <w:r w:rsidR="00D4677F">
        <w:rPr>
          <w:iCs/>
        </w:rPr>
        <w:t>an exhaustive list of similarity measures rather to cover</w:t>
      </w:r>
      <w:r w:rsidR="004546CC">
        <w:rPr>
          <w:iCs/>
        </w:rPr>
        <w:t xml:space="preserve"> the </w:t>
      </w:r>
      <w:r w:rsidR="008B48BB">
        <w:rPr>
          <w:iCs/>
        </w:rPr>
        <w:t xml:space="preserve">major or representative </w:t>
      </w:r>
      <w:r w:rsidR="00D4677F">
        <w:rPr>
          <w:iCs/>
        </w:rPr>
        <w:t xml:space="preserve">similarity measures in each </w:t>
      </w:r>
      <w:r w:rsidR="00ED7916">
        <w:rPr>
          <w:iCs/>
        </w:rPr>
        <w:t>group</w:t>
      </w:r>
      <w:r w:rsidR="004546CC">
        <w:rPr>
          <w:iCs/>
        </w:rPr>
        <w:t xml:space="preserve">. </w:t>
      </w:r>
      <w:r w:rsidR="003C24EC">
        <w:rPr>
          <w:iCs/>
        </w:rPr>
        <w:t>However</w:t>
      </w:r>
      <w:r w:rsidR="00AC6A70">
        <w:rPr>
          <w:iCs/>
        </w:rPr>
        <w:t>,</w:t>
      </w:r>
      <w:r w:rsidR="003C24EC">
        <w:rPr>
          <w:iCs/>
        </w:rPr>
        <w:t xml:space="preserve"> </w:t>
      </w:r>
      <w:r w:rsidR="00A2378F">
        <w:rPr>
          <w:iCs/>
        </w:rPr>
        <w:t>all</w:t>
      </w:r>
      <w:r w:rsidR="00245A2F">
        <w:rPr>
          <w:iCs/>
        </w:rPr>
        <w:t xml:space="preserve"> SMs utilized </w:t>
      </w:r>
      <w:r w:rsidR="004546CC">
        <w:rPr>
          <w:iCs/>
        </w:rPr>
        <w:t xml:space="preserve">in widely </w:t>
      </w:r>
      <w:r w:rsidR="004546CC" w:rsidRPr="009D0957">
        <w:rPr>
          <w:iCs/>
        </w:rPr>
        <w:t>used</w:t>
      </w:r>
      <w:r w:rsidR="00A2378F">
        <w:rPr>
          <w:iCs/>
        </w:rPr>
        <w:t xml:space="preserve"> brain</w:t>
      </w:r>
      <w:r w:rsidR="004546CC" w:rsidRPr="009D0957">
        <w:rPr>
          <w:iCs/>
        </w:rPr>
        <w:t xml:space="preserve"> </w:t>
      </w:r>
      <w:r w:rsidR="00245A2F">
        <w:rPr>
          <w:iCs/>
        </w:rPr>
        <w:t>ima</w:t>
      </w:r>
      <w:r w:rsidR="00A2378F">
        <w:rPr>
          <w:iCs/>
        </w:rPr>
        <w:t>ge</w:t>
      </w:r>
      <w:r w:rsidR="004546CC" w:rsidRPr="009D0957">
        <w:rPr>
          <w:iCs/>
        </w:rPr>
        <w:t xml:space="preserve"> </w:t>
      </w:r>
      <w:r w:rsidR="00A2378F">
        <w:rPr>
          <w:iCs/>
        </w:rPr>
        <w:t>registration</w:t>
      </w:r>
      <w:r w:rsidR="004546CC" w:rsidRPr="009D0957">
        <w:rPr>
          <w:iCs/>
        </w:rPr>
        <w:t xml:space="preserve"> software packages</w:t>
      </w:r>
      <w:r w:rsidR="004546CC">
        <w:rPr>
          <w:iCs/>
        </w:rPr>
        <w:t>, such as AFNI, SPM, and FSL</w:t>
      </w:r>
      <w:r w:rsidR="00A2378F">
        <w:rPr>
          <w:iCs/>
        </w:rPr>
        <w:t xml:space="preserve"> are included in this study</w:t>
      </w:r>
      <w:r w:rsidR="004546CC">
        <w:rPr>
          <w:iCs/>
        </w:rPr>
        <w:t>. Below, a</w:t>
      </w:r>
      <w:r w:rsidR="00252740">
        <w:rPr>
          <w:iCs/>
        </w:rPr>
        <w:t xml:space="preserve"> review</w:t>
      </w:r>
      <w:r w:rsidR="004546CC">
        <w:rPr>
          <w:iCs/>
        </w:rPr>
        <w:t xml:space="preserve"> of these measures is provided.</w:t>
      </w:r>
    </w:p>
    <w:p w14:paraId="0D87E585" w14:textId="593490C0" w:rsidR="00E97402" w:rsidRPr="006226E2" w:rsidRDefault="004546CC" w:rsidP="00FE2D26">
      <w:pPr>
        <w:pStyle w:val="Heading2"/>
        <w:numPr>
          <w:ilvl w:val="1"/>
          <w:numId w:val="19"/>
        </w:numPr>
        <w:spacing w:line="480" w:lineRule="auto"/>
        <w:jc w:val="both"/>
        <w:rPr>
          <w:i w:val="0"/>
          <w:iCs w:val="0"/>
          <w:smallCaps/>
        </w:rPr>
      </w:pPr>
      <w:r w:rsidRPr="006226E2">
        <w:rPr>
          <w:i w:val="0"/>
          <w:iCs w:val="0"/>
          <w:smallCaps/>
        </w:rPr>
        <w:t>Statistical Measures</w:t>
      </w:r>
    </w:p>
    <w:p w14:paraId="317CD544" w14:textId="77777777" w:rsidR="004546CC" w:rsidRDefault="00381086" w:rsidP="00424363">
      <w:pPr>
        <w:spacing w:line="480" w:lineRule="auto"/>
        <w:jc w:val="both"/>
        <w:rPr>
          <w:iCs/>
        </w:rPr>
      </w:pPr>
      <w:r>
        <w:tab/>
      </w:r>
      <w:r w:rsidR="00121C92">
        <w:t>Statistically t</w:t>
      </w:r>
      <w:r w:rsidR="004546CC">
        <w:t xml:space="preserve">here are different </w:t>
      </w:r>
      <w:r w:rsidR="00D4677F">
        <w:t xml:space="preserve">measures for reflecting </w:t>
      </w:r>
      <w:r w:rsidR="004546CC">
        <w:t>the departure of two random variables (</w:t>
      </w:r>
      <w:r w:rsidR="004546CC" w:rsidRPr="005111CE">
        <w:rPr>
          <w:i/>
        </w:rPr>
        <w:t>X</w:t>
      </w:r>
      <w:proofErr w:type="gramStart"/>
      <w:r w:rsidR="004546CC">
        <w:t>,</w:t>
      </w:r>
      <w:r w:rsidR="004546CC" w:rsidRPr="005111CE">
        <w:rPr>
          <w:i/>
        </w:rPr>
        <w:t>Y</w:t>
      </w:r>
      <w:proofErr w:type="gramEnd"/>
      <w:r w:rsidR="004546CC">
        <w:t xml:space="preserve">) from independence. </w:t>
      </w:r>
      <w:r w:rsidR="004546CC" w:rsidRPr="00DB06AC">
        <w:t>The</w:t>
      </w:r>
      <w:r w:rsidR="004546CC">
        <w:t xml:space="preserve"> best known is </w:t>
      </w:r>
      <w:r w:rsidR="004546CC" w:rsidRPr="00DB06AC">
        <w:rPr>
          <w:i/>
        </w:rPr>
        <w:t>Pearson Correlation Coefficien</w:t>
      </w:r>
      <w:r w:rsidR="004546CC">
        <w:rPr>
          <w:i/>
        </w:rPr>
        <w:t>t</w:t>
      </w:r>
      <w:r w:rsidR="004546CC">
        <w:t xml:space="preserve"> (</w:t>
      </w:r>
      <w:r w:rsidR="004546CC" w:rsidRPr="005111CE">
        <w:rPr>
          <w:i/>
        </w:rPr>
        <w:t>PCC</w:t>
      </w:r>
      <w:r w:rsidR="004546CC">
        <w:t>)</w:t>
      </w:r>
      <w:r w:rsidR="004546CC" w:rsidRPr="00DB06AC">
        <w:rPr>
          <w:iCs/>
        </w:rPr>
        <w:t xml:space="preserve"> </w:t>
      </w:r>
      <w:r w:rsidR="004546CC">
        <w:rPr>
          <w:iCs/>
        </w:rPr>
        <w:t>which was first introduced by Galton and is defined as</w:t>
      </w:r>
      <w:r w:rsidR="004350D5">
        <w:rPr>
          <w:iCs/>
        </w:rPr>
        <w:t xml:space="preserve"> [13]</w:t>
      </w:r>
    </w:p>
    <w:tbl>
      <w:tblPr>
        <w:tblW w:w="5196" w:type="dxa"/>
        <w:jc w:val="center"/>
        <w:tblLook w:val="04A0" w:firstRow="1" w:lastRow="0" w:firstColumn="1" w:lastColumn="0" w:noHBand="0" w:noVBand="1"/>
      </w:tblPr>
      <w:tblGrid>
        <w:gridCol w:w="479"/>
        <w:gridCol w:w="4055"/>
        <w:gridCol w:w="662"/>
      </w:tblGrid>
      <w:tr w:rsidR="004546CC" w14:paraId="61A7D69A" w14:textId="77777777" w:rsidTr="00B8555A">
        <w:trPr>
          <w:trHeight w:val="669"/>
          <w:jc w:val="center"/>
        </w:trPr>
        <w:tc>
          <w:tcPr>
            <w:tcW w:w="479" w:type="dxa"/>
          </w:tcPr>
          <w:p w14:paraId="1D0E6327" w14:textId="77777777" w:rsidR="004546CC" w:rsidRPr="004546CC" w:rsidRDefault="004546CC" w:rsidP="00424363">
            <w:pPr>
              <w:spacing w:line="480" w:lineRule="auto"/>
              <w:jc w:val="both"/>
              <w:rPr>
                <w:iCs/>
              </w:rPr>
            </w:pPr>
          </w:p>
        </w:tc>
        <w:tc>
          <w:tcPr>
            <w:tcW w:w="4055" w:type="dxa"/>
            <w:vAlign w:val="center"/>
          </w:tcPr>
          <w:p w14:paraId="4BFE93A7" w14:textId="77777777" w:rsidR="004546CC" w:rsidRPr="008912AC" w:rsidRDefault="0035359C" w:rsidP="00424363">
            <w:pPr>
              <w:spacing w:line="480" w:lineRule="auto"/>
              <w:jc w:val="both"/>
              <w:rPr>
                <w:iCs/>
                <w:sz w:val="18"/>
                <w:szCs w:val="18"/>
              </w:rPr>
            </w:pPr>
            <m:oMathPara>
              <m:oMath>
                <m:r>
                  <w:rPr>
                    <w:rFonts w:ascii="Cambria Math" w:hAnsi="Cambria Math"/>
                    <w:sz w:val="18"/>
                    <w:szCs w:val="18"/>
                  </w:rPr>
                  <m:t>PCC=</m:t>
                </m:r>
                <m:f>
                  <m:fPr>
                    <m:ctrlPr>
                      <w:rPr>
                        <w:rFonts w:ascii="Cambria Math" w:hAnsi="Cambria Math"/>
                        <w:i/>
                        <w:iCs/>
                        <w:sz w:val="18"/>
                        <w:szCs w:val="18"/>
                      </w:rPr>
                    </m:ctrlPr>
                  </m:fPr>
                  <m:num>
                    <m:r>
                      <w:rPr>
                        <w:rFonts w:ascii="Cambria Math" w:hAnsi="Cambria Math"/>
                        <w:sz w:val="18"/>
                        <w:szCs w:val="18"/>
                      </w:rPr>
                      <m:t>1</m:t>
                    </m:r>
                  </m:num>
                  <m:den>
                    <m:r>
                      <w:rPr>
                        <w:rFonts w:ascii="Cambria Math" w:hAnsi="Cambria Math"/>
                        <w:sz w:val="18"/>
                        <w:szCs w:val="18"/>
                      </w:rPr>
                      <m:t>N-1</m:t>
                    </m:r>
                  </m:den>
                </m:f>
                <m:nary>
                  <m:naryPr>
                    <m:chr m:val="∑"/>
                    <m:limLoc m:val="undOvr"/>
                    <m:ctrlPr>
                      <w:rPr>
                        <w:rFonts w:ascii="Cambria Math" w:hAnsi="Cambria Math"/>
                        <w:i/>
                        <w:iCs/>
                        <w:sz w:val="18"/>
                        <w:szCs w:val="18"/>
                      </w:rPr>
                    </m:ctrlPr>
                  </m:naryPr>
                  <m:sub>
                    <m:r>
                      <w:rPr>
                        <w:rFonts w:ascii="Cambria Math" w:hAnsi="Cambria Math"/>
                        <w:sz w:val="18"/>
                        <w:szCs w:val="18"/>
                      </w:rPr>
                      <m:t>i=1</m:t>
                    </m:r>
                  </m:sub>
                  <m:sup>
                    <m:r>
                      <w:rPr>
                        <w:rFonts w:ascii="Cambria Math" w:hAnsi="Cambria Math"/>
                        <w:sz w:val="18"/>
                        <w:szCs w:val="18"/>
                      </w:rPr>
                      <m:t>N</m:t>
                    </m:r>
                  </m:sup>
                  <m:e>
                    <m:d>
                      <m:dPr>
                        <m:ctrlPr>
                          <w:rPr>
                            <w:rFonts w:ascii="Cambria Math" w:hAnsi="Cambria Math"/>
                            <w:i/>
                            <w:iCs/>
                            <w:sz w:val="18"/>
                            <w:szCs w:val="18"/>
                          </w:rPr>
                        </m:ctrlPr>
                      </m:dPr>
                      <m:e>
                        <m:f>
                          <m:fPr>
                            <m:ctrlPr>
                              <w:rPr>
                                <w:rFonts w:ascii="Cambria Math" w:hAnsi="Cambria Math"/>
                                <w:i/>
                                <w:iCs/>
                                <w:sz w:val="18"/>
                                <w:szCs w:val="18"/>
                              </w:rPr>
                            </m:ctrlPr>
                          </m:fPr>
                          <m:num>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μ</m:t>
                                </m:r>
                              </m:e>
                              <m:sub>
                                <m:r>
                                  <w:rPr>
                                    <w:rFonts w:ascii="Cambria Math" w:hAnsi="Cambria Math"/>
                                    <w:sz w:val="18"/>
                                    <w:szCs w:val="18"/>
                                  </w:rPr>
                                  <m:t>x</m:t>
                                </m:r>
                              </m:sub>
                            </m:sSub>
                          </m:num>
                          <m:den>
                            <m:sSub>
                              <m:sSubPr>
                                <m:ctrlPr>
                                  <w:rPr>
                                    <w:rFonts w:ascii="Cambria Math" w:hAnsi="Cambria Math"/>
                                    <w:i/>
                                    <w:iCs/>
                                    <w:sz w:val="18"/>
                                    <w:szCs w:val="18"/>
                                  </w:rPr>
                                </m:ctrlPr>
                              </m:sSubPr>
                              <m:e>
                                <m:r>
                                  <w:rPr>
                                    <w:rFonts w:ascii="Cambria Math" w:hAnsi="Cambria Math"/>
                                    <w:sz w:val="18"/>
                                    <w:szCs w:val="18"/>
                                  </w:rPr>
                                  <m:t>σ</m:t>
                                </m:r>
                              </m:e>
                              <m:sub>
                                <m:r>
                                  <w:rPr>
                                    <w:rFonts w:ascii="Cambria Math" w:hAnsi="Cambria Math"/>
                                    <w:sz w:val="18"/>
                                    <w:szCs w:val="18"/>
                                  </w:rPr>
                                  <m:t>x</m:t>
                                </m:r>
                              </m:sub>
                            </m:sSub>
                          </m:den>
                        </m:f>
                      </m:e>
                    </m:d>
                    <m:d>
                      <m:dPr>
                        <m:ctrlPr>
                          <w:rPr>
                            <w:rFonts w:ascii="Cambria Math" w:hAnsi="Cambria Math"/>
                            <w:i/>
                            <w:iCs/>
                            <w:sz w:val="18"/>
                            <w:szCs w:val="18"/>
                          </w:rPr>
                        </m:ctrlPr>
                      </m:dPr>
                      <m:e>
                        <m:f>
                          <m:fPr>
                            <m:ctrlPr>
                              <w:rPr>
                                <w:rFonts w:ascii="Cambria Math" w:hAnsi="Cambria Math"/>
                                <w:i/>
                                <w:iCs/>
                                <w:sz w:val="18"/>
                                <w:szCs w:val="18"/>
                              </w:rPr>
                            </m:ctrlPr>
                          </m:fPr>
                          <m:num>
                            <m:sSub>
                              <m:sSubPr>
                                <m:ctrlPr>
                                  <w:rPr>
                                    <w:rFonts w:ascii="Cambria Math" w:hAnsi="Cambria Math"/>
                                    <w:i/>
                                    <w:iCs/>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μ</m:t>
                                </m:r>
                              </m:e>
                              <m:sub>
                                <m:r>
                                  <w:rPr>
                                    <w:rFonts w:ascii="Cambria Math" w:hAnsi="Cambria Math"/>
                                    <w:sz w:val="18"/>
                                    <w:szCs w:val="18"/>
                                  </w:rPr>
                                  <m:t>y</m:t>
                                </m:r>
                              </m:sub>
                            </m:sSub>
                          </m:num>
                          <m:den>
                            <m:sSub>
                              <m:sSubPr>
                                <m:ctrlPr>
                                  <w:rPr>
                                    <w:rFonts w:ascii="Cambria Math" w:hAnsi="Cambria Math"/>
                                    <w:i/>
                                    <w:iCs/>
                                    <w:sz w:val="18"/>
                                    <w:szCs w:val="18"/>
                                  </w:rPr>
                                </m:ctrlPr>
                              </m:sSubPr>
                              <m:e>
                                <m:r>
                                  <w:rPr>
                                    <w:rFonts w:ascii="Cambria Math" w:hAnsi="Cambria Math"/>
                                    <w:sz w:val="18"/>
                                    <w:szCs w:val="18"/>
                                  </w:rPr>
                                  <m:t>σ</m:t>
                                </m:r>
                              </m:e>
                              <m:sub>
                                <m:r>
                                  <w:rPr>
                                    <w:rFonts w:ascii="Cambria Math" w:hAnsi="Cambria Math"/>
                                    <w:sz w:val="18"/>
                                    <w:szCs w:val="18"/>
                                  </w:rPr>
                                  <m:t>y</m:t>
                                </m:r>
                              </m:sub>
                            </m:sSub>
                          </m:den>
                        </m:f>
                      </m:e>
                    </m:d>
                  </m:e>
                </m:nary>
              </m:oMath>
            </m:oMathPara>
          </w:p>
        </w:tc>
        <w:tc>
          <w:tcPr>
            <w:tcW w:w="662" w:type="dxa"/>
            <w:vAlign w:val="center"/>
          </w:tcPr>
          <w:p w14:paraId="00734843" w14:textId="77777777" w:rsidR="004546CC" w:rsidRPr="004546CC" w:rsidRDefault="00825F67" w:rsidP="00424363">
            <w:pPr>
              <w:spacing w:line="480" w:lineRule="auto"/>
              <w:jc w:val="both"/>
              <w:rPr>
                <w:iCs/>
              </w:rPr>
            </w:pPr>
            <w:r>
              <w:rPr>
                <w:iCs/>
              </w:rPr>
              <w:t>(3</w:t>
            </w:r>
            <w:r w:rsidR="004546CC" w:rsidRPr="004546CC">
              <w:rPr>
                <w:iCs/>
              </w:rPr>
              <w:t>)</w:t>
            </w:r>
          </w:p>
        </w:tc>
      </w:tr>
    </w:tbl>
    <w:p w14:paraId="7EE0CED9" w14:textId="77777777" w:rsidR="004546CC" w:rsidRDefault="004546CC" w:rsidP="00424363">
      <w:pPr>
        <w:spacing w:line="480" w:lineRule="auto"/>
        <w:jc w:val="both"/>
        <w:rPr>
          <w:iCs/>
        </w:rPr>
      </w:pPr>
      <w:r>
        <w:rPr>
          <w:iCs/>
        </w:rPr>
        <w:t xml:space="preserve">where </w:t>
      </w:r>
      <w:r w:rsidRPr="00FC75EB">
        <w:rPr>
          <w:i/>
          <w:iCs/>
        </w:rPr>
        <w:t>x</w:t>
      </w:r>
      <w:r w:rsidRPr="00FC75EB">
        <w:rPr>
          <w:i/>
          <w:iCs/>
          <w:vertAlign w:val="subscript"/>
        </w:rPr>
        <w:t>i</w:t>
      </w:r>
      <w:r>
        <w:rPr>
          <w:iCs/>
        </w:rPr>
        <w:t xml:space="preserve"> and </w:t>
      </w:r>
      <w:proofErr w:type="spellStart"/>
      <w:r w:rsidRPr="00FC75EB">
        <w:rPr>
          <w:i/>
          <w:iCs/>
        </w:rPr>
        <w:t>y</w:t>
      </w:r>
      <w:r w:rsidRPr="00FC75EB">
        <w:rPr>
          <w:i/>
          <w:iCs/>
          <w:vertAlign w:val="subscript"/>
        </w:rPr>
        <w:t>i</w:t>
      </w:r>
      <w:proofErr w:type="spellEnd"/>
      <w:r>
        <w:rPr>
          <w:iCs/>
        </w:rPr>
        <w:t xml:space="preserve"> denote  realizations of random variables </w:t>
      </w:r>
      <w:r w:rsidRPr="005111CE">
        <w:rPr>
          <w:i/>
          <w:iCs/>
        </w:rPr>
        <w:t>X</w:t>
      </w:r>
      <w:r>
        <w:rPr>
          <w:iCs/>
        </w:rPr>
        <w:t xml:space="preserve"> and </w:t>
      </w:r>
      <w:r w:rsidRPr="005111CE">
        <w:rPr>
          <w:i/>
          <w:iCs/>
        </w:rPr>
        <w:t>Y</w:t>
      </w:r>
      <w:r w:rsidRPr="00BA50BE">
        <w:rPr>
          <w:iCs/>
        </w:rPr>
        <w:t xml:space="preserve">, </w:t>
      </w:r>
      <w:r>
        <w:rPr>
          <w:iCs/>
        </w:rPr>
        <w:t xml:space="preserve"> </w:t>
      </w:r>
      <w:r>
        <w:rPr>
          <w:i/>
          <w:iCs/>
        </w:rPr>
        <w:t>N</w:t>
      </w:r>
      <w:r>
        <w:rPr>
          <w:iCs/>
        </w:rPr>
        <w:t xml:space="preserve">  the number of the available sample pairs, </w:t>
      </w:r>
      <w:r>
        <w:rPr>
          <w:i/>
          <w:iCs/>
        </w:rPr>
        <w:t>µ</w:t>
      </w:r>
      <w:r w:rsidRPr="00FF581F">
        <w:rPr>
          <w:i/>
          <w:iCs/>
          <w:vertAlign w:val="subscript"/>
        </w:rPr>
        <w:t>x</w:t>
      </w:r>
      <w:r w:rsidRPr="00FF581F">
        <w:rPr>
          <w:i/>
          <w:iCs/>
        </w:rPr>
        <w:t xml:space="preserve"> </w:t>
      </w:r>
      <w:r>
        <w:rPr>
          <w:iCs/>
        </w:rPr>
        <w:t xml:space="preserve"> the mean of </w:t>
      </w:r>
      <w:r>
        <w:rPr>
          <w:i/>
          <w:iCs/>
        </w:rPr>
        <w:t>X</w:t>
      </w:r>
      <w:r>
        <w:rPr>
          <w:iCs/>
        </w:rPr>
        <w:t xml:space="preserve">, </w:t>
      </w:r>
      <w:r>
        <w:rPr>
          <w:i/>
          <w:iCs/>
        </w:rPr>
        <w:t>µ</w:t>
      </w:r>
      <w:r>
        <w:rPr>
          <w:i/>
          <w:iCs/>
          <w:vertAlign w:val="subscript"/>
        </w:rPr>
        <w:t>y</w:t>
      </w:r>
      <w:r>
        <w:rPr>
          <w:i/>
          <w:iCs/>
        </w:rPr>
        <w:t xml:space="preserve"> </w:t>
      </w:r>
      <w:r>
        <w:rPr>
          <w:iCs/>
        </w:rPr>
        <w:t xml:space="preserve"> the mean of </w:t>
      </w:r>
      <w:r>
        <w:rPr>
          <w:i/>
          <w:iCs/>
        </w:rPr>
        <w:t>Y</w:t>
      </w:r>
      <w:r>
        <w:rPr>
          <w:iCs/>
        </w:rPr>
        <w:t xml:space="preserve">, </w:t>
      </w:r>
      <w:r>
        <w:rPr>
          <w:i/>
          <w:iCs/>
        </w:rPr>
        <w:t xml:space="preserve"> </w:t>
      </w:r>
      <w:proofErr w:type="spellStart"/>
      <w:r w:rsidRPr="00FF581F">
        <w:rPr>
          <w:i/>
          <w:iCs/>
        </w:rPr>
        <w:t>σ</w:t>
      </w:r>
      <w:r w:rsidRPr="00FF581F">
        <w:rPr>
          <w:i/>
          <w:iCs/>
          <w:vertAlign w:val="subscript"/>
        </w:rPr>
        <w:t>x</w:t>
      </w:r>
      <w:proofErr w:type="spellEnd"/>
      <w:r>
        <w:rPr>
          <w:iCs/>
        </w:rPr>
        <w:t xml:space="preserve">  the standard deviation of </w:t>
      </w:r>
      <w:r>
        <w:rPr>
          <w:i/>
          <w:iCs/>
        </w:rPr>
        <w:t>X</w:t>
      </w:r>
      <w:r>
        <w:rPr>
          <w:iCs/>
        </w:rPr>
        <w:t xml:space="preserve">, and  </w:t>
      </w:r>
      <w:proofErr w:type="spellStart"/>
      <w:r w:rsidRPr="00FF581F">
        <w:rPr>
          <w:i/>
          <w:iCs/>
        </w:rPr>
        <w:t>σ</w:t>
      </w:r>
      <w:r w:rsidRPr="00FF581F">
        <w:rPr>
          <w:i/>
          <w:iCs/>
          <w:vertAlign w:val="subscript"/>
        </w:rPr>
        <w:t>y</w:t>
      </w:r>
      <w:proofErr w:type="spellEnd"/>
      <w:r>
        <w:rPr>
          <w:iCs/>
        </w:rPr>
        <w:t xml:space="preserve">  the standard deviation of </w:t>
      </w:r>
      <w:r>
        <w:rPr>
          <w:i/>
          <w:iCs/>
        </w:rPr>
        <w:t>Y</w:t>
      </w:r>
      <w:r>
        <w:rPr>
          <w:iCs/>
        </w:rPr>
        <w:t xml:space="preserve">. Although </w:t>
      </w:r>
      <w:r w:rsidRPr="00FC75EB">
        <w:rPr>
          <w:i/>
          <w:iCs/>
        </w:rPr>
        <w:t>PCC</w:t>
      </w:r>
      <w:r>
        <w:rPr>
          <w:iCs/>
        </w:rPr>
        <w:t xml:space="preserve"> is often used as a similarity </w:t>
      </w:r>
      <w:r>
        <w:rPr>
          <w:iCs/>
        </w:rPr>
        <w:lastRenderedPageBreak/>
        <w:t xml:space="preserve">measure in image registration, there are a number of other measures which are based on </w:t>
      </w:r>
      <w:r w:rsidRPr="00FC75EB">
        <w:rPr>
          <w:i/>
          <w:iCs/>
        </w:rPr>
        <w:t>PCC</w:t>
      </w:r>
      <w:r>
        <w:rPr>
          <w:iCs/>
        </w:rPr>
        <w:t xml:space="preserve"> including 1-|</w:t>
      </w:r>
      <w:r w:rsidRPr="00FC75EB">
        <w:rPr>
          <w:i/>
          <w:iCs/>
        </w:rPr>
        <w:t>PCC</w:t>
      </w:r>
      <w:r>
        <w:rPr>
          <w:iCs/>
        </w:rPr>
        <w:t xml:space="preserve">| and the </w:t>
      </w:r>
      <w:r>
        <w:rPr>
          <w:rFonts w:eastAsiaTheme="minorEastAsia"/>
          <w:iCs/>
        </w:rPr>
        <w:t xml:space="preserve">nonlinear average of </w:t>
      </w:r>
      <w:r w:rsidRPr="00FC75EB">
        <w:rPr>
          <w:rFonts w:eastAsiaTheme="minorEastAsia"/>
          <w:i/>
          <w:iCs/>
        </w:rPr>
        <w:t>PCC</w:t>
      </w:r>
      <w:r>
        <w:rPr>
          <w:rFonts w:eastAsiaTheme="minorEastAsia"/>
          <w:iCs/>
        </w:rPr>
        <w:t xml:space="preserve"> over local neighborhoods or so called </w:t>
      </w:r>
      <w:proofErr w:type="spellStart"/>
      <w:r w:rsidRPr="00FC75EB">
        <w:rPr>
          <w:rFonts w:eastAsiaTheme="minorEastAsia"/>
          <w:i/>
          <w:iCs/>
        </w:rPr>
        <w:t>PCC</w:t>
      </w:r>
      <w:r w:rsidRPr="00B94B91">
        <w:rPr>
          <w:rFonts w:eastAsiaTheme="minorEastAsia"/>
          <w:i/>
          <w:iCs/>
          <w:vertAlign w:val="subscript"/>
        </w:rPr>
        <w:t>lpc</w:t>
      </w:r>
      <w:proofErr w:type="spellEnd"/>
      <w:r>
        <w:rPr>
          <w:rFonts w:eastAsiaTheme="minorEastAsia"/>
          <w:iCs/>
        </w:rPr>
        <w:t xml:space="preserve"> and 1-|</w:t>
      </w:r>
      <w:proofErr w:type="spellStart"/>
      <w:r w:rsidRPr="00FC75EB">
        <w:rPr>
          <w:rFonts w:eastAsiaTheme="minorEastAsia"/>
          <w:i/>
          <w:iCs/>
        </w:rPr>
        <w:t>PCC</w:t>
      </w:r>
      <w:r w:rsidRPr="00B94B91">
        <w:rPr>
          <w:rFonts w:eastAsiaTheme="minorEastAsia"/>
          <w:i/>
          <w:iCs/>
          <w:vertAlign w:val="subscript"/>
        </w:rPr>
        <w:t>lpc</w:t>
      </w:r>
      <w:proofErr w:type="spellEnd"/>
      <w:r>
        <w:rPr>
          <w:iCs/>
        </w:rPr>
        <w:t xml:space="preserve">|, where | . | indicates absolute value. </w:t>
      </w:r>
    </w:p>
    <w:p w14:paraId="116C5EA2" w14:textId="77777777" w:rsidR="004546CC" w:rsidRDefault="00784E8E" w:rsidP="00424363">
      <w:pPr>
        <w:spacing w:line="480" w:lineRule="auto"/>
        <w:jc w:val="both"/>
        <w:rPr>
          <w:iCs/>
        </w:rPr>
      </w:pPr>
      <w:r>
        <w:rPr>
          <w:i/>
        </w:rPr>
        <w:tab/>
      </w:r>
      <w:r w:rsidR="004546CC" w:rsidRPr="00784E8E">
        <w:rPr>
          <w:i/>
        </w:rPr>
        <w:t>Spearman Correlation Coefficient</w:t>
      </w:r>
      <w:r w:rsidR="004546CC" w:rsidRPr="00784E8E">
        <w:t xml:space="preserve"> (</w:t>
      </w:r>
      <w:r w:rsidR="004546CC" w:rsidRPr="00784E8E">
        <w:rPr>
          <w:i/>
        </w:rPr>
        <w:t>SCC</w:t>
      </w:r>
      <w:r w:rsidR="004546CC" w:rsidRPr="00784E8E">
        <w:t>)</w:t>
      </w:r>
      <w:r w:rsidR="004546CC" w:rsidRPr="00784E8E">
        <w:rPr>
          <w:iCs/>
        </w:rPr>
        <w:t xml:space="preserve"> is another correlation measure which is not as </w:t>
      </w:r>
      <w:r w:rsidR="00083FC9">
        <w:rPr>
          <w:iCs/>
        </w:rPr>
        <w:t xml:space="preserve">popular </w:t>
      </w:r>
      <w:r w:rsidR="004546CC" w:rsidRPr="00784E8E">
        <w:rPr>
          <w:iCs/>
        </w:rPr>
        <w:t xml:space="preserve">as </w:t>
      </w:r>
      <w:r w:rsidR="004546CC" w:rsidRPr="00784E8E">
        <w:rPr>
          <w:i/>
          <w:iCs/>
        </w:rPr>
        <w:t>PCC</w:t>
      </w:r>
      <w:r w:rsidR="004546CC" w:rsidRPr="00784E8E">
        <w:rPr>
          <w:iCs/>
        </w:rPr>
        <w:t xml:space="preserve"> [</w:t>
      </w:r>
      <w:r>
        <w:rPr>
          <w:iCs/>
        </w:rPr>
        <w:t>14</w:t>
      </w:r>
      <w:r w:rsidR="004546CC" w:rsidRPr="00784E8E">
        <w:rPr>
          <w:iCs/>
        </w:rPr>
        <w:t>]. This measure is defined as</w:t>
      </w:r>
    </w:p>
    <w:tbl>
      <w:tblPr>
        <w:tblW w:w="5184" w:type="dxa"/>
        <w:jc w:val="center"/>
        <w:tblLook w:val="04A0" w:firstRow="1" w:lastRow="0" w:firstColumn="1" w:lastColumn="0" w:noHBand="0" w:noVBand="1"/>
      </w:tblPr>
      <w:tblGrid>
        <w:gridCol w:w="564"/>
        <w:gridCol w:w="3888"/>
        <w:gridCol w:w="732"/>
      </w:tblGrid>
      <w:tr w:rsidR="00784E8E" w:rsidRPr="00CE4D99" w14:paraId="717FF1F5" w14:textId="77777777" w:rsidTr="00B8555A">
        <w:trPr>
          <w:trHeight w:val="669"/>
          <w:jc w:val="center"/>
        </w:trPr>
        <w:tc>
          <w:tcPr>
            <w:tcW w:w="564" w:type="dxa"/>
          </w:tcPr>
          <w:p w14:paraId="057733D0" w14:textId="77777777" w:rsidR="00784E8E" w:rsidRPr="004546CC" w:rsidRDefault="00784E8E" w:rsidP="00424363">
            <w:pPr>
              <w:spacing w:line="480" w:lineRule="auto"/>
              <w:jc w:val="both"/>
              <w:rPr>
                <w:iCs/>
              </w:rPr>
            </w:pPr>
          </w:p>
        </w:tc>
        <w:tc>
          <w:tcPr>
            <w:tcW w:w="3888" w:type="dxa"/>
          </w:tcPr>
          <w:p w14:paraId="490B6690" w14:textId="77777777" w:rsidR="00784E8E" w:rsidRPr="008B650E" w:rsidRDefault="0035359C" w:rsidP="00424363">
            <w:pPr>
              <w:spacing w:line="480" w:lineRule="auto"/>
              <w:jc w:val="both"/>
              <w:rPr>
                <w:iCs/>
                <w:sz w:val="18"/>
                <w:szCs w:val="18"/>
              </w:rPr>
            </w:pPr>
            <m:oMathPara>
              <m:oMath>
                <m:r>
                  <w:rPr>
                    <w:rFonts w:ascii="Cambria Math" w:hAnsi="Cambria Math"/>
                    <w:sz w:val="18"/>
                    <w:szCs w:val="18"/>
                  </w:rPr>
                  <m:t>SCC=1-6</m:t>
                </m:r>
                <m:nary>
                  <m:naryPr>
                    <m:chr m:val="∑"/>
                    <m:limLoc m:val="undOvr"/>
                    <m:ctrlPr>
                      <w:rPr>
                        <w:rFonts w:ascii="Cambria Math" w:hAnsi="Cambria Math"/>
                        <w:i/>
                        <w:iCs/>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iCs/>
                            <w:sz w:val="18"/>
                            <w:szCs w:val="18"/>
                          </w:rPr>
                        </m:ctrlPr>
                      </m:sSupPr>
                      <m:e>
                        <m:d>
                          <m:dPr>
                            <m:ctrlPr>
                              <w:rPr>
                                <w:rFonts w:ascii="Cambria Math" w:hAnsi="Cambria Math"/>
                                <w:i/>
                                <w:iCs/>
                                <w:sz w:val="18"/>
                                <w:szCs w:val="18"/>
                              </w:rPr>
                            </m:ctrlPr>
                          </m:dPr>
                          <m:e>
                            <m:f>
                              <m:fPr>
                                <m:ctrlPr>
                                  <w:rPr>
                                    <w:rFonts w:ascii="Cambria Math" w:hAnsi="Cambria Math"/>
                                    <w:i/>
                                    <w:iCs/>
                                    <w:sz w:val="18"/>
                                    <w:szCs w:val="18"/>
                                  </w:rPr>
                                </m:ctrlPr>
                              </m:fPr>
                              <m:num>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y</m:t>
                                    </m:r>
                                  </m:e>
                                  <m:sub>
                                    <m:r>
                                      <w:rPr>
                                        <w:rFonts w:ascii="Cambria Math" w:hAnsi="Cambria Math"/>
                                        <w:sz w:val="18"/>
                                        <w:szCs w:val="18"/>
                                      </w:rPr>
                                      <m:t>i</m:t>
                                    </m:r>
                                  </m:sub>
                                </m:sSub>
                              </m:num>
                              <m:den>
                                <m:r>
                                  <w:rPr>
                                    <w:rFonts w:ascii="Cambria Math" w:hAnsi="Cambria Math"/>
                                    <w:sz w:val="18"/>
                                    <w:szCs w:val="18"/>
                                  </w:rPr>
                                  <m:t>N(</m:t>
                                </m:r>
                                <m:sSup>
                                  <m:sSupPr>
                                    <m:ctrlPr>
                                      <w:rPr>
                                        <w:rFonts w:ascii="Cambria Math" w:hAnsi="Cambria Math"/>
                                        <w:i/>
                                        <w:iCs/>
                                        <w:sz w:val="18"/>
                                        <w:szCs w:val="18"/>
                                      </w:rPr>
                                    </m:ctrlPr>
                                  </m:sSupPr>
                                  <m:e>
                                    <m:r>
                                      <w:rPr>
                                        <w:rFonts w:ascii="Cambria Math" w:hAnsi="Cambria Math"/>
                                        <w:sz w:val="18"/>
                                        <w:szCs w:val="18"/>
                                      </w:rPr>
                                      <m:t>N</m:t>
                                    </m:r>
                                  </m:e>
                                  <m:sup>
                                    <m:r>
                                      <w:rPr>
                                        <w:rFonts w:ascii="Cambria Math" w:hAnsi="Cambria Math"/>
                                        <w:sz w:val="18"/>
                                        <w:szCs w:val="18"/>
                                      </w:rPr>
                                      <m:t>2</m:t>
                                    </m:r>
                                  </m:sup>
                                </m:sSup>
                                <m:r>
                                  <w:rPr>
                                    <w:rFonts w:ascii="Cambria Math" w:hAnsi="Cambria Math"/>
                                    <w:sz w:val="18"/>
                                    <w:szCs w:val="18"/>
                                  </w:rPr>
                                  <m:t>-1)</m:t>
                                </m:r>
                              </m:den>
                            </m:f>
                          </m:e>
                        </m:d>
                      </m:e>
                      <m:sup>
                        <m:r>
                          <w:rPr>
                            <w:rFonts w:ascii="Cambria Math" w:hAnsi="Cambria Math"/>
                            <w:sz w:val="18"/>
                            <w:szCs w:val="18"/>
                          </w:rPr>
                          <m:t>2</m:t>
                        </m:r>
                      </m:sup>
                    </m:sSup>
                  </m:e>
                </m:nary>
              </m:oMath>
            </m:oMathPara>
          </w:p>
        </w:tc>
        <w:tc>
          <w:tcPr>
            <w:tcW w:w="732" w:type="dxa"/>
            <w:vAlign w:val="center"/>
          </w:tcPr>
          <w:p w14:paraId="556A7E66" w14:textId="77777777" w:rsidR="00784E8E" w:rsidRPr="004546CC" w:rsidRDefault="00784E8E" w:rsidP="00424363">
            <w:pPr>
              <w:spacing w:line="480" w:lineRule="auto"/>
              <w:jc w:val="both"/>
              <w:rPr>
                <w:iCs/>
              </w:rPr>
            </w:pPr>
            <w:r w:rsidRPr="004546CC">
              <w:rPr>
                <w:iCs/>
              </w:rPr>
              <w:t>(</w:t>
            </w:r>
            <w:r w:rsidR="00825F67">
              <w:rPr>
                <w:iCs/>
              </w:rPr>
              <w:t>4</w:t>
            </w:r>
            <w:r w:rsidRPr="004546CC">
              <w:rPr>
                <w:iCs/>
              </w:rPr>
              <w:t>)</w:t>
            </w:r>
          </w:p>
        </w:tc>
      </w:tr>
    </w:tbl>
    <w:p w14:paraId="54723B37" w14:textId="77777777" w:rsidR="004546CC" w:rsidRDefault="004546CC" w:rsidP="00424363">
      <w:pPr>
        <w:spacing w:line="480" w:lineRule="auto"/>
        <w:jc w:val="both"/>
        <w:rPr>
          <w:iCs/>
        </w:rPr>
      </w:pPr>
      <w:proofErr w:type="gramStart"/>
      <w:r>
        <w:rPr>
          <w:iCs/>
        </w:rPr>
        <w:t>where</w:t>
      </w:r>
      <w:proofErr w:type="gramEnd"/>
      <w:r>
        <w:rPr>
          <w:iCs/>
        </w:rPr>
        <w:t xml:space="preserve"> </w:t>
      </w:r>
      <w:r w:rsidRPr="00FC75EB">
        <w:rPr>
          <w:i/>
          <w:iCs/>
        </w:rPr>
        <w:t>x</w:t>
      </w:r>
      <w:r w:rsidRPr="00FC75EB">
        <w:rPr>
          <w:i/>
          <w:iCs/>
          <w:vertAlign w:val="subscript"/>
        </w:rPr>
        <w:t>i</w:t>
      </w:r>
      <w:r>
        <w:rPr>
          <w:iCs/>
        </w:rPr>
        <w:t xml:space="preserve">, </w:t>
      </w:r>
      <w:proofErr w:type="spellStart"/>
      <w:r w:rsidRPr="00FC75EB">
        <w:rPr>
          <w:i/>
          <w:iCs/>
        </w:rPr>
        <w:t>y</w:t>
      </w:r>
      <w:r w:rsidRPr="00FC75EB">
        <w:rPr>
          <w:i/>
          <w:iCs/>
          <w:vertAlign w:val="subscript"/>
        </w:rPr>
        <w:t>i</w:t>
      </w:r>
      <w:proofErr w:type="spellEnd"/>
      <w:r>
        <w:rPr>
          <w:iCs/>
        </w:rPr>
        <w:t xml:space="preserve">, and </w:t>
      </w:r>
      <w:r>
        <w:rPr>
          <w:i/>
          <w:iCs/>
        </w:rPr>
        <w:t>N</w:t>
      </w:r>
      <w:r w:rsidR="00825F67">
        <w:rPr>
          <w:iCs/>
        </w:rPr>
        <w:t xml:space="preserve"> are the same as in (3</w:t>
      </w:r>
      <w:r>
        <w:rPr>
          <w:iCs/>
        </w:rPr>
        <w:t xml:space="preserve">). There exist some measures that are based on </w:t>
      </w:r>
      <w:r w:rsidRPr="00FC75EB">
        <w:rPr>
          <w:i/>
          <w:iCs/>
        </w:rPr>
        <w:t>SCC</w:t>
      </w:r>
      <w:r>
        <w:rPr>
          <w:iCs/>
        </w:rPr>
        <w:t>, e.g. 1-|</w:t>
      </w:r>
      <w:r w:rsidRPr="00FC75EB">
        <w:rPr>
          <w:i/>
          <w:iCs/>
        </w:rPr>
        <w:t>SCC</w:t>
      </w:r>
      <w:r>
        <w:rPr>
          <w:iCs/>
        </w:rPr>
        <w:t>|.</w:t>
      </w:r>
    </w:p>
    <w:p w14:paraId="3D568685" w14:textId="77777777" w:rsidR="004546CC" w:rsidRPr="00CE4D99" w:rsidRDefault="004546CC" w:rsidP="00424363">
      <w:pPr>
        <w:spacing w:line="480" w:lineRule="auto"/>
        <w:jc w:val="both"/>
      </w:pPr>
      <w:r>
        <w:rPr>
          <w:iCs/>
        </w:rPr>
        <w:tab/>
      </w:r>
      <w:r w:rsidRPr="00CE4D99">
        <w:rPr>
          <w:i/>
        </w:rPr>
        <w:t>Mean Square Differences</w:t>
      </w:r>
      <w:r w:rsidRPr="00CE4D99">
        <w:t xml:space="preserve"> (</w:t>
      </w:r>
      <w:r w:rsidRPr="008871F5">
        <w:rPr>
          <w:i/>
        </w:rPr>
        <w:t>MSD</w:t>
      </w:r>
      <w:r w:rsidRPr="00CE4D99">
        <w:t xml:space="preserve">) is </w:t>
      </w:r>
      <w:r>
        <w:t xml:space="preserve">a measure which denotes </w:t>
      </w:r>
      <w:r w:rsidRPr="00CE4D99">
        <w:t xml:space="preserve">the sum of squared discrepancies between intensity pairs divided </w:t>
      </w:r>
      <w:r>
        <w:t>by</w:t>
      </w:r>
      <w:r w:rsidRPr="00CE4D99">
        <w:t xml:space="preserve"> the total number of sample pairs</w:t>
      </w:r>
      <w:r w:rsidR="00784E8E">
        <w:t xml:space="preserve"> [15</w:t>
      </w:r>
      <w:r>
        <w:t>]</w:t>
      </w:r>
      <w:r w:rsidRPr="00CE4D99">
        <w:t>.</w:t>
      </w:r>
      <w:r>
        <w:t xml:space="preserve"> That is,</w:t>
      </w:r>
    </w:p>
    <w:tbl>
      <w:tblPr>
        <w:tblW w:w="0" w:type="auto"/>
        <w:jc w:val="center"/>
        <w:tblLook w:val="04A0" w:firstRow="1" w:lastRow="0" w:firstColumn="1" w:lastColumn="0" w:noHBand="0" w:noVBand="1"/>
      </w:tblPr>
      <w:tblGrid>
        <w:gridCol w:w="660"/>
        <w:gridCol w:w="3780"/>
        <w:gridCol w:w="816"/>
      </w:tblGrid>
      <w:tr w:rsidR="004546CC" w:rsidRPr="00CE4D99" w14:paraId="5CF380AA" w14:textId="77777777" w:rsidTr="00B8555A">
        <w:trPr>
          <w:trHeight w:val="743"/>
          <w:jc w:val="center"/>
        </w:trPr>
        <w:tc>
          <w:tcPr>
            <w:tcW w:w="660" w:type="dxa"/>
          </w:tcPr>
          <w:p w14:paraId="3B73787B" w14:textId="77777777" w:rsidR="004546CC" w:rsidRPr="004546CC" w:rsidRDefault="004546CC" w:rsidP="00424363">
            <w:pPr>
              <w:spacing w:line="480" w:lineRule="auto"/>
              <w:jc w:val="both"/>
              <w:rPr>
                <w:iCs/>
              </w:rPr>
            </w:pPr>
            <w:r w:rsidRPr="004546CC">
              <w:rPr>
                <w:b/>
              </w:rPr>
              <w:t xml:space="preserve"> </w:t>
            </w:r>
          </w:p>
        </w:tc>
        <w:tc>
          <w:tcPr>
            <w:tcW w:w="3780" w:type="dxa"/>
            <w:vAlign w:val="center"/>
          </w:tcPr>
          <w:p w14:paraId="57E1CA31" w14:textId="77777777" w:rsidR="004546CC" w:rsidRPr="008B650E" w:rsidRDefault="0035359C" w:rsidP="00424363">
            <w:pPr>
              <w:spacing w:line="480" w:lineRule="auto"/>
              <w:jc w:val="both"/>
              <w:rPr>
                <w:iCs/>
                <w:sz w:val="18"/>
                <w:szCs w:val="18"/>
              </w:rPr>
            </w:pPr>
            <m:oMathPara>
              <m:oMath>
                <m:r>
                  <w:rPr>
                    <w:rFonts w:ascii="Cambria Math" w:hAnsi="Cambria Math"/>
                    <w:sz w:val="18"/>
                    <w:szCs w:val="18"/>
                  </w:rPr>
                  <m:t>MSD=</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iCs/>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iCs/>
                            <w:sz w:val="18"/>
                            <w:szCs w:val="18"/>
                          </w:rPr>
                        </m:ctrlPr>
                      </m:sSupPr>
                      <m:e>
                        <m:d>
                          <m:dPr>
                            <m:ctrlPr>
                              <w:rPr>
                                <w:rFonts w:ascii="Cambria Math" w:hAnsi="Cambria Math"/>
                                <w:i/>
                                <w:iCs/>
                                <w:sz w:val="18"/>
                                <w:szCs w:val="18"/>
                              </w:rPr>
                            </m:ctrlPr>
                          </m:dPr>
                          <m:e>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y</m:t>
                                </m:r>
                              </m:e>
                              <m:sub>
                                <m:r>
                                  <w:rPr>
                                    <w:rFonts w:ascii="Cambria Math" w:hAnsi="Cambria Math"/>
                                    <w:sz w:val="18"/>
                                    <w:szCs w:val="18"/>
                                  </w:rPr>
                                  <m:t>i</m:t>
                                </m:r>
                              </m:sub>
                            </m:sSub>
                          </m:e>
                        </m:d>
                      </m:e>
                      <m:sup>
                        <m:r>
                          <w:rPr>
                            <w:rFonts w:ascii="Cambria Math" w:hAnsi="Cambria Math"/>
                            <w:sz w:val="18"/>
                            <w:szCs w:val="18"/>
                          </w:rPr>
                          <m:t>2</m:t>
                        </m:r>
                      </m:sup>
                    </m:sSup>
                  </m:e>
                </m:nary>
              </m:oMath>
            </m:oMathPara>
          </w:p>
        </w:tc>
        <w:tc>
          <w:tcPr>
            <w:tcW w:w="816" w:type="dxa"/>
            <w:vAlign w:val="center"/>
          </w:tcPr>
          <w:p w14:paraId="0C16ACE5" w14:textId="77777777" w:rsidR="004546CC" w:rsidRPr="004546CC" w:rsidRDefault="00825F67" w:rsidP="00424363">
            <w:pPr>
              <w:spacing w:line="480" w:lineRule="auto"/>
              <w:jc w:val="both"/>
              <w:rPr>
                <w:iCs/>
              </w:rPr>
            </w:pPr>
            <w:r>
              <w:rPr>
                <w:iCs/>
              </w:rPr>
              <w:t>(5</w:t>
            </w:r>
            <w:r w:rsidR="004546CC" w:rsidRPr="004546CC">
              <w:rPr>
                <w:iCs/>
              </w:rPr>
              <w:t>)</w:t>
            </w:r>
          </w:p>
        </w:tc>
      </w:tr>
    </w:tbl>
    <w:p w14:paraId="049BF1CC" w14:textId="77777777" w:rsidR="00784E8E" w:rsidRDefault="004546CC" w:rsidP="00424363">
      <w:pPr>
        <w:spacing w:line="480" w:lineRule="auto"/>
        <w:jc w:val="both"/>
        <w:rPr>
          <w:iCs/>
        </w:rPr>
      </w:pPr>
      <w:proofErr w:type="gramStart"/>
      <w:r w:rsidRPr="00CE4D99">
        <w:rPr>
          <w:iCs/>
        </w:rPr>
        <w:t>where</w:t>
      </w:r>
      <w:proofErr w:type="gramEnd"/>
      <w:r w:rsidRPr="00CE4D99">
        <w:rPr>
          <w:iCs/>
        </w:rPr>
        <w:t xml:space="preserve"> </w:t>
      </w:r>
      <w:r w:rsidRPr="00CE4D99">
        <w:rPr>
          <w:i/>
          <w:iCs/>
        </w:rPr>
        <w:t>x</w:t>
      </w:r>
      <w:r w:rsidRPr="00CE4D99">
        <w:rPr>
          <w:i/>
          <w:iCs/>
          <w:vertAlign w:val="subscript"/>
        </w:rPr>
        <w:t>i</w:t>
      </w:r>
      <w:r w:rsidRPr="00CE4D99">
        <w:rPr>
          <w:iCs/>
        </w:rPr>
        <w:t xml:space="preserve">, </w:t>
      </w:r>
      <w:proofErr w:type="spellStart"/>
      <w:r w:rsidRPr="00CE4D99">
        <w:rPr>
          <w:i/>
          <w:iCs/>
        </w:rPr>
        <w:t>y</w:t>
      </w:r>
      <w:r w:rsidRPr="00CE4D99">
        <w:rPr>
          <w:i/>
          <w:iCs/>
          <w:vertAlign w:val="subscript"/>
        </w:rPr>
        <w:t>i</w:t>
      </w:r>
      <w:proofErr w:type="spellEnd"/>
      <w:r w:rsidRPr="00CE4D99">
        <w:rPr>
          <w:iCs/>
        </w:rPr>
        <w:t xml:space="preserve">, and </w:t>
      </w:r>
      <w:r>
        <w:rPr>
          <w:i/>
          <w:iCs/>
        </w:rPr>
        <w:t>N</w:t>
      </w:r>
      <w:r w:rsidRPr="00CE4D99">
        <w:rPr>
          <w:iCs/>
        </w:rPr>
        <w:t xml:space="preserve"> are the same as </w:t>
      </w:r>
      <w:r>
        <w:rPr>
          <w:iCs/>
        </w:rPr>
        <w:t xml:space="preserve">in </w:t>
      </w:r>
      <w:r w:rsidR="00825F67">
        <w:rPr>
          <w:iCs/>
        </w:rPr>
        <w:t>(3</w:t>
      </w:r>
      <w:r w:rsidRPr="00CE4D99">
        <w:rPr>
          <w:iCs/>
        </w:rPr>
        <w:t>).</w:t>
      </w:r>
      <w:r>
        <w:rPr>
          <w:iCs/>
        </w:rPr>
        <w:t xml:space="preserve"> Often, </w:t>
      </w:r>
      <w:r w:rsidRPr="008871F5">
        <w:rPr>
          <w:i/>
          <w:iCs/>
        </w:rPr>
        <w:t>MSD</w:t>
      </w:r>
      <w:r w:rsidRPr="00CE4D99">
        <w:rPr>
          <w:iCs/>
        </w:rPr>
        <w:t xml:space="preserve"> </w:t>
      </w:r>
      <w:r>
        <w:rPr>
          <w:iCs/>
        </w:rPr>
        <w:t xml:space="preserve">is </w:t>
      </w:r>
      <w:r w:rsidRPr="00CE4D99">
        <w:rPr>
          <w:iCs/>
        </w:rPr>
        <w:t>considered without averaging and sometimes with the square</w:t>
      </w:r>
      <w:r>
        <w:rPr>
          <w:iCs/>
        </w:rPr>
        <w:t xml:space="preserve"> root.</w:t>
      </w:r>
    </w:p>
    <w:p w14:paraId="6D97D222" w14:textId="77777777" w:rsidR="004546CC" w:rsidRPr="00784E8E" w:rsidRDefault="00784E8E" w:rsidP="00424363">
      <w:pPr>
        <w:spacing w:line="480" w:lineRule="auto"/>
        <w:jc w:val="both"/>
      </w:pPr>
      <w:r>
        <w:rPr>
          <w:iCs/>
        </w:rPr>
        <w:tab/>
      </w:r>
      <w:proofErr w:type="spellStart"/>
      <w:r w:rsidR="004546CC" w:rsidRPr="00784E8E">
        <w:rPr>
          <w:i/>
        </w:rPr>
        <w:t>Hellinger</w:t>
      </w:r>
      <w:proofErr w:type="spellEnd"/>
      <w:r w:rsidR="004546CC" w:rsidRPr="00784E8E">
        <w:rPr>
          <w:i/>
        </w:rPr>
        <w:t xml:space="preserve"> Distance </w:t>
      </w:r>
      <w:r w:rsidR="004546CC" w:rsidRPr="00784E8E">
        <w:t>(</w:t>
      </w:r>
      <w:r w:rsidR="004546CC" w:rsidRPr="00784E8E">
        <w:rPr>
          <w:i/>
        </w:rPr>
        <w:t>HD</w:t>
      </w:r>
      <w:r w:rsidR="004546CC" w:rsidRPr="00784E8E">
        <w:t xml:space="preserve">) was originally introduced as a difference measure between two </w:t>
      </w:r>
      <w:proofErr w:type="spellStart"/>
      <w:r w:rsidR="004546CC" w:rsidRPr="00784E8E">
        <w:t>pdfs</w:t>
      </w:r>
      <w:proofErr w:type="spellEnd"/>
      <w:r w:rsidR="004546CC" w:rsidRPr="00784E8E">
        <w:t>, and has been applied to image registration [16]. This measure is given by</w:t>
      </w:r>
    </w:p>
    <w:tbl>
      <w:tblPr>
        <w:tblW w:w="5286" w:type="dxa"/>
        <w:jc w:val="center"/>
        <w:tblLook w:val="04A0" w:firstRow="1" w:lastRow="0" w:firstColumn="1" w:lastColumn="0" w:noHBand="0" w:noVBand="1"/>
      </w:tblPr>
      <w:tblGrid>
        <w:gridCol w:w="580"/>
        <w:gridCol w:w="3956"/>
        <w:gridCol w:w="750"/>
      </w:tblGrid>
      <w:tr w:rsidR="004546CC" w:rsidRPr="00CE4D99" w14:paraId="34FF68E4" w14:textId="77777777" w:rsidTr="00B8555A">
        <w:trPr>
          <w:trHeight w:val="767"/>
          <w:jc w:val="center"/>
        </w:trPr>
        <w:tc>
          <w:tcPr>
            <w:tcW w:w="580" w:type="dxa"/>
          </w:tcPr>
          <w:p w14:paraId="746556F0" w14:textId="77777777" w:rsidR="004546CC" w:rsidRPr="004546CC" w:rsidRDefault="004546CC" w:rsidP="00424363">
            <w:pPr>
              <w:spacing w:line="480" w:lineRule="auto"/>
              <w:jc w:val="both"/>
              <w:rPr>
                <w:iCs/>
              </w:rPr>
            </w:pPr>
          </w:p>
        </w:tc>
        <w:tc>
          <w:tcPr>
            <w:tcW w:w="3956" w:type="dxa"/>
          </w:tcPr>
          <w:p w14:paraId="6EC5274D" w14:textId="77777777" w:rsidR="004546CC" w:rsidRPr="008B650E" w:rsidRDefault="0035359C" w:rsidP="00424363">
            <w:pPr>
              <w:spacing w:line="480" w:lineRule="auto"/>
              <w:jc w:val="both"/>
              <w:rPr>
                <w:iCs/>
                <w:sz w:val="18"/>
                <w:szCs w:val="18"/>
              </w:rPr>
            </w:pPr>
            <m:oMathPara>
              <m:oMath>
                <m:r>
                  <w:rPr>
                    <w:rFonts w:ascii="Cambria Math" w:hAnsi="Cambria Math"/>
                    <w:sz w:val="18"/>
                    <w:szCs w:val="18"/>
                  </w:rPr>
                  <m:t>HD</m:t>
                </m:r>
                <m:r>
                  <w:rPr>
                    <w:rFonts w:asci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sSup>
                  <m:sSupPr>
                    <m:ctrlPr>
                      <w:rPr>
                        <w:rFonts w:ascii="Cambria Math" w:hAnsi="Cambria Math"/>
                        <w:i/>
                        <w:sz w:val="18"/>
                        <w:szCs w:val="18"/>
                      </w:rPr>
                    </m:ctrlPr>
                  </m:sSupPr>
                  <m:e>
                    <m:d>
                      <m:dPr>
                        <m:begChr m:val="["/>
                        <m:endChr m:val="]"/>
                        <m:ctrlPr>
                          <w:rPr>
                            <w:rFonts w:ascii="Cambria Math" w:hAnsi="Cambria Math"/>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i</m:t>
                            </m:r>
                            <m:r>
                              <w:rPr>
                                <w:rFonts w:ascii="Cambria Math"/>
                                <w:sz w:val="18"/>
                                <w:szCs w:val="18"/>
                              </w:rPr>
                              <m:t>=1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rad>
                                      <m:radPr>
                                        <m:ctrlPr>
                                          <w:rPr>
                                            <w:rFonts w:ascii="Cambria Math" w:hAnsi="Cambria Math"/>
                                            <w:i/>
                                            <w:sz w:val="18"/>
                                            <w:szCs w:val="18"/>
                                          </w:rPr>
                                        </m:ctrlPr>
                                      </m:radPr>
                                      <m:deg>
                                        <m:r>
                                          <w:rPr>
                                            <w:rFonts w:ascii="Cambria Math"/>
                                            <w:sz w:val="18"/>
                                            <w:szCs w:val="18"/>
                                          </w:rPr>
                                          <m:t>2</m:t>
                                        </m:r>
                                      </m:deg>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rad>
                                    <m:r>
                                      <w:rPr>
                                        <w:rFonts w:ascii="Cambria Math" w:hAnsi="Cambria Math"/>
                                        <w:sz w:val="18"/>
                                        <w:szCs w:val="18"/>
                                      </w:rPr>
                                      <m:t>-</m:t>
                                    </m:r>
                                    <m:rad>
                                      <m:radPr>
                                        <m:ctrlPr>
                                          <w:rPr>
                                            <w:rFonts w:ascii="Cambria Math" w:hAnsi="Cambria Math"/>
                                            <w:i/>
                                            <w:sz w:val="18"/>
                                            <w:szCs w:val="18"/>
                                          </w:rPr>
                                        </m:ctrlPr>
                                      </m:radPr>
                                      <m:deg>
                                        <m:r>
                                          <w:rPr>
                                            <w:rFonts w:ascii="Cambria Math"/>
                                            <w:sz w:val="18"/>
                                            <w:szCs w:val="18"/>
                                          </w:rPr>
                                          <m:t>2</m:t>
                                        </m:r>
                                      </m:deg>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rad>
                                  </m:e>
                                </m:d>
                              </m:e>
                              <m:sup>
                                <m:r>
                                  <w:rPr>
                                    <w:rFonts w:ascii="Cambria Math"/>
                                    <w:sz w:val="18"/>
                                    <w:szCs w:val="18"/>
                                  </w:rPr>
                                  <m:t>2</m:t>
                                </m:r>
                              </m:sup>
                            </m:sSup>
                          </m:e>
                        </m:nary>
                      </m:e>
                    </m:d>
                  </m:e>
                  <m:sup>
                    <m:r>
                      <w:rPr>
                        <w:rFonts w:ascii="Cambria Math"/>
                        <w:sz w:val="18"/>
                        <w:szCs w:val="18"/>
                      </w:rPr>
                      <m:t>1/2</m:t>
                    </m:r>
                  </m:sup>
                </m:sSup>
              </m:oMath>
            </m:oMathPara>
          </w:p>
        </w:tc>
        <w:tc>
          <w:tcPr>
            <w:tcW w:w="750" w:type="dxa"/>
            <w:vAlign w:val="center"/>
          </w:tcPr>
          <w:p w14:paraId="1C81A764" w14:textId="77777777" w:rsidR="004546CC" w:rsidRPr="004546CC" w:rsidRDefault="00825F67" w:rsidP="00424363">
            <w:pPr>
              <w:spacing w:line="480" w:lineRule="auto"/>
              <w:jc w:val="both"/>
              <w:rPr>
                <w:iCs/>
              </w:rPr>
            </w:pPr>
            <w:r>
              <w:rPr>
                <w:iCs/>
              </w:rPr>
              <w:t>(6</w:t>
            </w:r>
            <w:r w:rsidR="004546CC" w:rsidRPr="004546CC">
              <w:rPr>
                <w:iCs/>
              </w:rPr>
              <w:t>)</w:t>
            </w:r>
          </w:p>
        </w:tc>
      </w:tr>
    </w:tbl>
    <w:p w14:paraId="4567CA32" w14:textId="77777777" w:rsidR="004546CC" w:rsidRDefault="004546CC" w:rsidP="00424363">
      <w:pPr>
        <w:pStyle w:val="Text"/>
        <w:spacing w:line="480" w:lineRule="auto"/>
        <w:ind w:firstLine="0"/>
        <w:rPr>
          <w:iCs/>
        </w:rPr>
      </w:pPr>
      <w:proofErr w:type="gramStart"/>
      <w:r w:rsidRPr="00CE4D99">
        <w:rPr>
          <w:iCs/>
        </w:rPr>
        <w:t>where</w:t>
      </w:r>
      <w:proofErr w:type="gramEnd"/>
      <w:r w:rsidRPr="00CE4D99">
        <w:rPr>
          <w:iCs/>
        </w:rPr>
        <w:t xml:space="preserve"> </w:t>
      </w:r>
      <w:r w:rsidRPr="00CE4D99">
        <w:rPr>
          <w:i/>
          <w:iCs/>
        </w:rPr>
        <w:t>x</w:t>
      </w:r>
      <w:r w:rsidRPr="00CE4D99">
        <w:rPr>
          <w:i/>
          <w:iCs/>
          <w:vertAlign w:val="subscript"/>
        </w:rPr>
        <w:t>i</w:t>
      </w:r>
      <w:r w:rsidRPr="00CE4D99">
        <w:rPr>
          <w:iCs/>
        </w:rPr>
        <w:t xml:space="preserve">, </w:t>
      </w:r>
      <w:proofErr w:type="spellStart"/>
      <w:r w:rsidRPr="00CE4D99">
        <w:rPr>
          <w:i/>
          <w:iCs/>
        </w:rPr>
        <w:t>y</w:t>
      </w:r>
      <w:r w:rsidRPr="00CE4D99">
        <w:rPr>
          <w:i/>
          <w:iCs/>
          <w:vertAlign w:val="subscript"/>
        </w:rPr>
        <w:t>i</w:t>
      </w:r>
      <w:proofErr w:type="spellEnd"/>
      <w:r w:rsidRPr="00CE4D99">
        <w:rPr>
          <w:iCs/>
        </w:rPr>
        <w:t xml:space="preserve">, and </w:t>
      </w:r>
      <w:r>
        <w:rPr>
          <w:i/>
          <w:iCs/>
        </w:rPr>
        <w:t>N</w:t>
      </w:r>
      <w:r w:rsidRPr="00CE4D99">
        <w:rPr>
          <w:iCs/>
        </w:rPr>
        <w:t xml:space="preserve"> are the same as </w:t>
      </w:r>
      <w:r>
        <w:rPr>
          <w:iCs/>
        </w:rPr>
        <w:t xml:space="preserve">in </w:t>
      </w:r>
      <w:r w:rsidRPr="00CE4D99">
        <w:rPr>
          <w:iCs/>
        </w:rPr>
        <w:t>(1)</w:t>
      </w:r>
      <w:r>
        <w:rPr>
          <w:iCs/>
        </w:rPr>
        <w:t>.</w:t>
      </w:r>
    </w:p>
    <w:p w14:paraId="39C4B210" w14:textId="139CD4CF" w:rsidR="00E97402" w:rsidRPr="006226E2" w:rsidRDefault="00825F67" w:rsidP="00FE2D26">
      <w:pPr>
        <w:pStyle w:val="Heading2"/>
        <w:numPr>
          <w:ilvl w:val="1"/>
          <w:numId w:val="21"/>
        </w:numPr>
        <w:spacing w:line="480" w:lineRule="auto"/>
        <w:jc w:val="both"/>
        <w:rPr>
          <w:i w:val="0"/>
          <w:iCs w:val="0"/>
          <w:smallCaps/>
        </w:rPr>
      </w:pPr>
      <w:r w:rsidRPr="006226E2">
        <w:rPr>
          <w:i w:val="0"/>
          <w:iCs w:val="0"/>
          <w:smallCaps/>
        </w:rPr>
        <w:t>Probabilistic</w:t>
      </w:r>
      <w:r w:rsidR="00784E8E" w:rsidRPr="006226E2">
        <w:rPr>
          <w:i w:val="0"/>
          <w:iCs w:val="0"/>
          <w:smallCaps/>
        </w:rPr>
        <w:t xml:space="preserve"> Measures</w:t>
      </w:r>
    </w:p>
    <w:p w14:paraId="49EFD7BE" w14:textId="77777777" w:rsidR="00784E8E" w:rsidRPr="00CE4D99" w:rsidRDefault="00381086" w:rsidP="00424363">
      <w:pPr>
        <w:spacing w:line="480" w:lineRule="auto"/>
        <w:jc w:val="both"/>
        <w:rPr>
          <w:rFonts w:eastAsiaTheme="minorEastAsia"/>
          <w:iCs/>
        </w:rPr>
      </w:pPr>
      <w:r>
        <w:tab/>
      </w:r>
      <w:proofErr w:type="gramStart"/>
      <w:r w:rsidR="00784E8E">
        <w:t>These measures were f</w:t>
      </w:r>
      <w:r w:rsidR="00784E8E" w:rsidRPr="00CE4D99">
        <w:t xml:space="preserve">irst defined by Shannon in the </w:t>
      </w:r>
      <w:r w:rsidR="00784E8E">
        <w:t xml:space="preserve">field of </w:t>
      </w:r>
      <w:r w:rsidR="00784E8E" w:rsidRPr="00CE4D99">
        <w:t>communication</w:t>
      </w:r>
      <w:proofErr w:type="gramEnd"/>
      <w:r w:rsidR="00784E8E">
        <w:t xml:space="preserve">, </w:t>
      </w:r>
      <w:r w:rsidR="00054F0F">
        <w:t>later</w:t>
      </w:r>
      <w:r w:rsidR="00784E8E">
        <w:t xml:space="preserve"> they were considered for </w:t>
      </w:r>
      <w:r w:rsidR="00784E8E" w:rsidRPr="00CE4D99">
        <w:t xml:space="preserve">image registration </w:t>
      </w:r>
      <w:r w:rsidR="00784E8E">
        <w:t>by V</w:t>
      </w:r>
      <w:r w:rsidR="00784E8E" w:rsidRPr="00CE4D99">
        <w:t>iola [</w:t>
      </w:r>
      <w:r w:rsidR="00784E8E">
        <w:t>17</w:t>
      </w:r>
      <w:r w:rsidR="00784E8E" w:rsidRPr="00CE4D99">
        <w:t xml:space="preserve">], and </w:t>
      </w:r>
      <w:proofErr w:type="spellStart"/>
      <w:r w:rsidR="00784E8E" w:rsidRPr="00CE4D99">
        <w:t>Ma</w:t>
      </w:r>
      <w:r w:rsidR="00784E8E">
        <w:t>e</w:t>
      </w:r>
      <w:r w:rsidR="00784E8E" w:rsidRPr="00CE4D99">
        <w:t>s</w:t>
      </w:r>
      <w:proofErr w:type="spellEnd"/>
      <w:r w:rsidR="00784E8E" w:rsidRPr="00CE4D99">
        <w:t xml:space="preserve"> [</w:t>
      </w:r>
      <w:r w:rsidR="00784E8E">
        <w:t>18</w:t>
      </w:r>
      <w:r w:rsidR="00784E8E" w:rsidRPr="00CE4D99">
        <w:t xml:space="preserve">]. </w:t>
      </w:r>
      <w:r w:rsidR="00784E8E">
        <w:t xml:space="preserve">Under the independency assumption, the statistical characteristics of image </w:t>
      </w:r>
      <w:r w:rsidR="00784E8E" w:rsidRPr="00CE67A2">
        <w:rPr>
          <w:b/>
        </w:rPr>
        <w:t>X</w:t>
      </w:r>
      <w:r w:rsidR="00784E8E">
        <w:t xml:space="preserve"> </w:t>
      </w:r>
      <w:r w:rsidR="00530212">
        <w:t>is</w:t>
      </w:r>
      <w:r w:rsidR="00784E8E">
        <w:t xml:space="preserve"> given by individual random variable of this image, for instance </w:t>
      </w:r>
      <w:r w:rsidR="00784E8E" w:rsidRPr="00E93F27">
        <w:rPr>
          <w:i/>
        </w:rPr>
        <w:t>X</w:t>
      </w:r>
      <w:r w:rsidR="00784E8E">
        <w:t xml:space="preserve">. Likewise, mutual information of two images </w:t>
      </w:r>
      <w:r w:rsidR="00784E8E" w:rsidRPr="00CE67A2">
        <w:rPr>
          <w:b/>
        </w:rPr>
        <w:t>X</w:t>
      </w:r>
      <w:r w:rsidR="00784E8E">
        <w:t xml:space="preserve"> and </w:t>
      </w:r>
      <w:r w:rsidR="00784E8E" w:rsidRPr="00CE67A2">
        <w:rPr>
          <w:b/>
        </w:rPr>
        <w:t>Y</w:t>
      </w:r>
      <w:r w:rsidR="00784E8E">
        <w:t xml:space="preserve"> is given by</w:t>
      </w:r>
      <w:r w:rsidR="00784E8E" w:rsidRPr="00CE4D99">
        <w:rPr>
          <w:rFonts w:eastAsiaTheme="minorEastAsia"/>
          <w:iCs/>
        </w:rPr>
        <w:t xml:space="preserve"> </w:t>
      </w:r>
      <w:r w:rsidR="00784E8E">
        <w:rPr>
          <w:rFonts w:eastAsiaTheme="minorEastAsia"/>
          <w:iCs/>
        </w:rPr>
        <w:t xml:space="preserve">the mutual information of two random variables </w:t>
      </w:r>
      <w:r w:rsidR="00784E8E" w:rsidRPr="005F07B8">
        <w:rPr>
          <w:rFonts w:eastAsiaTheme="minorEastAsia"/>
          <w:i/>
          <w:iCs/>
        </w:rPr>
        <w:t>X</w:t>
      </w:r>
      <w:r w:rsidR="00784E8E">
        <w:rPr>
          <w:rFonts w:eastAsiaTheme="minorEastAsia"/>
          <w:iCs/>
        </w:rPr>
        <w:t xml:space="preserve">, </w:t>
      </w:r>
      <w:r w:rsidR="00784E8E" w:rsidRPr="005F07B8">
        <w:rPr>
          <w:rFonts w:eastAsiaTheme="minorEastAsia"/>
          <w:i/>
          <w:iCs/>
        </w:rPr>
        <w:t>Y</w:t>
      </w:r>
      <w:r w:rsidR="00784E8E">
        <w:rPr>
          <w:rFonts w:eastAsiaTheme="minorEastAsia"/>
          <w:iCs/>
        </w:rPr>
        <w:t xml:space="preserve"> as following,</w:t>
      </w:r>
    </w:p>
    <w:tbl>
      <w:tblPr>
        <w:tblW w:w="5302" w:type="dxa"/>
        <w:jc w:val="center"/>
        <w:tblLook w:val="04A0" w:firstRow="1" w:lastRow="0" w:firstColumn="1" w:lastColumn="0" w:noHBand="0" w:noVBand="1"/>
      </w:tblPr>
      <w:tblGrid>
        <w:gridCol w:w="270"/>
        <w:gridCol w:w="4540"/>
        <w:gridCol w:w="492"/>
      </w:tblGrid>
      <w:tr w:rsidR="00784E8E" w:rsidRPr="00CE4D99" w14:paraId="046B2FDA" w14:textId="77777777" w:rsidTr="008B650E">
        <w:trPr>
          <w:trHeight w:val="655"/>
          <w:jc w:val="center"/>
        </w:trPr>
        <w:tc>
          <w:tcPr>
            <w:tcW w:w="270" w:type="dxa"/>
          </w:tcPr>
          <w:p w14:paraId="11347C40" w14:textId="77777777" w:rsidR="00784E8E" w:rsidRPr="00784E8E" w:rsidRDefault="00784E8E" w:rsidP="00424363">
            <w:pPr>
              <w:spacing w:line="480" w:lineRule="auto"/>
              <w:jc w:val="both"/>
              <w:rPr>
                <w:iCs/>
              </w:rPr>
            </w:pPr>
          </w:p>
        </w:tc>
        <w:tc>
          <w:tcPr>
            <w:tcW w:w="4540" w:type="dxa"/>
            <w:vAlign w:val="center"/>
          </w:tcPr>
          <w:p w14:paraId="258F7021" w14:textId="77777777" w:rsidR="00784E8E" w:rsidRPr="008B650E" w:rsidRDefault="0035359C" w:rsidP="00424363">
            <w:pPr>
              <w:spacing w:line="480" w:lineRule="auto"/>
              <w:jc w:val="both"/>
              <w:rPr>
                <w:sz w:val="18"/>
                <w:szCs w:val="18"/>
              </w:rPr>
            </w:pPr>
            <m:oMathPara>
              <m:oMath>
                <m:r>
                  <w:rPr>
                    <w:rFonts w:ascii="Cambria Math" w:hAnsi="Cambria Math"/>
                    <w:sz w:val="18"/>
                    <w:szCs w:val="18"/>
                  </w:rPr>
                  <m:t>MI=I</m:t>
                </m:r>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sz w:val="18"/>
                        <w:szCs w:val="18"/>
                      </w:rPr>
                      <m:t>x</m:t>
                    </m:r>
                    <m:r>
                      <w:rPr>
                        <w:rFonts w:ascii="Cambria Math" w:hAnsi="Cambria Math"/>
                        <w:sz w:val="18"/>
                        <w:szCs w:val="18"/>
                      </w:rPr>
                      <m:t>∈χ</m:t>
                    </m:r>
                  </m:sub>
                  <m:sup/>
                  <m:e>
                    <m:nary>
                      <m:naryPr>
                        <m:chr m:val="∑"/>
                        <m:limLoc m:val="undOvr"/>
                        <m:supHide m:val="1"/>
                        <m:ctrlPr>
                          <w:rPr>
                            <w:rFonts w:ascii="Cambria Math" w:hAnsi="Cambria Math"/>
                            <w:i/>
                            <w:sz w:val="18"/>
                            <w:szCs w:val="18"/>
                          </w:rPr>
                        </m:ctrlPr>
                      </m:naryPr>
                      <m:sub>
                        <m:r>
                          <w:rPr>
                            <w:rFonts w:ascii="Cambria Math"/>
                            <w:sz w:val="18"/>
                            <w:szCs w:val="18"/>
                          </w:rPr>
                          <m:t>y</m:t>
                        </m:r>
                        <m:r>
                          <w:rPr>
                            <w:rFonts w:ascii="Cambria Math" w:hAnsi="Cambria Math"/>
                            <w:sz w:val="18"/>
                            <w:szCs w:val="18"/>
                          </w:rPr>
                          <m:t>∈χ</m:t>
                        </m:r>
                      </m:sub>
                      <m:sup/>
                      <m:e>
                        <m:sSub>
                          <m:sSubPr>
                            <m:ctrlPr>
                              <w:rPr>
                                <w:rFonts w:ascii="Cambria Math" w:hAnsi="Cambria Math"/>
                                <w:i/>
                                <w:sz w:val="18"/>
                                <w:szCs w:val="18"/>
                              </w:rPr>
                            </m:ctrlPr>
                          </m:sSubPr>
                          <m:e>
                            <m:r>
                              <w:rPr>
                                <w:rFonts w:ascii="Cambria Math" w:hAnsi="Cambria Math"/>
                                <w:sz w:val="18"/>
                                <w:szCs w:val="18"/>
                              </w:rPr>
                              <m:t xml:space="preserve"> p</m:t>
                            </m:r>
                          </m:e>
                          <m:sub>
                            <m:r>
                              <w:rPr>
                                <w:rFonts w:ascii="Cambria Math" w:hAnsi="Cambria Math"/>
                                <w:sz w:val="18"/>
                                <w:szCs w:val="18"/>
                              </w:rPr>
                              <m:t>X,Y</m:t>
                            </m:r>
                          </m:sub>
                        </m:sSub>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log</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 xml:space="preserve"> p</m:t>
                                </m:r>
                              </m:e>
                              <m:sub>
                                <m:r>
                                  <w:rPr>
                                    <w:rFonts w:ascii="Cambria Math" w:hAnsi="Cambria Math"/>
                                    <w:sz w:val="18"/>
                                    <w:szCs w:val="18"/>
                                  </w:rPr>
                                  <m:t>X,Y</m:t>
                                </m:r>
                              </m:sub>
                            </m:sSub>
                            <m:r>
                              <w:rPr>
                                <w:rFonts w:ascii="Cambria Math" w:hAnsi="Cambria Math"/>
                                <w:sz w:val="18"/>
                                <w:szCs w:val="18"/>
                              </w:rPr>
                              <m:t>(x,y)</m:t>
                            </m:r>
                          </m:num>
                          <m:den>
                            <m:sSub>
                              <m:sSubPr>
                                <m:ctrlPr>
                                  <w:rPr>
                                    <w:rFonts w:ascii="Cambria Math" w:hAnsi="Cambria Math"/>
                                    <w:i/>
                                    <w:sz w:val="18"/>
                                    <w:szCs w:val="18"/>
                                  </w:rPr>
                                </m:ctrlPr>
                              </m:sSubPr>
                              <m:e>
                                <m:r>
                                  <w:rPr>
                                    <w:rFonts w:ascii="Cambria Math" w:hAnsi="Cambria Math"/>
                                    <w:sz w:val="18"/>
                                    <w:szCs w:val="18"/>
                                  </w:rPr>
                                  <m:t xml:space="preserve"> p</m:t>
                                </m:r>
                              </m:e>
                              <m:sub>
                                <m:r>
                                  <w:rPr>
                                    <w:rFonts w:ascii="Cambria Math" w:hAnsi="Cambria Math"/>
                                    <w:sz w:val="18"/>
                                    <w:szCs w:val="18"/>
                                  </w:rPr>
                                  <m:t>X</m:t>
                                </m:r>
                              </m:sub>
                            </m:sSub>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 xml:space="preserve"> p</m:t>
                                </m:r>
                              </m:e>
                              <m:sub>
                                <m:r>
                                  <w:rPr>
                                    <w:rFonts w:ascii="Cambria Math" w:hAnsi="Cambria Math"/>
                                    <w:sz w:val="18"/>
                                    <w:szCs w:val="18"/>
                                  </w:rPr>
                                  <m:t>Y</m:t>
                                </m:r>
                              </m:sub>
                            </m:sSub>
                            <m:r>
                              <w:rPr>
                                <w:rFonts w:ascii="Cambria Math" w:hAnsi="Cambria Math"/>
                                <w:sz w:val="18"/>
                                <w:szCs w:val="18"/>
                              </w:rPr>
                              <m:t>(y)</m:t>
                            </m:r>
                          </m:den>
                        </m:f>
                      </m:e>
                    </m:nary>
                  </m:e>
                </m:nary>
              </m:oMath>
            </m:oMathPara>
          </w:p>
        </w:tc>
        <w:tc>
          <w:tcPr>
            <w:tcW w:w="492" w:type="dxa"/>
            <w:vAlign w:val="center"/>
          </w:tcPr>
          <w:p w14:paraId="0ACD6367" w14:textId="77777777" w:rsidR="00784E8E" w:rsidRPr="00784E8E" w:rsidRDefault="00825F67" w:rsidP="00424363">
            <w:pPr>
              <w:spacing w:line="480" w:lineRule="auto"/>
              <w:jc w:val="both"/>
              <w:rPr>
                <w:iCs/>
              </w:rPr>
            </w:pPr>
            <w:r>
              <w:rPr>
                <w:iCs/>
              </w:rPr>
              <w:t>(7</w:t>
            </w:r>
            <w:r w:rsidR="00784E8E" w:rsidRPr="00784E8E">
              <w:rPr>
                <w:iCs/>
              </w:rPr>
              <w:t>)</w:t>
            </w:r>
          </w:p>
        </w:tc>
      </w:tr>
    </w:tbl>
    <w:p w14:paraId="1F1771F9" w14:textId="77777777" w:rsidR="00381086" w:rsidRDefault="00784E8E" w:rsidP="00424363">
      <w:pPr>
        <w:spacing w:line="480" w:lineRule="auto"/>
        <w:jc w:val="both"/>
        <w:rPr>
          <w:iCs/>
        </w:rPr>
      </w:pPr>
      <w:r w:rsidRPr="00CE4D99">
        <w:rPr>
          <w:iCs/>
        </w:rPr>
        <w:t xml:space="preserve">where </w:t>
      </w:r>
      <w:proofErr w:type="spellStart"/>
      <w:r w:rsidRPr="00427912">
        <w:rPr>
          <w:rFonts w:eastAsiaTheme="minorEastAsia"/>
          <w:i/>
        </w:rPr>
        <w:t>p</w:t>
      </w:r>
      <w:r w:rsidRPr="00427912">
        <w:rPr>
          <w:rFonts w:eastAsiaTheme="minorEastAsia"/>
          <w:i/>
          <w:vertAlign w:val="subscript"/>
        </w:rPr>
        <w:t>X</w:t>
      </w:r>
      <w:proofErr w:type="spellEnd"/>
      <w:r w:rsidRPr="00427912">
        <w:rPr>
          <w:rFonts w:eastAsiaTheme="minorEastAsia"/>
        </w:rPr>
        <w:t>(</w:t>
      </w:r>
      <w:r w:rsidRPr="00427912">
        <w:rPr>
          <w:rFonts w:eastAsiaTheme="minorEastAsia"/>
          <w:i/>
        </w:rPr>
        <w:t>x</w:t>
      </w:r>
      <w:r w:rsidRPr="00427912">
        <w:rPr>
          <w:rFonts w:eastAsiaTheme="minorEastAsia"/>
        </w:rPr>
        <w:t xml:space="preserve">) and </w:t>
      </w:r>
      <w:proofErr w:type="spellStart"/>
      <w:r w:rsidRPr="00427912">
        <w:rPr>
          <w:rFonts w:eastAsiaTheme="minorEastAsia"/>
          <w:i/>
        </w:rPr>
        <w:t>p</w:t>
      </w:r>
      <w:r w:rsidRPr="00427912">
        <w:rPr>
          <w:rFonts w:eastAsiaTheme="minorEastAsia"/>
          <w:i/>
          <w:vertAlign w:val="subscript"/>
        </w:rPr>
        <w:t>Y</w:t>
      </w:r>
      <w:proofErr w:type="spellEnd"/>
      <w:r w:rsidRPr="00427912">
        <w:rPr>
          <w:rFonts w:eastAsiaTheme="minorEastAsia"/>
        </w:rPr>
        <w:t>(</w:t>
      </w:r>
      <w:r w:rsidRPr="00427912">
        <w:rPr>
          <w:rFonts w:eastAsiaTheme="minorEastAsia"/>
          <w:i/>
        </w:rPr>
        <w:t>y</w:t>
      </w:r>
      <w:r w:rsidRPr="00427912">
        <w:rPr>
          <w:rFonts w:eastAsiaTheme="minorEastAsia"/>
        </w:rPr>
        <w:t>)</w:t>
      </w:r>
      <w:r w:rsidR="00054F0F">
        <w:rPr>
          <w:rFonts w:eastAsiaTheme="minorEastAsia"/>
        </w:rPr>
        <w:t>,</w:t>
      </w:r>
      <w:r w:rsidRPr="00427912">
        <w:rPr>
          <w:rFonts w:eastAsiaTheme="minorEastAsia"/>
        </w:rPr>
        <w:t xml:space="preserve"> </w:t>
      </w:r>
      <w:r w:rsidR="00530212">
        <w:rPr>
          <w:rFonts w:eastAsiaTheme="minorEastAsia"/>
        </w:rPr>
        <w:t>respectively</w:t>
      </w:r>
      <w:r w:rsidR="00054F0F">
        <w:rPr>
          <w:rFonts w:eastAsiaTheme="minorEastAsia"/>
        </w:rPr>
        <w:t>,</w:t>
      </w:r>
      <w:r w:rsidR="00530212">
        <w:rPr>
          <w:rFonts w:eastAsiaTheme="minorEastAsia"/>
        </w:rPr>
        <w:t xml:space="preserve"> </w:t>
      </w:r>
      <w:r>
        <w:rPr>
          <w:rFonts w:eastAsiaTheme="minorEastAsia"/>
        </w:rPr>
        <w:t>denote</w:t>
      </w:r>
      <w:r w:rsidRPr="00427912">
        <w:rPr>
          <w:rFonts w:eastAsiaTheme="minorEastAsia"/>
        </w:rPr>
        <w:t xml:space="preserve"> the </w:t>
      </w:r>
      <w:r w:rsidR="00530212">
        <w:rPr>
          <w:rFonts w:eastAsiaTheme="minorEastAsia"/>
        </w:rPr>
        <w:t xml:space="preserve">one-dimensional </w:t>
      </w:r>
      <w:proofErr w:type="spellStart"/>
      <w:r w:rsidRPr="00427912">
        <w:rPr>
          <w:rFonts w:eastAsiaTheme="minorEastAsia"/>
        </w:rPr>
        <w:t>pdf</w:t>
      </w:r>
      <w:r>
        <w:rPr>
          <w:rFonts w:eastAsiaTheme="minorEastAsia"/>
        </w:rPr>
        <w:t>s</w:t>
      </w:r>
      <w:proofErr w:type="spellEnd"/>
      <w:r w:rsidRPr="00427912">
        <w:rPr>
          <w:rFonts w:eastAsiaTheme="minorEastAsia"/>
        </w:rPr>
        <w:t xml:space="preserve"> of the image</w:t>
      </w:r>
      <w:r>
        <w:rPr>
          <w:rFonts w:eastAsiaTheme="minorEastAsia"/>
        </w:rPr>
        <w:t xml:space="preserve"> </w:t>
      </w:r>
      <w:r w:rsidR="00530212" w:rsidRPr="00530212">
        <w:rPr>
          <w:rFonts w:eastAsiaTheme="minorEastAsia"/>
          <w:b/>
        </w:rPr>
        <w:t>X</w:t>
      </w:r>
      <w:r w:rsidR="00530212">
        <w:rPr>
          <w:rFonts w:eastAsiaTheme="minorEastAsia"/>
        </w:rPr>
        <w:t xml:space="preserve"> and </w:t>
      </w:r>
      <w:r w:rsidR="00530212" w:rsidRPr="00530212">
        <w:rPr>
          <w:rFonts w:eastAsiaTheme="minorEastAsia"/>
          <w:b/>
        </w:rPr>
        <w:t>Y</w:t>
      </w:r>
      <w:r>
        <w:rPr>
          <w:rFonts w:eastAsiaTheme="minorEastAsia"/>
        </w:rPr>
        <w:t xml:space="preserve"> </w:t>
      </w:r>
      <w:r>
        <w:rPr>
          <w:iCs/>
        </w:rPr>
        <w:t>represented by their normalized histogram</w:t>
      </w:r>
      <w:r w:rsidR="00054F0F">
        <w:rPr>
          <w:iCs/>
        </w:rPr>
        <w:t>s</w:t>
      </w:r>
      <w:r>
        <w:rPr>
          <w:iCs/>
        </w:rPr>
        <w:t xml:space="preserve"> </w:t>
      </w:r>
      <w:r w:rsidRPr="00CE4D99">
        <w:rPr>
          <w:iCs/>
        </w:rPr>
        <w:t xml:space="preserve">and </w:t>
      </w:r>
      <w:proofErr w:type="spellStart"/>
      <w:r w:rsidRPr="00CE4D99">
        <w:rPr>
          <w:i/>
          <w:iCs/>
        </w:rPr>
        <w:t>p</w:t>
      </w:r>
      <w:r w:rsidRPr="00540FEB">
        <w:rPr>
          <w:i/>
          <w:iCs/>
          <w:vertAlign w:val="subscript"/>
        </w:rPr>
        <w:t>X,Y</w:t>
      </w:r>
      <w:proofErr w:type="spellEnd"/>
      <w:r w:rsidRPr="00CE4D99">
        <w:rPr>
          <w:iCs/>
        </w:rPr>
        <w:t>(</w:t>
      </w:r>
      <w:proofErr w:type="spellStart"/>
      <w:r w:rsidRPr="00CE4D99">
        <w:rPr>
          <w:i/>
          <w:iCs/>
        </w:rPr>
        <w:t>x,y</w:t>
      </w:r>
      <w:proofErr w:type="spellEnd"/>
      <w:r w:rsidRPr="00CE4D99">
        <w:rPr>
          <w:iCs/>
        </w:rPr>
        <w:t xml:space="preserve">) is the </w:t>
      </w:r>
      <w:r>
        <w:rPr>
          <w:iCs/>
        </w:rPr>
        <w:t xml:space="preserve">two-dimensional </w:t>
      </w:r>
      <w:r w:rsidRPr="00CE4D99">
        <w:rPr>
          <w:iCs/>
        </w:rPr>
        <w:t xml:space="preserve">joint </w:t>
      </w:r>
      <w:proofErr w:type="spellStart"/>
      <w:r w:rsidRPr="00CE4D99">
        <w:rPr>
          <w:iCs/>
        </w:rPr>
        <w:t>pdf</w:t>
      </w:r>
      <w:proofErr w:type="spellEnd"/>
      <w:r w:rsidRPr="00CE4D99">
        <w:rPr>
          <w:iCs/>
        </w:rPr>
        <w:t xml:space="preserve"> of </w:t>
      </w:r>
      <w:r>
        <w:rPr>
          <w:iCs/>
        </w:rPr>
        <w:t xml:space="preserve">the </w:t>
      </w:r>
      <w:r w:rsidR="00530212">
        <w:rPr>
          <w:iCs/>
        </w:rPr>
        <w:t xml:space="preserve">image </w:t>
      </w:r>
      <w:r w:rsidRPr="00CE4D99">
        <w:rPr>
          <w:iCs/>
        </w:rPr>
        <w:t>pair</w:t>
      </w:r>
      <w:r>
        <w:rPr>
          <w:iCs/>
        </w:rPr>
        <w:t xml:space="preserve"> (</w:t>
      </w:r>
      <w:r w:rsidRPr="00530212">
        <w:rPr>
          <w:b/>
          <w:iCs/>
        </w:rPr>
        <w:t>X</w:t>
      </w:r>
      <w:r>
        <w:rPr>
          <w:iCs/>
        </w:rPr>
        <w:t>,</w:t>
      </w:r>
      <w:r w:rsidRPr="00530212">
        <w:rPr>
          <w:b/>
          <w:iCs/>
        </w:rPr>
        <w:t>Y</w:t>
      </w:r>
      <w:r>
        <w:rPr>
          <w:iCs/>
        </w:rPr>
        <w:t>)</w:t>
      </w:r>
      <w:r w:rsidR="00530212">
        <w:rPr>
          <w:iCs/>
        </w:rPr>
        <w:t xml:space="preserve"> </w:t>
      </w:r>
      <w:r>
        <w:rPr>
          <w:iCs/>
        </w:rPr>
        <w:t xml:space="preserve">represented by their normalized joint histogram all under the pixel/voxel independency assumption. </w:t>
      </w:r>
      <w:r w:rsidRPr="00624457">
        <w:rPr>
          <w:rFonts w:ascii="Symbol" w:eastAsia="Calibri" w:hAnsi="Symbol"/>
          <w:bCs/>
          <w:position w:val="4"/>
        </w:rPr>
        <w:t></w:t>
      </w:r>
      <w:r>
        <w:rPr>
          <w:rFonts w:eastAsia="Calibri"/>
        </w:rPr>
        <w:t xml:space="preserve"> is the f</w:t>
      </w:r>
      <w:r w:rsidRPr="00961A74">
        <w:rPr>
          <w:rFonts w:eastAsia="Calibri"/>
        </w:rPr>
        <w:t>inite discrete label set</w:t>
      </w:r>
      <w:r>
        <w:rPr>
          <w:rFonts w:eastAsia="Calibri"/>
        </w:rPr>
        <w:t xml:space="preserve">, which reflects the intensity values that exist in the image histogram bins. </w:t>
      </w:r>
    </w:p>
    <w:p w14:paraId="617C24A3" w14:textId="77777777" w:rsidR="00784E8E" w:rsidRDefault="00381086" w:rsidP="00424363">
      <w:pPr>
        <w:spacing w:line="480" w:lineRule="auto"/>
        <w:jc w:val="both"/>
        <w:rPr>
          <w:iCs/>
        </w:rPr>
      </w:pPr>
      <w:r>
        <w:rPr>
          <w:iCs/>
        </w:rPr>
        <w:lastRenderedPageBreak/>
        <w:tab/>
      </w:r>
      <w:r w:rsidR="00784E8E">
        <w:rPr>
          <w:iCs/>
        </w:rPr>
        <w:t xml:space="preserve">There exist a number of other similarity measures which are derived from </w:t>
      </w:r>
      <w:r w:rsidR="00784E8E" w:rsidRPr="008871F5">
        <w:rPr>
          <w:i/>
          <w:iCs/>
        </w:rPr>
        <w:t>MI</w:t>
      </w:r>
      <w:r w:rsidR="00784E8E">
        <w:rPr>
          <w:iCs/>
        </w:rPr>
        <w:t xml:space="preserve"> including </w:t>
      </w:r>
      <w:r w:rsidR="00784E8E" w:rsidRPr="00054C17">
        <w:rPr>
          <w:i/>
          <w:iCs/>
        </w:rPr>
        <w:t>Joint Entropy</w:t>
      </w:r>
      <w:r w:rsidR="00784E8E">
        <w:rPr>
          <w:iCs/>
        </w:rPr>
        <w:t xml:space="preserve"> (</w:t>
      </w:r>
      <w:r w:rsidR="00784E8E" w:rsidRPr="000D2B23">
        <w:rPr>
          <w:i/>
          <w:iCs/>
        </w:rPr>
        <w:t>JE</w:t>
      </w:r>
      <w:r w:rsidR="00784E8E">
        <w:rPr>
          <w:iCs/>
        </w:rPr>
        <w:t xml:space="preserve">) [19], and </w:t>
      </w:r>
      <w:r w:rsidR="00784E8E" w:rsidRPr="00054C17">
        <w:rPr>
          <w:i/>
          <w:iCs/>
        </w:rPr>
        <w:t xml:space="preserve">Normalized </w:t>
      </w:r>
      <w:r w:rsidR="00784E8E" w:rsidRPr="008871F5">
        <w:rPr>
          <w:i/>
          <w:iCs/>
        </w:rPr>
        <w:t>MI</w:t>
      </w:r>
      <w:r w:rsidR="00784E8E">
        <w:rPr>
          <w:i/>
          <w:iCs/>
        </w:rPr>
        <w:t xml:space="preserve"> </w:t>
      </w:r>
      <w:r w:rsidR="00784E8E" w:rsidRPr="00EB363B">
        <w:rPr>
          <w:iCs/>
        </w:rPr>
        <w:t>(</w:t>
      </w:r>
      <w:r w:rsidR="00784E8E" w:rsidRPr="008871F5">
        <w:rPr>
          <w:i/>
          <w:iCs/>
        </w:rPr>
        <w:t>NMI</w:t>
      </w:r>
      <w:r w:rsidR="00784E8E" w:rsidRPr="00EB363B">
        <w:rPr>
          <w:iCs/>
        </w:rPr>
        <w:t>)</w:t>
      </w:r>
      <w:r w:rsidR="00784E8E">
        <w:rPr>
          <w:iCs/>
        </w:rPr>
        <w:t xml:space="preserve"> [20]. </w:t>
      </w:r>
      <w:r w:rsidR="00784E8E" w:rsidRPr="008871F5">
        <w:rPr>
          <w:i/>
          <w:iCs/>
        </w:rPr>
        <w:t>NMI</w:t>
      </w:r>
      <w:r w:rsidR="00784E8E">
        <w:rPr>
          <w:iCs/>
        </w:rPr>
        <w:t xml:space="preserve"> is a popular similarity measure in the literature for medical image registration, and also an effective one when performing multimodal medical image registration. This measure is stated as</w:t>
      </w:r>
    </w:p>
    <w:tbl>
      <w:tblPr>
        <w:tblW w:w="5132" w:type="dxa"/>
        <w:jc w:val="center"/>
        <w:tblLook w:val="04A0" w:firstRow="1" w:lastRow="0" w:firstColumn="1" w:lastColumn="0" w:noHBand="0" w:noVBand="1"/>
      </w:tblPr>
      <w:tblGrid>
        <w:gridCol w:w="234"/>
        <w:gridCol w:w="4446"/>
        <w:gridCol w:w="452"/>
      </w:tblGrid>
      <w:tr w:rsidR="00784E8E" w14:paraId="7DF4D8A8" w14:textId="77777777" w:rsidTr="00B8555A">
        <w:trPr>
          <w:trHeight w:val="548"/>
          <w:jc w:val="center"/>
        </w:trPr>
        <w:tc>
          <w:tcPr>
            <w:tcW w:w="234" w:type="dxa"/>
          </w:tcPr>
          <w:p w14:paraId="7296707B" w14:textId="77777777" w:rsidR="00784E8E" w:rsidRPr="00784E8E" w:rsidRDefault="00784E8E" w:rsidP="00424363">
            <w:pPr>
              <w:spacing w:line="480" w:lineRule="auto"/>
              <w:jc w:val="both"/>
              <w:rPr>
                <w:iCs/>
              </w:rPr>
            </w:pPr>
          </w:p>
        </w:tc>
        <w:tc>
          <w:tcPr>
            <w:tcW w:w="4446" w:type="dxa"/>
          </w:tcPr>
          <w:p w14:paraId="106614C6" w14:textId="77777777" w:rsidR="00784E8E" w:rsidRPr="008B650E" w:rsidRDefault="0035359C" w:rsidP="00424363">
            <w:pPr>
              <w:spacing w:line="480" w:lineRule="auto"/>
              <w:jc w:val="both"/>
              <w:rPr>
                <w:rFonts w:eastAsiaTheme="minorEastAsia"/>
                <w:sz w:val="18"/>
                <w:szCs w:val="18"/>
              </w:rPr>
            </w:pPr>
            <m:oMathPara>
              <m:oMath>
                <m:r>
                  <w:rPr>
                    <w:rFonts w:ascii="Cambria Math" w:hAnsi="Cambria Math"/>
                    <w:sz w:val="18"/>
                    <w:szCs w:val="18"/>
                  </w:rPr>
                  <m:t xml:space="preserve"> NMI</m:t>
                </m:r>
                <m:r>
                  <w:rPr>
                    <w:rFonts w:ascii="Cambria Math"/>
                    <w:sz w:val="18"/>
                    <w:szCs w:val="18"/>
                  </w:rPr>
                  <m:t>=</m:t>
                </m:r>
                <m:f>
                  <m:fPr>
                    <m:ctrlPr>
                      <w:rPr>
                        <w:rFonts w:ascii="Cambria Math" w:hAnsi="Cambria Math"/>
                        <w:i/>
                        <w:sz w:val="18"/>
                        <w:szCs w:val="18"/>
                      </w:rPr>
                    </m:ctrlPr>
                  </m:fPr>
                  <m:num>
                    <m:r>
                      <w:rPr>
                        <w:rFonts w:ascii="Cambria Math"/>
                        <w:sz w:val="18"/>
                        <w:szCs w:val="18"/>
                      </w:rPr>
                      <m:t>H</m:t>
                    </m:r>
                    <m:d>
                      <m:dPr>
                        <m:ctrlPr>
                          <w:rPr>
                            <w:rFonts w:ascii="Cambria Math" w:hAnsi="Cambria Math"/>
                            <w:i/>
                            <w:sz w:val="18"/>
                            <w:szCs w:val="18"/>
                          </w:rPr>
                        </m:ctrlPr>
                      </m:dPr>
                      <m:e>
                        <m:r>
                          <w:rPr>
                            <w:rFonts w:ascii="Cambria Math"/>
                            <w:sz w:val="18"/>
                            <w:szCs w:val="18"/>
                          </w:rPr>
                          <m:t>X</m:t>
                        </m:r>
                      </m:e>
                    </m:d>
                    <m:r>
                      <w:rPr>
                        <w:rFonts w:ascii="Cambria Math"/>
                        <w:sz w:val="18"/>
                        <w:szCs w:val="18"/>
                      </w:rPr>
                      <m:t>+H(Y)</m:t>
                    </m:r>
                  </m:num>
                  <m:den>
                    <m:r>
                      <w:rPr>
                        <w:rFonts w:ascii="Cambria Math"/>
                        <w:sz w:val="18"/>
                        <w:szCs w:val="18"/>
                      </w:rPr>
                      <m:t>H(X,Y)</m:t>
                    </m:r>
                  </m:den>
                </m:f>
              </m:oMath>
            </m:oMathPara>
          </w:p>
          <w:p w14:paraId="3737AD99" w14:textId="77777777" w:rsidR="00784E8E" w:rsidRPr="008B650E" w:rsidRDefault="0035359C" w:rsidP="00424363">
            <w:pPr>
              <w:spacing w:line="480" w:lineRule="auto"/>
              <w:jc w:val="both"/>
              <w:rPr>
                <w:rFonts w:eastAsiaTheme="minorEastAsia"/>
                <w:sz w:val="18"/>
                <w:szCs w:val="18"/>
              </w:rPr>
            </w:pPr>
            <m:oMathPara>
              <m:oMath>
                <m:r>
                  <w:rPr>
                    <w:rFonts w:ascii="Cambria Math" w:hAnsi="Cambria Math"/>
                    <w:sz w:val="18"/>
                    <w:szCs w:val="18"/>
                  </w:rPr>
                  <m:t>JE=H(X,Y)=-</m:t>
                </m:r>
                <m:nary>
                  <m:naryPr>
                    <m:chr m:val="∑"/>
                    <m:limLoc m:val="undOvr"/>
                    <m:supHide m:val="1"/>
                    <m:ctrlPr>
                      <w:rPr>
                        <w:rFonts w:ascii="Cambria Math" w:hAnsi="Cambria Math"/>
                        <w:i/>
                        <w:sz w:val="18"/>
                        <w:szCs w:val="18"/>
                      </w:rPr>
                    </m:ctrlPr>
                  </m:naryPr>
                  <m:sub>
                    <m:r>
                      <w:rPr>
                        <w:rFonts w:ascii="Cambria Math"/>
                        <w:sz w:val="18"/>
                        <w:szCs w:val="18"/>
                      </w:rPr>
                      <m:t>x</m:t>
                    </m:r>
                    <m:r>
                      <w:rPr>
                        <w:rFonts w:ascii="Cambria Math" w:hAnsi="Cambria Math"/>
                        <w:sz w:val="18"/>
                        <w:szCs w:val="18"/>
                      </w:rPr>
                      <m:t>∈χ</m:t>
                    </m:r>
                  </m:sub>
                  <m:sup/>
                  <m:e>
                    <m:nary>
                      <m:naryPr>
                        <m:chr m:val="∑"/>
                        <m:limLoc m:val="undOvr"/>
                        <m:supHide m:val="1"/>
                        <m:ctrlPr>
                          <w:rPr>
                            <w:rFonts w:ascii="Cambria Math" w:hAnsi="Cambria Math"/>
                            <w:i/>
                            <w:sz w:val="18"/>
                            <w:szCs w:val="18"/>
                          </w:rPr>
                        </m:ctrlPr>
                      </m:naryPr>
                      <m:sub>
                        <m:r>
                          <w:rPr>
                            <w:rFonts w:ascii="Cambria Math"/>
                            <w:sz w:val="18"/>
                            <w:szCs w:val="18"/>
                          </w:rPr>
                          <m:t>y</m:t>
                        </m:r>
                        <m:r>
                          <w:rPr>
                            <w:rFonts w:ascii="Cambria Math" w:hAnsi="Cambria Math"/>
                            <w:sz w:val="18"/>
                            <w:szCs w:val="18"/>
                          </w:rPr>
                          <m:t>∈χ</m:t>
                        </m:r>
                      </m:sub>
                      <m:sup/>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X,Y</m:t>
                            </m:r>
                          </m:sub>
                        </m:sSub>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log</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X,Y</m:t>
                                </m:r>
                              </m:sub>
                            </m:sSub>
                            <m:d>
                              <m:dPr>
                                <m:ctrlPr>
                                  <w:rPr>
                                    <w:rFonts w:ascii="Cambria Math" w:hAnsi="Cambria Math"/>
                                    <w:i/>
                                    <w:sz w:val="18"/>
                                    <w:szCs w:val="18"/>
                                  </w:rPr>
                                </m:ctrlPr>
                              </m:dPr>
                              <m:e>
                                <m:r>
                                  <w:rPr>
                                    <w:rFonts w:ascii="Cambria Math" w:hAnsi="Cambria Math"/>
                                    <w:sz w:val="18"/>
                                    <w:szCs w:val="18"/>
                                  </w:rPr>
                                  <m:t>x,y</m:t>
                                </m:r>
                              </m:e>
                            </m:d>
                          </m:e>
                        </m:d>
                      </m:e>
                    </m:nary>
                  </m:e>
                </m:nary>
              </m:oMath>
            </m:oMathPara>
          </w:p>
          <w:p w14:paraId="6E0B8CDD" w14:textId="77777777" w:rsidR="00784E8E" w:rsidRPr="008B650E" w:rsidRDefault="0035359C" w:rsidP="00424363">
            <w:pPr>
              <w:spacing w:line="480" w:lineRule="auto"/>
              <w:jc w:val="both"/>
              <w:rPr>
                <w:rFonts w:eastAsiaTheme="minorEastAsia"/>
                <w:sz w:val="18"/>
                <w:szCs w:val="18"/>
              </w:rPr>
            </w:pPr>
            <m:oMathPara>
              <m:oMath>
                <m:r>
                  <w:rPr>
                    <w:rFonts w:ascii="Cambria Math" w:hAnsi="Cambria Math"/>
                    <w:sz w:val="18"/>
                    <w:szCs w:val="18"/>
                  </w:rPr>
                  <m:t>H</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sz w:val="18"/>
                        <w:szCs w:val="18"/>
                      </w:rPr>
                      <m:t>x</m:t>
                    </m:r>
                    <m:r>
                      <w:rPr>
                        <w:rFonts w:ascii="Cambria Math" w:hAnsi="Cambria Math"/>
                        <w:sz w:val="18"/>
                        <w:szCs w:val="18"/>
                      </w:rPr>
                      <m:t>∈χ</m:t>
                    </m:r>
                  </m:sub>
                  <m:sup/>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X</m:t>
                        </m:r>
                      </m:sub>
                    </m:sSub>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log</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X</m:t>
                            </m:r>
                          </m:sub>
                        </m:sSub>
                        <m:d>
                          <m:dPr>
                            <m:ctrlPr>
                              <w:rPr>
                                <w:rFonts w:ascii="Cambria Math" w:hAnsi="Cambria Math"/>
                                <w:i/>
                                <w:sz w:val="18"/>
                                <w:szCs w:val="18"/>
                              </w:rPr>
                            </m:ctrlPr>
                          </m:dPr>
                          <m:e>
                            <m:r>
                              <w:rPr>
                                <w:rFonts w:ascii="Cambria Math" w:hAnsi="Cambria Math"/>
                                <w:sz w:val="18"/>
                                <w:szCs w:val="18"/>
                              </w:rPr>
                              <m:t>x</m:t>
                            </m:r>
                          </m:e>
                        </m:d>
                      </m:e>
                    </m:d>
                  </m:e>
                </m:nary>
              </m:oMath>
            </m:oMathPara>
          </w:p>
          <w:p w14:paraId="4C27E2A9" w14:textId="77777777" w:rsidR="00784E8E" w:rsidRPr="008B650E" w:rsidRDefault="0035359C" w:rsidP="00424363">
            <w:pPr>
              <w:spacing w:line="480" w:lineRule="auto"/>
              <w:jc w:val="both"/>
              <w:rPr>
                <w:rFonts w:eastAsiaTheme="minorEastAsia"/>
                <w:sz w:val="18"/>
                <w:szCs w:val="18"/>
              </w:rPr>
            </w:pPr>
            <m:oMathPara>
              <m:oMath>
                <m:r>
                  <w:rPr>
                    <w:rFonts w:ascii="Cambria Math" w:hAnsi="Cambria Math"/>
                    <w:sz w:val="18"/>
                    <w:szCs w:val="18"/>
                  </w:rPr>
                  <m:t>H</m:t>
                </m:r>
                <m:d>
                  <m:dPr>
                    <m:ctrlPr>
                      <w:rPr>
                        <w:rFonts w:ascii="Cambria Math" w:hAnsi="Cambria Math"/>
                        <w:i/>
                        <w:sz w:val="18"/>
                        <w:szCs w:val="18"/>
                      </w:rPr>
                    </m:ctrlPr>
                  </m:dPr>
                  <m:e>
                    <m:r>
                      <w:rPr>
                        <w:rFonts w:ascii="Cambria Math" w:hAnsi="Cambria Math"/>
                        <w:sz w:val="18"/>
                        <w:szCs w:val="18"/>
                      </w:rPr>
                      <m:t>Y</m:t>
                    </m:r>
                  </m:e>
                </m:d>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sz w:val="18"/>
                        <w:szCs w:val="18"/>
                      </w:rPr>
                      <m:t>y</m:t>
                    </m:r>
                    <m:r>
                      <w:rPr>
                        <w:rFonts w:ascii="Cambria Math" w:hAnsi="Cambria Math"/>
                        <w:sz w:val="18"/>
                        <w:szCs w:val="18"/>
                      </w:rPr>
                      <m:t>∈χ</m:t>
                    </m:r>
                  </m:sub>
                  <m:sup/>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Y</m:t>
                        </m:r>
                      </m:sub>
                    </m:sSub>
                    <m:d>
                      <m:dPr>
                        <m:ctrlPr>
                          <w:rPr>
                            <w:rFonts w:ascii="Cambria Math" w:hAnsi="Cambria Math"/>
                            <w:i/>
                            <w:sz w:val="18"/>
                            <w:szCs w:val="18"/>
                          </w:rPr>
                        </m:ctrlPr>
                      </m:dPr>
                      <m:e>
                        <m:r>
                          <w:rPr>
                            <w:rFonts w:ascii="Cambria Math" w:hAnsi="Cambria Math"/>
                            <w:sz w:val="18"/>
                            <w:szCs w:val="18"/>
                          </w:rPr>
                          <m:t>y</m:t>
                        </m:r>
                      </m:e>
                    </m:d>
                    <m:r>
                      <w:rPr>
                        <w:rFonts w:ascii="Cambria Math" w:hAnsi="Cambria Math"/>
                        <w:sz w:val="18"/>
                        <w:szCs w:val="18"/>
                      </w:rPr>
                      <m:t>log</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Y</m:t>
                            </m:r>
                          </m:sub>
                        </m:sSub>
                        <m:d>
                          <m:dPr>
                            <m:ctrlPr>
                              <w:rPr>
                                <w:rFonts w:ascii="Cambria Math" w:hAnsi="Cambria Math"/>
                                <w:i/>
                                <w:sz w:val="18"/>
                                <w:szCs w:val="18"/>
                              </w:rPr>
                            </m:ctrlPr>
                          </m:dPr>
                          <m:e>
                            <m:r>
                              <w:rPr>
                                <w:rFonts w:ascii="Cambria Math" w:hAnsi="Cambria Math"/>
                                <w:sz w:val="18"/>
                                <w:szCs w:val="18"/>
                              </w:rPr>
                              <m:t>y</m:t>
                            </m:r>
                          </m:e>
                        </m:d>
                      </m:e>
                    </m:d>
                  </m:e>
                </m:nary>
              </m:oMath>
            </m:oMathPara>
          </w:p>
        </w:tc>
        <w:tc>
          <w:tcPr>
            <w:tcW w:w="452" w:type="dxa"/>
            <w:vAlign w:val="center"/>
          </w:tcPr>
          <w:p w14:paraId="312F4849" w14:textId="77777777" w:rsidR="00784E8E" w:rsidRPr="00784E8E" w:rsidRDefault="00825F67" w:rsidP="00424363">
            <w:pPr>
              <w:spacing w:line="480" w:lineRule="auto"/>
              <w:jc w:val="both"/>
              <w:rPr>
                <w:iCs/>
              </w:rPr>
            </w:pPr>
            <w:r>
              <w:rPr>
                <w:iCs/>
              </w:rPr>
              <w:t>(8</w:t>
            </w:r>
            <w:r w:rsidR="00784E8E" w:rsidRPr="00784E8E">
              <w:rPr>
                <w:iCs/>
              </w:rPr>
              <w:t>)</w:t>
            </w:r>
          </w:p>
        </w:tc>
      </w:tr>
    </w:tbl>
    <w:p w14:paraId="35289174" w14:textId="77777777" w:rsidR="00784E8E" w:rsidRPr="00B453A0" w:rsidRDefault="00784E8E" w:rsidP="00424363">
      <w:pPr>
        <w:spacing w:line="480" w:lineRule="auto"/>
        <w:jc w:val="both"/>
        <w:rPr>
          <w:rFonts w:eastAsiaTheme="minorEastAsia"/>
        </w:rPr>
      </w:pPr>
      <w:r w:rsidRPr="00427912">
        <w:rPr>
          <w:rFonts w:eastAsiaTheme="minorEastAsia"/>
        </w:rPr>
        <w:t xml:space="preserve">where </w:t>
      </w:r>
      <w:proofErr w:type="spellStart"/>
      <w:r w:rsidRPr="00427912">
        <w:rPr>
          <w:rFonts w:eastAsiaTheme="minorEastAsia"/>
          <w:i/>
        </w:rPr>
        <w:t>p</w:t>
      </w:r>
      <w:r w:rsidRPr="00427912">
        <w:rPr>
          <w:rFonts w:eastAsiaTheme="minorEastAsia"/>
          <w:i/>
          <w:vertAlign w:val="subscript"/>
        </w:rPr>
        <w:t>X</w:t>
      </w:r>
      <w:proofErr w:type="spellEnd"/>
      <w:r w:rsidRPr="00427912">
        <w:rPr>
          <w:rFonts w:eastAsiaTheme="minorEastAsia"/>
        </w:rPr>
        <w:t>(</w:t>
      </w:r>
      <w:r w:rsidRPr="00427912">
        <w:rPr>
          <w:rFonts w:eastAsiaTheme="minorEastAsia"/>
          <w:i/>
        </w:rPr>
        <w:t>x</w:t>
      </w:r>
      <w:r w:rsidRPr="00427912">
        <w:rPr>
          <w:rFonts w:eastAsiaTheme="minorEastAsia"/>
        </w:rPr>
        <w:t>)</w:t>
      </w:r>
      <w:r>
        <w:rPr>
          <w:rFonts w:eastAsiaTheme="minorEastAsia"/>
        </w:rPr>
        <w:t xml:space="preserve">, </w:t>
      </w:r>
      <w:proofErr w:type="spellStart"/>
      <w:r w:rsidRPr="00427912">
        <w:rPr>
          <w:rFonts w:eastAsiaTheme="minorEastAsia"/>
          <w:i/>
        </w:rPr>
        <w:t>p</w:t>
      </w:r>
      <w:r w:rsidRPr="00427912">
        <w:rPr>
          <w:rFonts w:eastAsiaTheme="minorEastAsia"/>
          <w:i/>
          <w:vertAlign w:val="subscript"/>
        </w:rPr>
        <w:t>Y</w:t>
      </w:r>
      <w:proofErr w:type="spellEnd"/>
      <w:r w:rsidRPr="00427912">
        <w:rPr>
          <w:rFonts w:eastAsiaTheme="minorEastAsia"/>
        </w:rPr>
        <w:t>(</w:t>
      </w:r>
      <w:r w:rsidRPr="00427912">
        <w:rPr>
          <w:rFonts w:eastAsiaTheme="minorEastAsia"/>
          <w:i/>
        </w:rPr>
        <w:t>y</w:t>
      </w:r>
      <w:r w:rsidRPr="00427912">
        <w:rPr>
          <w:rFonts w:eastAsiaTheme="minorEastAsia"/>
        </w:rPr>
        <w:t>)</w:t>
      </w:r>
      <w:r>
        <w:rPr>
          <w:rFonts w:eastAsiaTheme="minorEastAsia"/>
        </w:rPr>
        <w:t xml:space="preserve">, </w:t>
      </w:r>
      <w:proofErr w:type="spellStart"/>
      <w:r w:rsidRPr="00CE4D99">
        <w:rPr>
          <w:i/>
          <w:iCs/>
        </w:rPr>
        <w:t>p</w:t>
      </w:r>
      <w:r w:rsidRPr="00540FEB">
        <w:rPr>
          <w:i/>
          <w:iCs/>
          <w:vertAlign w:val="subscript"/>
        </w:rPr>
        <w:t>X,Y</w:t>
      </w:r>
      <w:proofErr w:type="spellEnd"/>
      <w:r w:rsidRPr="00CE4D99">
        <w:rPr>
          <w:iCs/>
        </w:rPr>
        <w:t>(</w:t>
      </w:r>
      <w:proofErr w:type="spellStart"/>
      <w:r w:rsidRPr="00CE4D99">
        <w:rPr>
          <w:i/>
          <w:iCs/>
        </w:rPr>
        <w:t>x,y</w:t>
      </w:r>
      <w:proofErr w:type="spellEnd"/>
      <w:r>
        <w:rPr>
          <w:iCs/>
        </w:rPr>
        <w:t xml:space="preserve">), and </w:t>
      </w:r>
      <w:r w:rsidRPr="00624457">
        <w:rPr>
          <w:rFonts w:ascii="Symbol" w:eastAsia="Calibri" w:hAnsi="Symbol"/>
          <w:bCs/>
          <w:position w:val="4"/>
        </w:rPr>
        <w:t></w:t>
      </w:r>
      <w:r>
        <w:rPr>
          <w:rFonts w:eastAsia="Calibri"/>
        </w:rPr>
        <w:t xml:space="preserve"> </w:t>
      </w:r>
      <w:r>
        <w:rPr>
          <w:rFonts w:eastAsiaTheme="minorEastAsia"/>
        </w:rPr>
        <w:t>are the</w:t>
      </w:r>
      <w:r w:rsidR="00825F67">
        <w:rPr>
          <w:rFonts w:eastAsiaTheme="minorEastAsia"/>
        </w:rPr>
        <w:t xml:space="preserve"> same as in (7</w:t>
      </w:r>
      <w:r>
        <w:rPr>
          <w:rFonts w:eastAsiaTheme="minorEastAsia"/>
        </w:rPr>
        <w:t xml:space="preserve">), </w:t>
      </w:r>
      <w:r w:rsidRPr="00CE4D99">
        <w:rPr>
          <w:i/>
          <w:iCs/>
        </w:rPr>
        <w:t>H</w:t>
      </w:r>
      <w:r w:rsidRPr="00CE4D99">
        <w:rPr>
          <w:iCs/>
        </w:rPr>
        <w:t>(</w:t>
      </w:r>
      <w:r w:rsidRPr="00CE4D99">
        <w:rPr>
          <w:i/>
          <w:iCs/>
        </w:rPr>
        <w:t>X</w:t>
      </w:r>
      <w:r w:rsidRPr="00CE4D99">
        <w:rPr>
          <w:iCs/>
        </w:rPr>
        <w:t xml:space="preserve">) and </w:t>
      </w:r>
      <w:r>
        <w:rPr>
          <w:i/>
          <w:iCs/>
        </w:rPr>
        <w:t>H</w:t>
      </w:r>
      <w:r w:rsidRPr="00CE4D99">
        <w:rPr>
          <w:iCs/>
        </w:rPr>
        <w:t>(</w:t>
      </w:r>
      <w:r w:rsidRPr="00CE4D99">
        <w:rPr>
          <w:i/>
          <w:iCs/>
        </w:rPr>
        <w:t>Y</w:t>
      </w:r>
      <w:r w:rsidRPr="00CE4D99">
        <w:rPr>
          <w:iCs/>
        </w:rPr>
        <w:t>) are the entrop</w:t>
      </w:r>
      <w:r w:rsidR="00054F0F">
        <w:rPr>
          <w:iCs/>
        </w:rPr>
        <w:t>ies</w:t>
      </w:r>
      <w:r w:rsidRPr="00CE4D99">
        <w:rPr>
          <w:iCs/>
        </w:rPr>
        <w:t xml:space="preserve"> </w:t>
      </w:r>
      <w:r>
        <w:rPr>
          <w:iCs/>
        </w:rPr>
        <w:t xml:space="preserve">of random variables </w:t>
      </w:r>
      <w:r w:rsidRPr="00CE4D99">
        <w:rPr>
          <w:i/>
          <w:iCs/>
        </w:rPr>
        <w:t>X</w:t>
      </w:r>
      <w:r w:rsidRPr="00CE4D99">
        <w:rPr>
          <w:iCs/>
        </w:rPr>
        <w:t xml:space="preserve"> and </w:t>
      </w:r>
      <w:r w:rsidRPr="00CE4D99">
        <w:rPr>
          <w:i/>
          <w:iCs/>
        </w:rPr>
        <w:t>Y</w:t>
      </w:r>
      <w:r>
        <w:rPr>
          <w:iCs/>
        </w:rPr>
        <w:t xml:space="preserve">, </w:t>
      </w:r>
      <w:r w:rsidRPr="00CE4D99">
        <w:rPr>
          <w:iCs/>
        </w:rPr>
        <w:t xml:space="preserve">respectively, and </w:t>
      </w:r>
      <w:r w:rsidRPr="00CE4D99">
        <w:rPr>
          <w:i/>
          <w:iCs/>
        </w:rPr>
        <w:t>H</w:t>
      </w:r>
      <w:r w:rsidRPr="00CE4D99">
        <w:rPr>
          <w:iCs/>
        </w:rPr>
        <w:t>(</w:t>
      </w:r>
      <w:r w:rsidRPr="00CE4D99">
        <w:rPr>
          <w:i/>
          <w:iCs/>
        </w:rPr>
        <w:t>X,Y</w:t>
      </w:r>
      <w:r w:rsidRPr="00CE4D99">
        <w:rPr>
          <w:iCs/>
        </w:rPr>
        <w:t>)</w:t>
      </w:r>
      <w:r>
        <w:rPr>
          <w:iCs/>
        </w:rPr>
        <w:t xml:space="preserve"> or </w:t>
      </w:r>
      <w:r w:rsidRPr="00B453A0">
        <w:rPr>
          <w:i/>
          <w:iCs/>
        </w:rPr>
        <w:t>JE</w:t>
      </w:r>
      <w:r w:rsidRPr="00CE4D99">
        <w:rPr>
          <w:iCs/>
        </w:rPr>
        <w:t xml:space="preserve"> is the joint entropy of the </w:t>
      </w:r>
      <w:r>
        <w:rPr>
          <w:iCs/>
        </w:rPr>
        <w:t xml:space="preserve">corresponding </w:t>
      </w:r>
      <w:r w:rsidRPr="00CE4D99">
        <w:rPr>
          <w:iCs/>
        </w:rPr>
        <w:t>pair</w:t>
      </w:r>
      <w:r>
        <w:rPr>
          <w:iCs/>
        </w:rPr>
        <w:t xml:space="preserve"> (</w:t>
      </w:r>
      <w:r w:rsidRPr="00E93F27">
        <w:rPr>
          <w:i/>
          <w:iCs/>
        </w:rPr>
        <w:t>X</w:t>
      </w:r>
      <w:r>
        <w:rPr>
          <w:iCs/>
        </w:rPr>
        <w:t>,</w:t>
      </w:r>
      <w:r w:rsidRPr="00E93F27">
        <w:rPr>
          <w:i/>
          <w:iCs/>
        </w:rPr>
        <w:t>Y</w:t>
      </w:r>
      <w:r>
        <w:rPr>
          <w:iCs/>
        </w:rPr>
        <w:t>) under the pixel/voxel independency assumption.</w:t>
      </w:r>
    </w:p>
    <w:p w14:paraId="7060E2AF" w14:textId="77777777" w:rsidR="00784E8E" w:rsidRDefault="00530212" w:rsidP="00424363">
      <w:pPr>
        <w:spacing w:line="480" w:lineRule="auto"/>
        <w:jc w:val="both"/>
        <w:rPr>
          <w:rFonts w:eastAsiaTheme="minorEastAsia"/>
        </w:rPr>
      </w:pPr>
      <w:r>
        <w:rPr>
          <w:rFonts w:eastAsiaTheme="minorEastAsia"/>
          <w:i/>
        </w:rPr>
        <w:tab/>
      </w:r>
      <w:r w:rsidR="00784E8E" w:rsidRPr="00A106C4">
        <w:rPr>
          <w:rFonts w:eastAsiaTheme="minorEastAsia"/>
          <w:i/>
        </w:rPr>
        <w:t>Entropy Correlation Coefficient</w:t>
      </w:r>
      <w:r w:rsidR="00784E8E">
        <w:rPr>
          <w:rFonts w:eastAsiaTheme="minorEastAsia"/>
        </w:rPr>
        <w:t xml:space="preserve"> (</w:t>
      </w:r>
      <w:r w:rsidR="00784E8E" w:rsidRPr="00540FEB">
        <w:rPr>
          <w:rFonts w:eastAsiaTheme="minorEastAsia"/>
          <w:i/>
        </w:rPr>
        <w:t>ECC</w:t>
      </w:r>
      <w:r w:rsidR="00784E8E">
        <w:rPr>
          <w:rFonts w:eastAsiaTheme="minorEastAsia"/>
        </w:rPr>
        <w:t xml:space="preserve">) is another measure which is defined </w:t>
      </w:r>
      <w:r w:rsidR="00306893">
        <w:rPr>
          <w:rFonts w:eastAsiaTheme="minorEastAsia"/>
        </w:rPr>
        <w:t>in</w:t>
      </w:r>
      <w:r w:rsidR="00784E8E">
        <w:rPr>
          <w:rFonts w:eastAsiaTheme="minorEastAsia"/>
        </w:rPr>
        <w:t xml:space="preserve"> [</w:t>
      </w:r>
      <w:r w:rsidR="00784E8E" w:rsidRPr="008B650E">
        <w:rPr>
          <w:rFonts w:eastAsiaTheme="minorEastAsia"/>
        </w:rPr>
        <w:t>18</w:t>
      </w:r>
      <w:r w:rsidR="00784E8E">
        <w:rPr>
          <w:rFonts w:eastAsiaTheme="minorEastAsia"/>
        </w:rPr>
        <w:t>]</w:t>
      </w:r>
    </w:p>
    <w:tbl>
      <w:tblPr>
        <w:tblW w:w="5271" w:type="dxa"/>
        <w:jc w:val="center"/>
        <w:tblLook w:val="04A0" w:firstRow="1" w:lastRow="0" w:firstColumn="1" w:lastColumn="0" w:noHBand="0" w:noVBand="1"/>
      </w:tblPr>
      <w:tblGrid>
        <w:gridCol w:w="668"/>
        <w:gridCol w:w="3780"/>
        <w:gridCol w:w="823"/>
      </w:tblGrid>
      <w:tr w:rsidR="00381086" w14:paraId="31D5A967" w14:textId="77777777" w:rsidTr="00B8555A">
        <w:trPr>
          <w:trHeight w:val="746"/>
          <w:jc w:val="center"/>
        </w:trPr>
        <w:tc>
          <w:tcPr>
            <w:tcW w:w="668" w:type="dxa"/>
          </w:tcPr>
          <w:p w14:paraId="4FE541B8" w14:textId="77777777" w:rsidR="00381086" w:rsidRPr="00784E8E" w:rsidRDefault="00381086" w:rsidP="00424363">
            <w:pPr>
              <w:spacing w:line="480" w:lineRule="auto"/>
              <w:jc w:val="both"/>
              <w:rPr>
                <w:iCs/>
              </w:rPr>
            </w:pPr>
          </w:p>
        </w:tc>
        <w:tc>
          <w:tcPr>
            <w:tcW w:w="3780" w:type="dxa"/>
          </w:tcPr>
          <w:p w14:paraId="29170A49" w14:textId="77777777" w:rsidR="00381086" w:rsidRPr="008B650E" w:rsidRDefault="0035359C" w:rsidP="00424363">
            <w:pPr>
              <w:spacing w:line="480" w:lineRule="auto"/>
              <w:jc w:val="both"/>
              <w:rPr>
                <w:iCs/>
                <w:sz w:val="18"/>
                <w:szCs w:val="18"/>
              </w:rPr>
            </w:pPr>
            <m:oMathPara>
              <m:oMath>
                <m:r>
                  <w:rPr>
                    <w:rFonts w:ascii="Cambria Math" w:hAnsi="Cambria Math"/>
                    <w:sz w:val="18"/>
                    <w:szCs w:val="18"/>
                  </w:rPr>
                  <m:t>ECC</m:t>
                </m:r>
                <m:r>
                  <w:rPr>
                    <w:rFonts w:ascii="Cambria Math"/>
                    <w:sz w:val="18"/>
                    <w:szCs w:val="18"/>
                  </w:rPr>
                  <m:t>=</m:t>
                </m:r>
                <m:rad>
                  <m:radPr>
                    <m:degHide m:val="1"/>
                    <m:ctrlPr>
                      <w:rPr>
                        <w:rFonts w:ascii="Cambria Math" w:hAnsi="Cambria Math"/>
                        <w:i/>
                        <w:sz w:val="18"/>
                        <w:szCs w:val="18"/>
                      </w:rPr>
                    </m:ctrlPr>
                  </m:radPr>
                  <m:deg/>
                  <m:e>
                    <m:f>
                      <m:fPr>
                        <m:ctrlPr>
                          <w:rPr>
                            <w:rFonts w:ascii="Cambria Math" w:hAnsi="Cambria Math"/>
                            <w:i/>
                            <w:sz w:val="18"/>
                            <w:szCs w:val="18"/>
                          </w:rPr>
                        </m:ctrlPr>
                      </m:fPr>
                      <m:num>
                        <m:r>
                          <w:rPr>
                            <w:rFonts w:ascii="Cambria Math"/>
                            <w:sz w:val="18"/>
                            <w:szCs w:val="18"/>
                          </w:rPr>
                          <m:t>2I(X,Y)</m:t>
                        </m:r>
                      </m:num>
                      <m:den>
                        <m:r>
                          <w:rPr>
                            <w:rFonts w:ascii="Cambria Math"/>
                            <w:sz w:val="18"/>
                            <w:szCs w:val="18"/>
                          </w:rPr>
                          <m:t>H</m:t>
                        </m:r>
                        <m:d>
                          <m:dPr>
                            <m:ctrlPr>
                              <w:rPr>
                                <w:rFonts w:ascii="Cambria Math" w:hAnsi="Cambria Math"/>
                                <w:i/>
                                <w:sz w:val="18"/>
                                <w:szCs w:val="18"/>
                              </w:rPr>
                            </m:ctrlPr>
                          </m:dPr>
                          <m:e>
                            <m:r>
                              <w:rPr>
                                <w:rFonts w:ascii="Cambria Math"/>
                                <w:sz w:val="18"/>
                                <w:szCs w:val="18"/>
                              </w:rPr>
                              <m:t>X</m:t>
                            </m:r>
                          </m:e>
                        </m:d>
                        <m:r>
                          <w:rPr>
                            <w:rFonts w:ascii="Cambria Math"/>
                            <w:sz w:val="18"/>
                            <w:szCs w:val="18"/>
                          </w:rPr>
                          <m:t>+H(Y)</m:t>
                        </m:r>
                      </m:den>
                    </m:f>
                  </m:e>
                </m:rad>
              </m:oMath>
            </m:oMathPara>
          </w:p>
        </w:tc>
        <w:tc>
          <w:tcPr>
            <w:tcW w:w="823" w:type="dxa"/>
            <w:vAlign w:val="center"/>
          </w:tcPr>
          <w:p w14:paraId="73F24F35" w14:textId="77777777" w:rsidR="00381086" w:rsidRPr="00784E8E" w:rsidRDefault="00825F67" w:rsidP="00424363">
            <w:pPr>
              <w:spacing w:line="480" w:lineRule="auto"/>
              <w:jc w:val="both"/>
              <w:rPr>
                <w:iCs/>
              </w:rPr>
            </w:pPr>
            <w:r>
              <w:rPr>
                <w:iCs/>
              </w:rPr>
              <w:t>(9</w:t>
            </w:r>
            <w:r w:rsidR="00381086" w:rsidRPr="00784E8E">
              <w:rPr>
                <w:iCs/>
              </w:rPr>
              <w:t>)</w:t>
            </w:r>
          </w:p>
        </w:tc>
      </w:tr>
    </w:tbl>
    <w:p w14:paraId="6CD0A5B6" w14:textId="77777777" w:rsidR="00530212" w:rsidRDefault="00381086" w:rsidP="00424363">
      <w:pPr>
        <w:spacing w:line="480" w:lineRule="auto"/>
        <w:jc w:val="both"/>
        <w:rPr>
          <w:rFonts w:eastAsiaTheme="minorEastAsia"/>
          <w:i/>
        </w:rPr>
      </w:pPr>
      <w:proofErr w:type="gramStart"/>
      <w:r>
        <w:rPr>
          <w:rFonts w:eastAsiaTheme="minorEastAsia"/>
        </w:rPr>
        <w:t>w</w:t>
      </w:r>
      <w:r w:rsidR="00784E8E" w:rsidRPr="00CC358A">
        <w:rPr>
          <w:rFonts w:eastAsiaTheme="minorEastAsia"/>
        </w:rPr>
        <w:t>here</w:t>
      </w:r>
      <w:proofErr w:type="gramEnd"/>
      <w:r w:rsidR="00784E8E" w:rsidRPr="00CC358A">
        <w:rPr>
          <w:rFonts w:eastAsiaTheme="minorEastAsia"/>
        </w:rPr>
        <w:t xml:space="preserve"> </w:t>
      </w:r>
      <w:r w:rsidR="00784E8E" w:rsidRPr="00CC358A">
        <w:rPr>
          <w:rFonts w:eastAsiaTheme="minorEastAsia"/>
          <w:i/>
        </w:rPr>
        <w:t>I</w:t>
      </w:r>
      <w:r w:rsidR="00784E8E" w:rsidRPr="00CC358A">
        <w:rPr>
          <w:rFonts w:eastAsiaTheme="minorEastAsia"/>
        </w:rPr>
        <w:t>(</w:t>
      </w:r>
      <w:r w:rsidR="00784E8E" w:rsidRPr="00CC358A">
        <w:rPr>
          <w:rFonts w:eastAsiaTheme="minorEastAsia"/>
          <w:i/>
        </w:rPr>
        <w:t>X</w:t>
      </w:r>
      <w:r w:rsidR="00784E8E" w:rsidRPr="00CC358A">
        <w:rPr>
          <w:rFonts w:eastAsiaTheme="minorEastAsia"/>
        </w:rPr>
        <w:t>,</w:t>
      </w:r>
      <w:r w:rsidR="00784E8E" w:rsidRPr="00CC358A">
        <w:rPr>
          <w:rFonts w:eastAsiaTheme="minorEastAsia"/>
          <w:i/>
        </w:rPr>
        <w:t>Y</w:t>
      </w:r>
      <w:r w:rsidR="00825F67">
        <w:rPr>
          <w:rFonts w:eastAsiaTheme="minorEastAsia"/>
        </w:rPr>
        <w:t>) is given by (7</w:t>
      </w:r>
      <w:r w:rsidR="00784E8E" w:rsidRPr="00CC358A">
        <w:rPr>
          <w:rFonts w:eastAsiaTheme="minorEastAsia"/>
        </w:rPr>
        <w:t xml:space="preserve">) and </w:t>
      </w:r>
      <w:r w:rsidR="00784E8E" w:rsidRPr="00CC358A">
        <w:rPr>
          <w:rFonts w:eastAsiaTheme="minorEastAsia"/>
          <w:i/>
        </w:rPr>
        <w:t>H</w:t>
      </w:r>
      <w:r w:rsidR="00784E8E" w:rsidRPr="00CC358A">
        <w:rPr>
          <w:rFonts w:eastAsiaTheme="minorEastAsia"/>
        </w:rPr>
        <w:t>(</w:t>
      </w:r>
      <w:r w:rsidR="00784E8E" w:rsidRPr="00CC358A">
        <w:rPr>
          <w:rFonts w:eastAsiaTheme="minorEastAsia"/>
          <w:i/>
        </w:rPr>
        <w:t>X</w:t>
      </w:r>
      <w:r w:rsidR="00784E8E" w:rsidRPr="00CC358A">
        <w:rPr>
          <w:rFonts w:eastAsiaTheme="minorEastAsia"/>
        </w:rPr>
        <w:t xml:space="preserve">) and </w:t>
      </w:r>
      <w:r w:rsidR="00784E8E" w:rsidRPr="00CC358A">
        <w:rPr>
          <w:rFonts w:eastAsiaTheme="minorEastAsia"/>
          <w:i/>
        </w:rPr>
        <w:t>H</w:t>
      </w:r>
      <w:r w:rsidR="00784E8E" w:rsidRPr="00CC358A">
        <w:rPr>
          <w:rFonts w:eastAsiaTheme="minorEastAsia"/>
        </w:rPr>
        <w:t>(</w:t>
      </w:r>
      <w:r w:rsidR="00784E8E" w:rsidRPr="00CC358A">
        <w:rPr>
          <w:rFonts w:eastAsiaTheme="minorEastAsia"/>
          <w:i/>
        </w:rPr>
        <w:t>Y</w:t>
      </w:r>
      <w:r w:rsidR="00784E8E" w:rsidRPr="00CC358A">
        <w:rPr>
          <w:rFonts w:eastAsiaTheme="minorEastAsia"/>
        </w:rPr>
        <w:t>) are given by (</w:t>
      </w:r>
      <w:r w:rsidR="00825F67">
        <w:rPr>
          <w:rFonts w:eastAsiaTheme="minorEastAsia"/>
        </w:rPr>
        <w:t>8</w:t>
      </w:r>
      <w:r w:rsidR="00784E8E" w:rsidRPr="00CC358A">
        <w:rPr>
          <w:rFonts w:eastAsiaTheme="minorEastAsia"/>
        </w:rPr>
        <w:t>).</w:t>
      </w:r>
      <w:r w:rsidR="00784E8E">
        <w:rPr>
          <w:rFonts w:eastAsiaTheme="minorEastAsia"/>
          <w:i/>
        </w:rPr>
        <w:t xml:space="preserve"> </w:t>
      </w:r>
    </w:p>
    <w:p w14:paraId="1B723A65" w14:textId="77777777" w:rsidR="00784E8E" w:rsidRDefault="00530212" w:rsidP="00424363">
      <w:pPr>
        <w:spacing w:line="480" w:lineRule="auto"/>
        <w:jc w:val="both"/>
        <w:rPr>
          <w:rFonts w:eastAsiaTheme="minorEastAsia"/>
        </w:rPr>
      </w:pPr>
      <w:r>
        <w:rPr>
          <w:rFonts w:eastAsiaTheme="minorEastAsia"/>
          <w:i/>
        </w:rPr>
        <w:tab/>
      </w:r>
      <w:proofErr w:type="spellStart"/>
      <w:r w:rsidR="00784E8E" w:rsidRPr="00A106C4">
        <w:rPr>
          <w:rFonts w:eastAsiaTheme="minorEastAsia"/>
          <w:i/>
        </w:rPr>
        <w:t>Kullback-Leibler</w:t>
      </w:r>
      <w:proofErr w:type="spellEnd"/>
      <w:r w:rsidR="00784E8E" w:rsidRPr="00A106C4">
        <w:rPr>
          <w:rFonts w:eastAsiaTheme="minorEastAsia"/>
          <w:i/>
        </w:rPr>
        <w:t xml:space="preserve"> </w:t>
      </w:r>
      <w:r w:rsidR="00784E8E">
        <w:rPr>
          <w:rFonts w:eastAsiaTheme="minorEastAsia"/>
          <w:i/>
        </w:rPr>
        <w:t>D</w:t>
      </w:r>
      <w:r w:rsidR="00784E8E" w:rsidRPr="00A106C4">
        <w:rPr>
          <w:rFonts w:eastAsiaTheme="minorEastAsia"/>
          <w:i/>
        </w:rPr>
        <w:t>istance</w:t>
      </w:r>
      <w:r w:rsidR="00784E8E">
        <w:rPr>
          <w:rFonts w:eastAsiaTheme="minorEastAsia"/>
        </w:rPr>
        <w:t xml:space="preserve"> (</w:t>
      </w:r>
      <w:r w:rsidR="00784E8E" w:rsidRPr="0091439D">
        <w:rPr>
          <w:rFonts w:eastAsiaTheme="minorEastAsia"/>
          <w:i/>
        </w:rPr>
        <w:t>KLD</w:t>
      </w:r>
      <w:r w:rsidR="00784E8E">
        <w:rPr>
          <w:rFonts w:eastAsiaTheme="minorEastAsia"/>
        </w:rPr>
        <w:t xml:space="preserve">) is </w:t>
      </w:r>
      <w:r>
        <w:rPr>
          <w:rFonts w:eastAsiaTheme="minorEastAsia"/>
        </w:rPr>
        <w:t xml:space="preserve">also </w:t>
      </w:r>
      <w:r w:rsidR="00784E8E">
        <w:rPr>
          <w:rFonts w:eastAsiaTheme="minorEastAsia"/>
        </w:rPr>
        <w:t>a popular similarity measure defined as [21]</w:t>
      </w:r>
    </w:p>
    <w:tbl>
      <w:tblPr>
        <w:tblW w:w="5340" w:type="dxa"/>
        <w:jc w:val="center"/>
        <w:tblLook w:val="04A0" w:firstRow="1" w:lastRow="0" w:firstColumn="1" w:lastColumn="0" w:noHBand="0" w:noVBand="1"/>
      </w:tblPr>
      <w:tblGrid>
        <w:gridCol w:w="631"/>
        <w:gridCol w:w="3913"/>
        <w:gridCol w:w="796"/>
      </w:tblGrid>
      <w:tr w:rsidR="00784E8E" w14:paraId="4FD7F4C5" w14:textId="77777777" w:rsidTr="00B8555A">
        <w:trPr>
          <w:trHeight w:val="663"/>
          <w:jc w:val="center"/>
        </w:trPr>
        <w:tc>
          <w:tcPr>
            <w:tcW w:w="631" w:type="dxa"/>
          </w:tcPr>
          <w:p w14:paraId="0836F12A" w14:textId="77777777" w:rsidR="00784E8E" w:rsidRPr="00784E8E" w:rsidRDefault="00784E8E" w:rsidP="00424363">
            <w:pPr>
              <w:spacing w:line="480" w:lineRule="auto"/>
              <w:jc w:val="both"/>
              <w:rPr>
                <w:iCs/>
              </w:rPr>
            </w:pPr>
          </w:p>
        </w:tc>
        <w:tc>
          <w:tcPr>
            <w:tcW w:w="3913" w:type="dxa"/>
            <w:vAlign w:val="center"/>
          </w:tcPr>
          <w:p w14:paraId="3ECE7BC6" w14:textId="77777777" w:rsidR="00784E8E" w:rsidRPr="008B650E" w:rsidRDefault="0035359C" w:rsidP="00424363">
            <w:pPr>
              <w:spacing w:line="480" w:lineRule="auto"/>
              <w:jc w:val="both"/>
              <w:rPr>
                <w:iCs/>
                <w:sz w:val="18"/>
                <w:szCs w:val="18"/>
              </w:rPr>
            </w:pPr>
            <m:oMathPara>
              <m:oMath>
                <m:r>
                  <w:rPr>
                    <w:rFonts w:ascii="Cambria Math" w:hAnsi="Cambria Math"/>
                    <w:sz w:val="18"/>
                    <w:szCs w:val="18"/>
                  </w:rPr>
                  <m:t>KLD</m:t>
                </m:r>
                <m:r>
                  <w:rPr>
                    <w:rFonts w:ascii="Cambria Math"/>
                    <w:sz w:val="18"/>
                    <w:szCs w:val="18"/>
                  </w:rPr>
                  <m:t>=</m:t>
                </m:r>
                <m:nary>
                  <m:naryPr>
                    <m:chr m:val="∑"/>
                    <m:limLoc m:val="undOvr"/>
                    <m:supHide m:val="1"/>
                    <m:ctrlPr>
                      <w:rPr>
                        <w:rFonts w:ascii="Cambria Math" w:hAnsi="Cambria Math"/>
                        <w:i/>
                        <w:sz w:val="18"/>
                        <w:szCs w:val="18"/>
                      </w:rPr>
                    </m:ctrlPr>
                  </m:naryPr>
                  <m:sub>
                    <m:r>
                      <w:rPr>
                        <w:rFonts w:ascii="Cambria Math"/>
                        <w:sz w:val="18"/>
                        <w:szCs w:val="18"/>
                      </w:rPr>
                      <m:t>x</m:t>
                    </m:r>
                    <m:r>
                      <w:rPr>
                        <w:rFonts w:ascii="Cambria Math" w:hAnsi="Cambria Math"/>
                        <w:sz w:val="18"/>
                        <w:szCs w:val="18"/>
                      </w:rPr>
                      <m:t>∈χ</m:t>
                    </m:r>
                  </m:sub>
                  <m:sup/>
                  <m:e>
                    <m:sSub>
                      <m:sSubPr>
                        <m:ctrlPr>
                          <w:rPr>
                            <w:rFonts w:ascii="Cambria Math" w:hAnsi="Cambria Math"/>
                            <w:i/>
                            <w:sz w:val="18"/>
                            <w:szCs w:val="18"/>
                          </w:rPr>
                        </m:ctrlPr>
                      </m:sSubPr>
                      <m:e>
                        <m:r>
                          <w:rPr>
                            <w:rFonts w:ascii="Cambria Math"/>
                            <w:sz w:val="18"/>
                            <w:szCs w:val="18"/>
                          </w:rPr>
                          <m:t>p</m:t>
                        </m:r>
                      </m:e>
                      <m:sub>
                        <m:r>
                          <w:rPr>
                            <w:rFonts w:ascii="Cambria Math"/>
                            <w:sz w:val="18"/>
                            <w:szCs w:val="18"/>
                          </w:rPr>
                          <m:t>X</m:t>
                        </m:r>
                      </m:sub>
                    </m:sSub>
                    <m:d>
                      <m:dPr>
                        <m:ctrlPr>
                          <w:rPr>
                            <w:rFonts w:ascii="Cambria Math" w:hAnsi="Cambria Math"/>
                            <w:i/>
                            <w:sz w:val="18"/>
                            <w:szCs w:val="18"/>
                          </w:rPr>
                        </m:ctrlPr>
                      </m:dPr>
                      <m:e>
                        <m:r>
                          <w:rPr>
                            <w:rFonts w:ascii="Cambria Math"/>
                            <w:sz w:val="18"/>
                            <w:szCs w:val="18"/>
                          </w:rPr>
                          <m:t>x</m:t>
                        </m:r>
                      </m:e>
                    </m:d>
                    <m:r>
                      <w:rPr>
                        <w:rFonts w:ascii="Cambria Math"/>
                        <w:sz w:val="18"/>
                        <w:szCs w:val="18"/>
                      </w:rPr>
                      <m:t>log</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sz w:val="18"/>
                                <w:szCs w:val="18"/>
                              </w:rPr>
                              <m:t>p</m:t>
                            </m:r>
                          </m:e>
                          <m:sub>
                            <m:r>
                              <w:rPr>
                                <w:rFonts w:ascii="Cambria Math"/>
                                <w:sz w:val="18"/>
                                <w:szCs w:val="18"/>
                              </w:rPr>
                              <m:t>X</m:t>
                            </m:r>
                          </m:sub>
                        </m:sSub>
                        <m:r>
                          <w:rPr>
                            <w:rFonts w:ascii="Cambria Math"/>
                            <w:sz w:val="18"/>
                            <w:szCs w:val="18"/>
                          </w:rPr>
                          <m:t>(x)</m:t>
                        </m:r>
                      </m:num>
                      <m:den>
                        <m:sSub>
                          <m:sSubPr>
                            <m:ctrlPr>
                              <w:rPr>
                                <w:rFonts w:ascii="Cambria Math" w:hAnsi="Cambria Math"/>
                                <w:i/>
                                <w:sz w:val="18"/>
                                <w:szCs w:val="18"/>
                              </w:rPr>
                            </m:ctrlPr>
                          </m:sSubPr>
                          <m:e>
                            <m:r>
                              <w:rPr>
                                <w:rFonts w:ascii="Cambria Math"/>
                                <w:sz w:val="18"/>
                                <w:szCs w:val="18"/>
                              </w:rPr>
                              <m:t>p</m:t>
                            </m:r>
                          </m:e>
                          <m:sub>
                            <m:r>
                              <w:rPr>
                                <w:rFonts w:ascii="Cambria Math"/>
                                <w:sz w:val="18"/>
                                <w:szCs w:val="18"/>
                              </w:rPr>
                              <m:t>Y</m:t>
                            </m:r>
                          </m:sub>
                        </m:sSub>
                        <m:r>
                          <w:rPr>
                            <w:rFonts w:ascii="Cambria Math"/>
                            <w:sz w:val="18"/>
                            <w:szCs w:val="18"/>
                          </w:rPr>
                          <m:t>(x)</m:t>
                        </m:r>
                      </m:den>
                    </m:f>
                  </m:e>
                </m:nary>
              </m:oMath>
            </m:oMathPara>
          </w:p>
        </w:tc>
        <w:tc>
          <w:tcPr>
            <w:tcW w:w="796" w:type="dxa"/>
            <w:vAlign w:val="center"/>
          </w:tcPr>
          <w:p w14:paraId="126F3885" w14:textId="77777777" w:rsidR="00784E8E" w:rsidRPr="00784E8E" w:rsidRDefault="00825F67" w:rsidP="00424363">
            <w:pPr>
              <w:spacing w:line="480" w:lineRule="auto"/>
              <w:jc w:val="both"/>
              <w:rPr>
                <w:iCs/>
              </w:rPr>
            </w:pPr>
            <w:r>
              <w:rPr>
                <w:iCs/>
              </w:rPr>
              <w:t>(10</w:t>
            </w:r>
            <w:r w:rsidR="00784E8E" w:rsidRPr="00784E8E">
              <w:rPr>
                <w:iCs/>
              </w:rPr>
              <w:t>)</w:t>
            </w:r>
          </w:p>
        </w:tc>
      </w:tr>
    </w:tbl>
    <w:p w14:paraId="2AD61B16" w14:textId="77777777" w:rsidR="00784E8E" w:rsidRDefault="00784E8E" w:rsidP="00424363">
      <w:pPr>
        <w:pStyle w:val="Text"/>
        <w:spacing w:line="480" w:lineRule="auto"/>
        <w:ind w:firstLine="0"/>
        <w:rPr>
          <w:rFonts w:eastAsiaTheme="minorEastAsia"/>
        </w:rPr>
      </w:pPr>
      <w:r w:rsidRPr="00427912">
        <w:rPr>
          <w:rFonts w:eastAsiaTheme="minorEastAsia"/>
        </w:rPr>
        <w:t xml:space="preserve">where </w:t>
      </w:r>
      <w:proofErr w:type="spellStart"/>
      <w:r w:rsidRPr="00427912">
        <w:rPr>
          <w:rFonts w:eastAsiaTheme="minorEastAsia"/>
          <w:i/>
        </w:rPr>
        <w:t>p</w:t>
      </w:r>
      <w:r w:rsidRPr="00427912">
        <w:rPr>
          <w:rFonts w:eastAsiaTheme="minorEastAsia"/>
          <w:i/>
          <w:vertAlign w:val="subscript"/>
        </w:rPr>
        <w:t>X</w:t>
      </w:r>
      <w:proofErr w:type="spellEnd"/>
      <w:r w:rsidRPr="00427912">
        <w:rPr>
          <w:rFonts w:eastAsiaTheme="minorEastAsia"/>
        </w:rPr>
        <w:t>(</w:t>
      </w:r>
      <w:r w:rsidRPr="00427912">
        <w:rPr>
          <w:rFonts w:eastAsiaTheme="minorEastAsia"/>
          <w:i/>
        </w:rPr>
        <w:t>x</w:t>
      </w:r>
      <w:r w:rsidRPr="00427912">
        <w:rPr>
          <w:rFonts w:eastAsiaTheme="minorEastAsia"/>
        </w:rPr>
        <w:t>)</w:t>
      </w:r>
      <w:r>
        <w:rPr>
          <w:rFonts w:eastAsiaTheme="minorEastAsia"/>
        </w:rPr>
        <w:t>,</w:t>
      </w:r>
      <w:r w:rsidRPr="00427912">
        <w:rPr>
          <w:rFonts w:eastAsiaTheme="minorEastAsia"/>
        </w:rPr>
        <w:t xml:space="preserve"> </w:t>
      </w:r>
      <w:proofErr w:type="spellStart"/>
      <w:r w:rsidRPr="00427912">
        <w:rPr>
          <w:rFonts w:eastAsiaTheme="minorEastAsia"/>
          <w:i/>
        </w:rPr>
        <w:t>p</w:t>
      </w:r>
      <w:r w:rsidRPr="00427912">
        <w:rPr>
          <w:rFonts w:eastAsiaTheme="minorEastAsia"/>
          <w:i/>
          <w:vertAlign w:val="subscript"/>
        </w:rPr>
        <w:t>Y</w:t>
      </w:r>
      <w:proofErr w:type="spellEnd"/>
      <w:r w:rsidRPr="00427912">
        <w:rPr>
          <w:rFonts w:eastAsiaTheme="minorEastAsia"/>
        </w:rPr>
        <w:t>(</w:t>
      </w:r>
      <w:r w:rsidRPr="00427912">
        <w:rPr>
          <w:rFonts w:eastAsiaTheme="minorEastAsia"/>
          <w:i/>
        </w:rPr>
        <w:t>y</w:t>
      </w:r>
      <w:r w:rsidRPr="00427912">
        <w:rPr>
          <w:rFonts w:eastAsiaTheme="minorEastAsia"/>
        </w:rPr>
        <w:t>)</w:t>
      </w:r>
      <w:r>
        <w:rPr>
          <w:rFonts w:eastAsiaTheme="minorEastAsia"/>
        </w:rPr>
        <w:t xml:space="preserve">, and </w:t>
      </w:r>
      <w:r w:rsidRPr="00624457">
        <w:rPr>
          <w:rFonts w:ascii="Symbol" w:eastAsia="Calibri" w:hAnsi="Symbol"/>
          <w:bCs/>
          <w:position w:val="4"/>
        </w:rPr>
        <w:t></w:t>
      </w:r>
      <w:r>
        <w:rPr>
          <w:rFonts w:eastAsia="Calibri"/>
        </w:rPr>
        <w:t xml:space="preserve"> </w:t>
      </w:r>
      <w:r w:rsidR="00825F67">
        <w:rPr>
          <w:rFonts w:eastAsiaTheme="minorEastAsia"/>
        </w:rPr>
        <w:t>are the same as in (7</w:t>
      </w:r>
      <w:r>
        <w:rPr>
          <w:rFonts w:eastAsiaTheme="minorEastAsia"/>
        </w:rPr>
        <w:t>)</w:t>
      </w:r>
      <w:r w:rsidRPr="00427912">
        <w:rPr>
          <w:rFonts w:eastAsiaTheme="minorEastAsia"/>
        </w:rPr>
        <w:t>.</w:t>
      </w:r>
      <w:r w:rsidR="00054F0F">
        <w:rPr>
          <w:rFonts w:eastAsiaTheme="minorEastAsia"/>
        </w:rPr>
        <w:t xml:space="preserve"> In fact,</w:t>
      </w:r>
      <w:r w:rsidRPr="00427912">
        <w:rPr>
          <w:rFonts w:eastAsiaTheme="minorEastAsia"/>
          <w:i/>
        </w:rPr>
        <w:t xml:space="preserve"> </w:t>
      </w:r>
      <w:r>
        <w:rPr>
          <w:rFonts w:eastAsiaTheme="minorEastAsia"/>
          <w:i/>
        </w:rPr>
        <w:t>KLD</w:t>
      </w:r>
      <w:r w:rsidRPr="00427912">
        <w:rPr>
          <w:rFonts w:eastAsiaTheme="minorEastAsia"/>
        </w:rPr>
        <w:t xml:space="preserve"> </w:t>
      </w:r>
      <w:r>
        <w:rPr>
          <w:rFonts w:eastAsiaTheme="minorEastAsia"/>
        </w:rPr>
        <w:t>provides a</w:t>
      </w:r>
      <w:r w:rsidRPr="00427912">
        <w:rPr>
          <w:rFonts w:eastAsiaTheme="minorEastAsia"/>
        </w:rPr>
        <w:t xml:space="preserve"> statistical distance </w:t>
      </w:r>
      <w:r>
        <w:rPr>
          <w:rFonts w:eastAsiaTheme="minorEastAsia"/>
        </w:rPr>
        <w:t xml:space="preserve">measure </w:t>
      </w:r>
      <w:r w:rsidRPr="00427912">
        <w:rPr>
          <w:rFonts w:eastAsiaTheme="minorEastAsia"/>
        </w:rPr>
        <w:t xml:space="preserve">between two </w:t>
      </w:r>
      <w:proofErr w:type="spellStart"/>
      <w:r w:rsidRPr="00427912">
        <w:rPr>
          <w:rFonts w:eastAsiaTheme="minorEastAsia"/>
        </w:rPr>
        <w:t>pdf</w:t>
      </w:r>
      <w:r>
        <w:rPr>
          <w:rFonts w:eastAsiaTheme="minorEastAsia"/>
        </w:rPr>
        <w:t>s</w:t>
      </w:r>
      <w:proofErr w:type="spellEnd"/>
      <w:r w:rsidR="00530212">
        <w:rPr>
          <w:rFonts w:eastAsiaTheme="minorEastAsia"/>
        </w:rPr>
        <w:t>.</w:t>
      </w:r>
    </w:p>
    <w:p w14:paraId="72D9D595" w14:textId="77777777" w:rsidR="00E97402" w:rsidRPr="006226E2" w:rsidRDefault="00381086" w:rsidP="00FE2D26">
      <w:pPr>
        <w:pStyle w:val="Heading2"/>
        <w:numPr>
          <w:ilvl w:val="1"/>
          <w:numId w:val="23"/>
        </w:numPr>
        <w:spacing w:line="480" w:lineRule="auto"/>
        <w:jc w:val="both"/>
        <w:rPr>
          <w:i w:val="0"/>
          <w:iCs w:val="0"/>
          <w:smallCaps/>
        </w:rPr>
      </w:pPr>
      <w:r w:rsidRPr="006226E2">
        <w:rPr>
          <w:i w:val="0"/>
          <w:iCs w:val="0"/>
          <w:smallCaps/>
        </w:rPr>
        <w:t>Spatial Dependency Measures</w:t>
      </w:r>
    </w:p>
    <w:p w14:paraId="29E3B6FB" w14:textId="77777777" w:rsidR="00B66601" w:rsidRDefault="00381086" w:rsidP="00424363">
      <w:pPr>
        <w:pStyle w:val="PlainText"/>
        <w:spacing w:line="480" w:lineRule="auto"/>
        <w:jc w:val="both"/>
        <w:rPr>
          <w:rFonts w:ascii="Times New Roman" w:hAnsi="Times New Roman" w:cs="Times New Roman"/>
          <w:sz w:val="20"/>
          <w:szCs w:val="20"/>
        </w:rPr>
      </w:pPr>
      <w:r>
        <w:rPr>
          <w:rFonts w:ascii="Times New Roman" w:hAnsi="Times New Roman" w:cs="Times New Roman"/>
          <w:sz w:val="22"/>
          <w:szCs w:val="22"/>
        </w:rPr>
        <w:tab/>
      </w:r>
      <w:r w:rsidRPr="00381086">
        <w:rPr>
          <w:rFonts w:ascii="Times New Roman" w:hAnsi="Times New Roman" w:cs="Times New Roman"/>
          <w:sz w:val="20"/>
          <w:szCs w:val="20"/>
        </w:rPr>
        <w:t xml:space="preserve">The attempt to incorporate spatial information into the computation of </w:t>
      </w:r>
      <w:r w:rsidRPr="00381086">
        <w:rPr>
          <w:rFonts w:ascii="Times New Roman" w:hAnsi="Times New Roman" w:cs="Times New Roman"/>
          <w:i/>
          <w:sz w:val="20"/>
          <w:szCs w:val="20"/>
        </w:rPr>
        <w:t>MI</w:t>
      </w:r>
      <w:r w:rsidRPr="00381086">
        <w:rPr>
          <w:rFonts w:ascii="Times New Roman" w:hAnsi="Times New Roman" w:cs="Times New Roman"/>
          <w:sz w:val="20"/>
          <w:szCs w:val="20"/>
        </w:rPr>
        <w:t xml:space="preserve"> started by </w:t>
      </w:r>
      <w:proofErr w:type="spellStart"/>
      <w:r w:rsidRPr="00381086">
        <w:rPr>
          <w:rFonts w:ascii="Times New Roman" w:hAnsi="Times New Roman" w:cs="Times New Roman"/>
          <w:sz w:val="20"/>
          <w:szCs w:val="20"/>
        </w:rPr>
        <w:t>Studholme</w:t>
      </w:r>
      <w:proofErr w:type="spellEnd"/>
      <w:r w:rsidRPr="00381086">
        <w:rPr>
          <w:rFonts w:ascii="Times New Roman" w:hAnsi="Times New Roman" w:cs="Times New Roman"/>
          <w:sz w:val="20"/>
          <w:szCs w:val="20"/>
        </w:rPr>
        <w:t xml:space="preserve"> </w:t>
      </w:r>
      <w:r w:rsidRPr="00381086">
        <w:rPr>
          <w:rFonts w:ascii="Times New Roman" w:hAnsi="Times New Roman" w:cs="Times New Roman"/>
          <w:i/>
          <w:sz w:val="20"/>
          <w:szCs w:val="20"/>
        </w:rPr>
        <w:t>et al.</w:t>
      </w:r>
      <w:r w:rsidRPr="00381086">
        <w:rPr>
          <w:rFonts w:ascii="Times New Roman" w:hAnsi="Times New Roman" w:cs="Times New Roman"/>
          <w:sz w:val="20"/>
          <w:szCs w:val="20"/>
        </w:rPr>
        <w:t xml:space="preserve"> [22] </w:t>
      </w:r>
      <w:r w:rsidR="006771F5">
        <w:rPr>
          <w:rFonts w:ascii="Times New Roman" w:hAnsi="Times New Roman" w:cs="Times New Roman"/>
          <w:sz w:val="20"/>
          <w:szCs w:val="20"/>
        </w:rPr>
        <w:t>in</w:t>
      </w:r>
      <w:r w:rsidRPr="00381086">
        <w:rPr>
          <w:rFonts w:ascii="Times New Roman" w:hAnsi="Times New Roman" w:cs="Times New Roman"/>
          <w:sz w:val="20"/>
          <w:szCs w:val="20"/>
        </w:rPr>
        <w:t xml:space="preserve"> 1996, a year after introducing </w:t>
      </w:r>
      <w:r w:rsidRPr="00381086">
        <w:rPr>
          <w:rFonts w:ascii="Times New Roman" w:hAnsi="Times New Roman" w:cs="Times New Roman"/>
          <w:i/>
          <w:sz w:val="20"/>
          <w:szCs w:val="20"/>
        </w:rPr>
        <w:t>MI</w:t>
      </w:r>
      <w:r w:rsidRPr="00381086">
        <w:rPr>
          <w:rFonts w:ascii="Times New Roman" w:hAnsi="Times New Roman" w:cs="Times New Roman"/>
          <w:sz w:val="20"/>
          <w:szCs w:val="20"/>
        </w:rPr>
        <w:t xml:space="preserve"> as </w:t>
      </w:r>
      <w:r w:rsidR="00252740">
        <w:rPr>
          <w:rFonts w:ascii="Times New Roman" w:hAnsi="Times New Roman" w:cs="Times New Roman"/>
          <w:sz w:val="20"/>
          <w:szCs w:val="20"/>
        </w:rPr>
        <w:t>a</w:t>
      </w:r>
      <w:r w:rsidRPr="00381086">
        <w:rPr>
          <w:rFonts w:ascii="Times New Roman" w:hAnsi="Times New Roman" w:cs="Times New Roman"/>
          <w:sz w:val="20"/>
          <w:szCs w:val="20"/>
        </w:rPr>
        <w:t xml:space="preserve"> new SM for image registration by Viola [17] and </w:t>
      </w:r>
      <w:proofErr w:type="spellStart"/>
      <w:r w:rsidRPr="00381086">
        <w:rPr>
          <w:rFonts w:ascii="Times New Roman" w:hAnsi="Times New Roman" w:cs="Times New Roman"/>
          <w:sz w:val="20"/>
          <w:szCs w:val="20"/>
        </w:rPr>
        <w:t>Maes</w:t>
      </w:r>
      <w:proofErr w:type="spellEnd"/>
      <w:r w:rsidRPr="00381086">
        <w:rPr>
          <w:rFonts w:ascii="Times New Roman" w:hAnsi="Times New Roman" w:cs="Times New Roman"/>
          <w:sz w:val="20"/>
          <w:szCs w:val="20"/>
        </w:rPr>
        <w:t xml:space="preserve"> </w:t>
      </w:r>
      <w:r w:rsidRPr="00381086">
        <w:rPr>
          <w:rFonts w:ascii="Times New Roman" w:hAnsi="Times New Roman" w:cs="Times New Roman"/>
          <w:i/>
          <w:sz w:val="20"/>
          <w:szCs w:val="20"/>
        </w:rPr>
        <w:t>et al.</w:t>
      </w:r>
      <w:r w:rsidRPr="00381086">
        <w:rPr>
          <w:rFonts w:ascii="Times New Roman" w:hAnsi="Times New Roman" w:cs="Times New Roman"/>
          <w:sz w:val="20"/>
          <w:szCs w:val="20"/>
        </w:rPr>
        <w:t xml:space="preserve"> [18]. </w:t>
      </w:r>
      <w:r w:rsidR="00B66601">
        <w:rPr>
          <w:rFonts w:ascii="Times New Roman" w:hAnsi="Times New Roman" w:cs="Times New Roman"/>
          <w:sz w:val="20"/>
          <w:szCs w:val="20"/>
        </w:rPr>
        <w:t>In other word, the lack of MI in capturing image spatial information reduces its effectiveness as a SM and such disadvantage has been recognized by researchers for the early stage. T</w:t>
      </w:r>
      <w:r w:rsidR="00B66601" w:rsidRPr="00381086">
        <w:rPr>
          <w:rFonts w:ascii="Times New Roman" w:hAnsi="Times New Roman" w:cs="Times New Roman"/>
          <w:sz w:val="20"/>
          <w:szCs w:val="20"/>
        </w:rPr>
        <w:t xml:space="preserve">he second-order </w:t>
      </w:r>
      <w:r w:rsidR="00B66601" w:rsidRPr="00381086">
        <w:rPr>
          <w:rFonts w:ascii="Times New Roman" w:hAnsi="Times New Roman" w:cs="Times New Roman"/>
          <w:i/>
          <w:sz w:val="20"/>
          <w:szCs w:val="20"/>
        </w:rPr>
        <w:t>MI</w:t>
      </w:r>
      <w:r w:rsidR="00B66601" w:rsidRPr="00381086">
        <w:rPr>
          <w:rFonts w:ascii="Times New Roman" w:hAnsi="Times New Roman" w:cs="Times New Roman"/>
          <w:sz w:val="20"/>
          <w:szCs w:val="20"/>
        </w:rPr>
        <w:t xml:space="preserve"> introduced by </w:t>
      </w:r>
      <w:proofErr w:type="spellStart"/>
      <w:r w:rsidR="00B66601" w:rsidRPr="00381086">
        <w:rPr>
          <w:rFonts w:ascii="Times New Roman" w:hAnsi="Times New Roman" w:cs="Times New Roman"/>
          <w:sz w:val="20"/>
          <w:szCs w:val="20"/>
        </w:rPr>
        <w:t>Rueckert</w:t>
      </w:r>
      <w:proofErr w:type="spellEnd"/>
      <w:r w:rsidR="00B66601" w:rsidRPr="00381086">
        <w:rPr>
          <w:rFonts w:ascii="Times New Roman" w:hAnsi="Times New Roman" w:cs="Times New Roman"/>
          <w:sz w:val="20"/>
          <w:szCs w:val="20"/>
        </w:rPr>
        <w:t xml:space="preserve"> </w:t>
      </w:r>
      <w:r w:rsidR="00B66601" w:rsidRPr="00381086">
        <w:rPr>
          <w:rFonts w:ascii="Times New Roman" w:hAnsi="Times New Roman" w:cs="Times New Roman"/>
          <w:i/>
          <w:sz w:val="20"/>
          <w:szCs w:val="20"/>
        </w:rPr>
        <w:t>et al.</w:t>
      </w:r>
      <w:r w:rsidR="00B66601" w:rsidRPr="00381086">
        <w:rPr>
          <w:rFonts w:ascii="Times New Roman" w:hAnsi="Times New Roman" w:cs="Times New Roman"/>
          <w:sz w:val="20"/>
          <w:szCs w:val="20"/>
        </w:rPr>
        <w:t xml:space="preserve"> [2]</w:t>
      </w:r>
      <w:r w:rsidR="00B66601">
        <w:rPr>
          <w:rFonts w:ascii="Times New Roman" w:hAnsi="Times New Roman" w:cs="Times New Roman"/>
          <w:sz w:val="20"/>
          <w:szCs w:val="20"/>
        </w:rPr>
        <w:t xml:space="preserve"> was supposed to overcome this shortcoming</w:t>
      </w:r>
      <w:r w:rsidR="00B66601" w:rsidRPr="00381086">
        <w:rPr>
          <w:rFonts w:ascii="Times New Roman" w:hAnsi="Times New Roman" w:cs="Times New Roman"/>
          <w:sz w:val="20"/>
          <w:szCs w:val="20"/>
        </w:rPr>
        <w:t>.</w:t>
      </w:r>
    </w:p>
    <w:p w14:paraId="1FEF8CC8" w14:textId="77777777" w:rsidR="00381086" w:rsidRDefault="00B66601" w:rsidP="00424363">
      <w:pPr>
        <w:pStyle w:val="PlainText"/>
        <w:spacing w:line="480" w:lineRule="auto"/>
        <w:jc w:val="both"/>
        <w:rPr>
          <w:rFonts w:ascii="Times New Roman" w:hAnsi="Times New Roman" w:cs="Times New Roman"/>
          <w:sz w:val="20"/>
          <w:szCs w:val="20"/>
        </w:rPr>
      </w:pPr>
      <w:r>
        <w:rPr>
          <w:rFonts w:ascii="Times New Roman" w:hAnsi="Times New Roman" w:cs="Times New Roman"/>
          <w:sz w:val="20"/>
          <w:szCs w:val="20"/>
        </w:rPr>
        <w:tab/>
      </w:r>
      <w:r w:rsidR="00381086" w:rsidRPr="00381086">
        <w:rPr>
          <w:rFonts w:ascii="Times New Roman" w:hAnsi="Times New Roman" w:cs="Times New Roman"/>
          <w:i/>
          <w:sz w:val="20"/>
          <w:szCs w:val="20"/>
        </w:rPr>
        <w:t>Second Order Mutual Information</w:t>
      </w:r>
      <w:r w:rsidR="00381086" w:rsidRPr="00381086">
        <w:rPr>
          <w:rFonts w:ascii="Times New Roman" w:hAnsi="Times New Roman" w:cs="Times New Roman"/>
          <w:sz w:val="20"/>
          <w:szCs w:val="20"/>
        </w:rPr>
        <w:t xml:space="preserve"> (</w:t>
      </w:r>
      <w:r w:rsidR="00381086" w:rsidRPr="00381086">
        <w:rPr>
          <w:rFonts w:ascii="Times New Roman" w:hAnsi="Times New Roman" w:cs="Times New Roman"/>
          <w:i/>
          <w:sz w:val="20"/>
          <w:szCs w:val="20"/>
        </w:rPr>
        <w:t>SOMI</w:t>
      </w:r>
      <w:r w:rsidR="00381086" w:rsidRPr="00381086">
        <w:rPr>
          <w:rFonts w:ascii="Times New Roman" w:hAnsi="Times New Roman" w:cs="Times New Roman"/>
          <w:sz w:val="20"/>
          <w:szCs w:val="20"/>
        </w:rPr>
        <w:t xml:space="preserve">) involves the utilization of the co-occurrence matrix or Aura matrix to estimate the four-dimensional joint </w:t>
      </w:r>
      <w:proofErr w:type="spellStart"/>
      <w:r w:rsidR="00381086" w:rsidRPr="00381086">
        <w:rPr>
          <w:rFonts w:ascii="Times New Roman" w:hAnsi="Times New Roman" w:cs="Times New Roman"/>
          <w:sz w:val="20"/>
          <w:szCs w:val="20"/>
        </w:rPr>
        <w:t>pdf</w:t>
      </w:r>
      <w:proofErr w:type="spellEnd"/>
      <w:r w:rsidR="00381086" w:rsidRPr="00381086">
        <w:rPr>
          <w:rFonts w:ascii="Times New Roman" w:hAnsi="Times New Roman" w:cs="Times New Roman"/>
          <w:sz w:val="20"/>
          <w:szCs w:val="20"/>
        </w:rPr>
        <w:t xml:space="preserve"> of an image pair which </w:t>
      </w:r>
      <w:r w:rsidR="00444A21">
        <w:rPr>
          <w:rFonts w:ascii="Times New Roman" w:hAnsi="Times New Roman" w:cs="Times New Roman"/>
          <w:sz w:val="20"/>
          <w:szCs w:val="20"/>
        </w:rPr>
        <w:t xml:space="preserve">is </w:t>
      </w:r>
      <w:r w:rsidR="00381086" w:rsidRPr="00381086">
        <w:rPr>
          <w:rFonts w:ascii="Times New Roman" w:hAnsi="Times New Roman" w:cs="Times New Roman"/>
          <w:sz w:val="20"/>
          <w:szCs w:val="20"/>
        </w:rPr>
        <w:t xml:space="preserve">introduced </w:t>
      </w:r>
      <w:r w:rsidR="00054F0F">
        <w:rPr>
          <w:rFonts w:ascii="Times New Roman" w:hAnsi="Times New Roman" w:cs="Times New Roman"/>
          <w:sz w:val="20"/>
          <w:szCs w:val="20"/>
        </w:rPr>
        <w:t>in</w:t>
      </w:r>
      <w:r w:rsidR="00381086" w:rsidRPr="00381086">
        <w:rPr>
          <w:rFonts w:ascii="Times New Roman" w:hAnsi="Times New Roman" w:cs="Times New Roman"/>
          <w:sz w:val="20"/>
          <w:szCs w:val="20"/>
        </w:rPr>
        <w:t xml:space="preserve"> [2]. This measure is given by </w:t>
      </w:r>
    </w:p>
    <w:tbl>
      <w:tblPr>
        <w:tblW w:w="5334" w:type="dxa"/>
        <w:jc w:val="center"/>
        <w:tblLook w:val="04A0" w:firstRow="1" w:lastRow="0" w:firstColumn="1" w:lastColumn="0" w:noHBand="0" w:noVBand="1"/>
      </w:tblPr>
      <w:tblGrid>
        <w:gridCol w:w="267"/>
        <w:gridCol w:w="4517"/>
        <w:gridCol w:w="550"/>
      </w:tblGrid>
      <w:tr w:rsidR="00CA349E" w:rsidRPr="00CE4D99" w14:paraId="7285D801" w14:textId="77777777" w:rsidTr="008912AC">
        <w:trPr>
          <w:trHeight w:val="662"/>
          <w:jc w:val="center"/>
        </w:trPr>
        <w:tc>
          <w:tcPr>
            <w:tcW w:w="271" w:type="dxa"/>
          </w:tcPr>
          <w:p w14:paraId="43F8A714" w14:textId="77777777" w:rsidR="00CA349E" w:rsidRPr="00784E8E" w:rsidRDefault="00CA349E" w:rsidP="00424363">
            <w:pPr>
              <w:spacing w:line="480" w:lineRule="auto"/>
              <w:jc w:val="both"/>
              <w:rPr>
                <w:iCs/>
              </w:rPr>
            </w:pPr>
          </w:p>
        </w:tc>
        <w:tc>
          <w:tcPr>
            <w:tcW w:w="4568" w:type="dxa"/>
            <w:vAlign w:val="center"/>
          </w:tcPr>
          <w:p w14:paraId="352E7C9D" w14:textId="77777777" w:rsidR="00CA349E" w:rsidRPr="008B650E" w:rsidRDefault="00CA349E" w:rsidP="00424363">
            <w:pPr>
              <w:spacing w:line="480" w:lineRule="auto"/>
              <w:jc w:val="both"/>
              <w:rPr>
                <w:sz w:val="18"/>
                <w:szCs w:val="18"/>
              </w:rPr>
            </w:pPr>
            <m:oMathPara>
              <m:oMath>
                <m:r>
                  <w:rPr>
                    <w:rFonts w:ascii="Cambria Math" w:hAnsi="Cambria Math"/>
                    <w:sz w:val="18"/>
                    <w:szCs w:val="18"/>
                  </w:rPr>
                  <m:t>SOMI</m:t>
                </m:r>
                <m:r>
                  <w:rPr>
                    <w:rFonts w:ascii="Cambria Math"/>
                    <w:sz w:val="18"/>
                    <w:szCs w:val="18"/>
                  </w:rPr>
                  <m:t>=</m:t>
                </m:r>
                <m:nary>
                  <m:naryPr>
                    <m:chr m:val="∑"/>
                    <m:limLoc m:val="undOvr"/>
                    <m:supHide m:val="1"/>
                    <m:ctrlPr>
                      <w:rPr>
                        <w:rFonts w:ascii="Cambria Math" w:hAnsi="Cambria Math"/>
                        <w:i/>
                        <w:sz w:val="18"/>
                        <w:szCs w:val="18"/>
                      </w:rPr>
                    </m:ctrlPr>
                  </m:naryPr>
                  <m:sub>
                    <m:r>
                      <w:rPr>
                        <w:rFonts w:ascii="Cambria Math"/>
                        <w:sz w:val="18"/>
                        <w:szCs w:val="18"/>
                      </w:rPr>
                      <m:t>x,</m:t>
                    </m:r>
                    <m:sSup>
                      <m:sSupPr>
                        <m:ctrlPr>
                          <w:rPr>
                            <w:rFonts w:ascii="Cambria Math" w:hAnsi="Cambria Math"/>
                            <w:i/>
                            <w:sz w:val="18"/>
                            <w:szCs w:val="18"/>
                          </w:rPr>
                        </m:ctrlPr>
                      </m:sSupPr>
                      <m:e>
                        <m:r>
                          <w:rPr>
                            <w:rFonts w:ascii="Cambria Math"/>
                            <w:sz w:val="18"/>
                            <w:szCs w:val="18"/>
                          </w:rPr>
                          <m:t>x</m:t>
                        </m:r>
                      </m:e>
                      <m:sup>
                        <m:r>
                          <w:rPr>
                            <w:rFonts w:ascii="Cambria Math"/>
                            <w:sz w:val="18"/>
                            <w:szCs w:val="18"/>
                          </w:rPr>
                          <m:t>'</m:t>
                        </m:r>
                      </m:sup>
                    </m:sSup>
                    <m:r>
                      <w:rPr>
                        <w:rFonts w:ascii="Cambria Math" w:hAnsi="Cambria Math"/>
                        <w:sz w:val="18"/>
                        <w:szCs w:val="18"/>
                      </w:rPr>
                      <m:t>∈χ</m:t>
                    </m:r>
                  </m:sub>
                  <m:sup/>
                  <m:e>
                    <m:nary>
                      <m:naryPr>
                        <m:chr m:val="∑"/>
                        <m:limLoc m:val="undOvr"/>
                        <m:supHide m:val="1"/>
                        <m:ctrlPr>
                          <w:rPr>
                            <w:rFonts w:ascii="Cambria Math" w:hAnsi="Cambria Math"/>
                            <w:i/>
                            <w:sz w:val="18"/>
                            <w:szCs w:val="18"/>
                          </w:rPr>
                        </m:ctrlPr>
                      </m:naryPr>
                      <m:sub>
                        <m:r>
                          <w:rPr>
                            <w:rFonts w:ascii="Cambria Math"/>
                            <w:sz w:val="18"/>
                            <w:szCs w:val="18"/>
                          </w:rPr>
                          <m:t>y,</m:t>
                        </m:r>
                        <m:sSup>
                          <m:sSupPr>
                            <m:ctrlPr>
                              <w:rPr>
                                <w:rFonts w:ascii="Cambria Math" w:hAnsi="Cambria Math"/>
                                <w:i/>
                                <w:sz w:val="18"/>
                                <w:szCs w:val="18"/>
                              </w:rPr>
                            </m:ctrlPr>
                          </m:sSupPr>
                          <m:e>
                            <m:r>
                              <w:rPr>
                                <w:rFonts w:ascii="Cambria Math"/>
                                <w:sz w:val="18"/>
                                <w:szCs w:val="18"/>
                              </w:rPr>
                              <m:t>y</m:t>
                            </m:r>
                          </m:e>
                          <m:sup>
                            <m:r>
                              <w:rPr>
                                <w:rFonts w:ascii="Cambria Math"/>
                                <w:sz w:val="18"/>
                                <w:szCs w:val="18"/>
                              </w:rPr>
                              <m:t>'</m:t>
                            </m:r>
                          </m:sup>
                        </m:sSup>
                        <m:r>
                          <w:rPr>
                            <w:rFonts w:ascii="Cambria Math" w:hAnsi="Cambria Math"/>
                            <w:sz w:val="18"/>
                            <w:szCs w:val="18"/>
                          </w:rPr>
                          <m:t>∈χ</m:t>
                        </m:r>
                      </m:sub>
                      <m:sup/>
                      <m:e>
                        <m:sSub>
                          <m:sSubPr>
                            <m:ctrlPr>
                              <w:rPr>
                                <w:rFonts w:ascii="Cambria Math" w:hAnsi="Cambria Math"/>
                                <w:i/>
                                <w:sz w:val="18"/>
                                <w:szCs w:val="18"/>
                              </w:rPr>
                            </m:ctrlPr>
                          </m:sSubPr>
                          <m:e>
                            <m:r>
                              <w:rPr>
                                <w:rFonts w:ascii="Cambria Math"/>
                                <w:sz w:val="18"/>
                                <w:szCs w:val="18"/>
                              </w:rPr>
                              <m:t>p</m:t>
                            </m:r>
                          </m:e>
                          <m:sub>
                            <m:r>
                              <w:rPr>
                                <w:rFonts w:ascii="Cambria Math"/>
                                <w:sz w:val="18"/>
                                <w:szCs w:val="18"/>
                              </w:rPr>
                              <m:t>X,Y</m:t>
                            </m:r>
                          </m:sub>
                        </m:sSub>
                        <m:d>
                          <m:dPr>
                            <m:ctrlPr>
                              <w:rPr>
                                <w:rFonts w:ascii="Cambria Math" w:hAnsi="Cambria Math"/>
                                <w:i/>
                                <w:sz w:val="18"/>
                                <w:szCs w:val="18"/>
                              </w:rPr>
                            </m:ctrlPr>
                          </m:dPr>
                          <m:e>
                            <m:sSup>
                              <m:sSupPr>
                                <m:ctrlPr>
                                  <w:rPr>
                                    <w:rFonts w:ascii="Cambria Math" w:hAnsi="Cambria Math"/>
                                    <w:i/>
                                    <w:sz w:val="18"/>
                                    <w:szCs w:val="18"/>
                                  </w:rPr>
                                </m:ctrlPr>
                              </m:sSupPr>
                              <m:e>
                                <m:r>
                                  <w:rPr>
                                    <w:rFonts w:ascii="Cambria Math"/>
                                    <w:sz w:val="18"/>
                                    <w:szCs w:val="18"/>
                                  </w:rPr>
                                  <m:t>x,x</m:t>
                                </m:r>
                              </m:e>
                              <m:sup>
                                <m:r>
                                  <w:rPr>
                                    <w:rFonts w:ascii="Cambria Math"/>
                                    <w:sz w:val="18"/>
                                    <w:szCs w:val="18"/>
                                  </w:rPr>
                                  <m:t>,</m:t>
                                </m:r>
                              </m:sup>
                            </m:sSup>
                            <m:r>
                              <w:rPr>
                                <w:rFonts w:ascii="Cambria Math"/>
                                <w:sz w:val="18"/>
                                <w:szCs w:val="18"/>
                              </w:rPr>
                              <m:t>,y,</m:t>
                            </m:r>
                            <m:sSup>
                              <m:sSupPr>
                                <m:ctrlPr>
                                  <w:rPr>
                                    <w:rFonts w:ascii="Cambria Math" w:hAnsi="Cambria Math"/>
                                    <w:i/>
                                    <w:sz w:val="18"/>
                                    <w:szCs w:val="18"/>
                                  </w:rPr>
                                </m:ctrlPr>
                              </m:sSupPr>
                              <m:e>
                                <m:r>
                                  <w:rPr>
                                    <w:rFonts w:ascii="Cambria Math"/>
                                    <w:sz w:val="18"/>
                                    <w:szCs w:val="18"/>
                                  </w:rPr>
                                  <m:t>y</m:t>
                                </m:r>
                              </m:e>
                              <m:sup>
                                <m:r>
                                  <w:rPr>
                                    <w:rFonts w:ascii="Cambria Math"/>
                                    <w:sz w:val="18"/>
                                    <w:szCs w:val="18"/>
                                  </w:rPr>
                                  <m:t>'</m:t>
                                </m:r>
                              </m:sup>
                            </m:sSup>
                          </m:e>
                        </m:d>
                        <m:r>
                          <w:rPr>
                            <w:rFonts w:ascii="Cambria Math"/>
                            <w:sz w:val="18"/>
                            <w:szCs w:val="18"/>
                          </w:rPr>
                          <m:t>log</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sz w:val="18"/>
                                    <w:szCs w:val="18"/>
                                  </w:rPr>
                                  <m:t>p</m:t>
                                </m:r>
                              </m:e>
                              <m:sub>
                                <m:r>
                                  <w:rPr>
                                    <w:rFonts w:ascii="Cambria Math"/>
                                    <w:sz w:val="18"/>
                                    <w:szCs w:val="18"/>
                                  </w:rPr>
                                  <m:t>X,Y</m:t>
                                </m:r>
                              </m:sub>
                            </m:sSub>
                            <m:d>
                              <m:dPr>
                                <m:ctrlPr>
                                  <w:rPr>
                                    <w:rFonts w:ascii="Cambria Math" w:hAnsi="Cambria Math"/>
                                    <w:i/>
                                    <w:sz w:val="18"/>
                                    <w:szCs w:val="18"/>
                                  </w:rPr>
                                </m:ctrlPr>
                              </m:dPr>
                              <m:e>
                                <m:sSup>
                                  <m:sSupPr>
                                    <m:ctrlPr>
                                      <w:rPr>
                                        <w:rFonts w:ascii="Cambria Math" w:hAnsi="Cambria Math"/>
                                        <w:i/>
                                        <w:sz w:val="18"/>
                                        <w:szCs w:val="18"/>
                                      </w:rPr>
                                    </m:ctrlPr>
                                  </m:sSupPr>
                                  <m:e>
                                    <m:r>
                                      <w:rPr>
                                        <w:rFonts w:ascii="Cambria Math"/>
                                        <w:sz w:val="18"/>
                                        <w:szCs w:val="18"/>
                                      </w:rPr>
                                      <m:t>x,x</m:t>
                                    </m:r>
                                  </m:e>
                                  <m:sup>
                                    <m:r>
                                      <w:rPr>
                                        <w:rFonts w:ascii="Cambria Math"/>
                                        <w:sz w:val="18"/>
                                        <w:szCs w:val="18"/>
                                      </w:rPr>
                                      <m:t>,</m:t>
                                    </m:r>
                                  </m:sup>
                                </m:sSup>
                                <m:r>
                                  <w:rPr>
                                    <w:rFonts w:ascii="Cambria Math"/>
                                    <w:sz w:val="18"/>
                                    <w:szCs w:val="18"/>
                                  </w:rPr>
                                  <m:t>,y,</m:t>
                                </m:r>
                                <m:sSup>
                                  <m:sSupPr>
                                    <m:ctrlPr>
                                      <w:rPr>
                                        <w:rFonts w:ascii="Cambria Math" w:hAnsi="Cambria Math"/>
                                        <w:i/>
                                        <w:sz w:val="18"/>
                                        <w:szCs w:val="18"/>
                                      </w:rPr>
                                    </m:ctrlPr>
                                  </m:sSupPr>
                                  <m:e>
                                    <m:r>
                                      <w:rPr>
                                        <w:rFonts w:ascii="Cambria Math"/>
                                        <w:sz w:val="18"/>
                                        <w:szCs w:val="18"/>
                                      </w:rPr>
                                      <m:t>y</m:t>
                                    </m:r>
                                  </m:e>
                                  <m:sup>
                                    <m:r>
                                      <w:rPr>
                                        <w:rFonts w:ascii="Cambria Math"/>
                                        <w:sz w:val="18"/>
                                        <w:szCs w:val="18"/>
                                      </w:rPr>
                                      <m:t>'</m:t>
                                    </m:r>
                                  </m:sup>
                                </m:sSup>
                              </m:e>
                            </m:d>
                          </m:num>
                          <m:den>
                            <m:sSub>
                              <m:sSubPr>
                                <m:ctrlPr>
                                  <w:rPr>
                                    <w:rFonts w:ascii="Cambria Math" w:hAnsi="Cambria Math"/>
                                    <w:i/>
                                    <w:sz w:val="18"/>
                                    <w:szCs w:val="18"/>
                                  </w:rPr>
                                </m:ctrlPr>
                              </m:sSubPr>
                              <m:e>
                                <m:r>
                                  <w:rPr>
                                    <w:rFonts w:ascii="Cambria Math"/>
                                    <w:sz w:val="18"/>
                                    <w:szCs w:val="18"/>
                                  </w:rPr>
                                  <m:t>p</m:t>
                                </m:r>
                              </m:e>
                              <m:sub>
                                <m:r>
                                  <w:rPr>
                                    <w:rFonts w:ascii="Cambria Math"/>
                                    <w:sz w:val="18"/>
                                    <w:szCs w:val="18"/>
                                  </w:rPr>
                                  <m:t>X</m:t>
                                </m:r>
                              </m:sub>
                            </m:sSub>
                            <m:d>
                              <m:dPr>
                                <m:ctrlPr>
                                  <w:rPr>
                                    <w:rFonts w:ascii="Cambria Math" w:hAnsi="Cambria Math"/>
                                    <w:i/>
                                    <w:sz w:val="18"/>
                                    <w:szCs w:val="18"/>
                                  </w:rPr>
                                </m:ctrlPr>
                              </m:dPr>
                              <m:e>
                                <m:sSup>
                                  <m:sSupPr>
                                    <m:ctrlPr>
                                      <w:rPr>
                                        <w:rFonts w:ascii="Cambria Math" w:hAnsi="Cambria Math"/>
                                        <w:i/>
                                        <w:sz w:val="18"/>
                                        <w:szCs w:val="18"/>
                                      </w:rPr>
                                    </m:ctrlPr>
                                  </m:sSupPr>
                                  <m:e>
                                    <m:r>
                                      <w:rPr>
                                        <w:rFonts w:ascii="Cambria Math"/>
                                        <w:sz w:val="18"/>
                                        <w:szCs w:val="18"/>
                                      </w:rPr>
                                      <m:t>x,x</m:t>
                                    </m:r>
                                  </m:e>
                                  <m:sup>
                                    <m:r>
                                      <w:rPr>
                                        <w:rFonts w:ascii="Cambria Math"/>
                                        <w:sz w:val="18"/>
                                        <w:szCs w:val="18"/>
                                      </w:rPr>
                                      <m:t>,</m:t>
                                    </m:r>
                                  </m:sup>
                                </m:sSup>
                              </m:e>
                            </m:d>
                            <m:sSub>
                              <m:sSubPr>
                                <m:ctrlPr>
                                  <w:rPr>
                                    <w:rFonts w:ascii="Cambria Math" w:hAnsi="Cambria Math"/>
                                    <w:i/>
                                    <w:sz w:val="18"/>
                                    <w:szCs w:val="18"/>
                                  </w:rPr>
                                </m:ctrlPr>
                              </m:sSubPr>
                              <m:e>
                                <m:r>
                                  <w:rPr>
                                    <w:rFonts w:ascii="Cambria Math"/>
                                    <w:sz w:val="18"/>
                                    <w:szCs w:val="18"/>
                                  </w:rPr>
                                  <m:t>p</m:t>
                                </m:r>
                              </m:e>
                              <m:sub>
                                <m:r>
                                  <w:rPr>
                                    <w:rFonts w:ascii="Cambria Math"/>
                                    <w:sz w:val="18"/>
                                    <w:szCs w:val="18"/>
                                  </w:rPr>
                                  <m:t>Y</m:t>
                                </m:r>
                              </m:sub>
                            </m:sSub>
                            <m:d>
                              <m:dPr>
                                <m:ctrlPr>
                                  <w:rPr>
                                    <w:rFonts w:ascii="Cambria Math" w:hAnsi="Cambria Math"/>
                                    <w:i/>
                                    <w:sz w:val="18"/>
                                    <w:szCs w:val="18"/>
                                  </w:rPr>
                                </m:ctrlPr>
                              </m:dPr>
                              <m:e>
                                <m:sSup>
                                  <m:sSupPr>
                                    <m:ctrlPr>
                                      <w:rPr>
                                        <w:rFonts w:ascii="Cambria Math" w:hAnsi="Cambria Math"/>
                                        <w:i/>
                                        <w:sz w:val="18"/>
                                        <w:szCs w:val="18"/>
                                      </w:rPr>
                                    </m:ctrlPr>
                                  </m:sSupPr>
                                  <m:e>
                                    <m:r>
                                      <w:rPr>
                                        <w:rFonts w:ascii="Cambria Math"/>
                                        <w:sz w:val="18"/>
                                        <w:szCs w:val="18"/>
                                      </w:rPr>
                                      <m:t>x,x</m:t>
                                    </m:r>
                                  </m:e>
                                  <m:sup>
                                    <m:r>
                                      <w:rPr>
                                        <w:rFonts w:ascii="Cambria Math"/>
                                        <w:sz w:val="18"/>
                                        <w:szCs w:val="18"/>
                                      </w:rPr>
                                      <m:t>,</m:t>
                                    </m:r>
                                  </m:sup>
                                </m:sSup>
                              </m:e>
                            </m:d>
                          </m:den>
                        </m:f>
                      </m:e>
                    </m:nary>
                  </m:e>
                </m:nary>
              </m:oMath>
            </m:oMathPara>
          </w:p>
        </w:tc>
        <w:tc>
          <w:tcPr>
            <w:tcW w:w="495" w:type="dxa"/>
            <w:vAlign w:val="center"/>
          </w:tcPr>
          <w:p w14:paraId="536F5E6A" w14:textId="77777777" w:rsidR="00CA349E" w:rsidRPr="00784E8E" w:rsidRDefault="00CA349E" w:rsidP="00424363">
            <w:pPr>
              <w:spacing w:line="480" w:lineRule="auto"/>
              <w:jc w:val="both"/>
              <w:rPr>
                <w:iCs/>
              </w:rPr>
            </w:pPr>
            <w:r w:rsidRPr="00784E8E">
              <w:rPr>
                <w:iCs/>
              </w:rPr>
              <w:t>(</w:t>
            </w:r>
            <w:r w:rsidR="00825F67">
              <w:rPr>
                <w:iCs/>
              </w:rPr>
              <w:t>11</w:t>
            </w:r>
            <w:r w:rsidRPr="00784E8E">
              <w:rPr>
                <w:iCs/>
              </w:rPr>
              <w:t>)</w:t>
            </w:r>
          </w:p>
        </w:tc>
      </w:tr>
    </w:tbl>
    <w:p w14:paraId="13BC93DB" w14:textId="77777777" w:rsidR="00381086" w:rsidRPr="00381086" w:rsidRDefault="00252740" w:rsidP="00424363">
      <w:pPr>
        <w:pStyle w:val="PlainText"/>
        <w:spacing w:line="480" w:lineRule="auto"/>
        <w:jc w:val="both"/>
        <w:rPr>
          <w:rFonts w:ascii="Times New Roman" w:hAnsi="Times New Roman" w:cs="Times New Roman"/>
          <w:sz w:val="20"/>
          <w:szCs w:val="20"/>
        </w:rPr>
      </w:pPr>
      <w:r>
        <w:rPr>
          <w:rFonts w:ascii="Times New Roman" w:eastAsiaTheme="minorEastAsia" w:hAnsi="Times New Roman" w:cs="Times New Roman"/>
          <w:iCs/>
          <w:sz w:val="20"/>
          <w:szCs w:val="20"/>
        </w:rPr>
        <w:lastRenderedPageBreak/>
        <w:t>w</w:t>
      </w:r>
      <w:r w:rsidR="00381086" w:rsidRPr="00381086">
        <w:rPr>
          <w:rFonts w:ascii="Times New Roman" w:eastAsiaTheme="minorEastAsia" w:hAnsi="Times New Roman" w:cs="Times New Roman"/>
          <w:iCs/>
          <w:sz w:val="20"/>
          <w:szCs w:val="20"/>
        </w:rPr>
        <w:t>here</w:t>
      </w:r>
      <w:r w:rsidR="005E342C">
        <w:rPr>
          <w:rFonts w:ascii="Times New Roman" w:eastAsiaTheme="minorEastAsia" w:hAnsi="Times New Roman" w:cs="Times New Roman"/>
          <w:iCs/>
          <w:sz w:val="20"/>
          <w:szCs w:val="20"/>
        </w:rPr>
        <w:t xml:space="preserve"> </w:t>
      </w:r>
      <w:r w:rsidR="005E342C" w:rsidRPr="00624457">
        <w:rPr>
          <w:rFonts w:ascii="Symbol" w:eastAsia="Calibri" w:hAnsi="Symbol"/>
          <w:bCs/>
          <w:position w:val="4"/>
        </w:rPr>
        <w:t></w:t>
      </w:r>
      <w:r w:rsidR="005E342C">
        <w:rPr>
          <w:rFonts w:ascii="Symbol" w:eastAsia="Calibri" w:hAnsi="Symbol"/>
          <w:bCs/>
          <w:position w:val="4"/>
        </w:rPr>
        <w:t></w:t>
      </w:r>
      <w:r w:rsidR="00381086" w:rsidRPr="00381086">
        <w:rPr>
          <w:rFonts w:ascii="Times-Roman" w:hAnsi="Times-Roman" w:cs="Times-Roman"/>
          <w:sz w:val="20"/>
          <w:szCs w:val="20"/>
        </w:rPr>
        <w:t xml:space="preserve">denotes a </w:t>
      </w:r>
      <w:r w:rsidR="00381086" w:rsidRPr="00381086">
        <w:rPr>
          <w:rFonts w:ascii="Times New Roman" w:hAnsi="Times New Roman" w:cs="Times New Roman"/>
          <w:sz w:val="20"/>
          <w:szCs w:val="20"/>
        </w:rPr>
        <w:t xml:space="preserve">finite discrete label set, </w:t>
      </w:r>
      <w:proofErr w:type="spellStart"/>
      <w:r w:rsidR="00CF3123" w:rsidRPr="00CF3123">
        <w:rPr>
          <w:rFonts w:ascii="Times New Roman" w:hAnsi="Times New Roman" w:cs="Times New Roman"/>
          <w:i/>
          <w:sz w:val="20"/>
          <w:szCs w:val="20"/>
        </w:rPr>
        <w:t>p</w:t>
      </w:r>
      <w:r w:rsidR="00CF3123" w:rsidRPr="00CF3123">
        <w:rPr>
          <w:rFonts w:ascii="Times New Roman" w:hAnsi="Times New Roman" w:cs="Times New Roman"/>
          <w:i/>
          <w:sz w:val="20"/>
          <w:szCs w:val="20"/>
          <w:vertAlign w:val="subscript"/>
        </w:rPr>
        <w:t>X</w:t>
      </w:r>
      <w:proofErr w:type="spellEnd"/>
      <w:r w:rsidR="00381086" w:rsidRPr="00381086">
        <w:rPr>
          <w:rFonts w:ascii="Times New Roman" w:hAnsi="Times New Roman" w:cs="Times New Roman"/>
          <w:sz w:val="20"/>
          <w:szCs w:val="20"/>
        </w:rPr>
        <w:t>(</w:t>
      </w:r>
      <w:proofErr w:type="spellStart"/>
      <w:r w:rsidR="00381086" w:rsidRPr="00381086">
        <w:rPr>
          <w:rFonts w:ascii="Times New Roman" w:hAnsi="Times New Roman" w:cs="Times New Roman"/>
          <w:i/>
          <w:sz w:val="20"/>
          <w:szCs w:val="20"/>
        </w:rPr>
        <w:t>x</w:t>
      </w:r>
      <w:r w:rsidR="00381086" w:rsidRPr="00381086">
        <w:rPr>
          <w:rFonts w:ascii="Times New Roman" w:hAnsi="Times New Roman" w:cs="Times New Roman"/>
          <w:sz w:val="20"/>
          <w:szCs w:val="20"/>
        </w:rPr>
        <w:t>,</w:t>
      </w:r>
      <w:r w:rsidR="00381086" w:rsidRPr="00381086">
        <w:rPr>
          <w:rFonts w:ascii="Times New Roman" w:hAnsi="Times New Roman" w:cs="Times New Roman"/>
          <w:i/>
          <w:sz w:val="20"/>
          <w:szCs w:val="20"/>
        </w:rPr>
        <w:t>x</w:t>
      </w:r>
      <w:proofErr w:type="spellEnd"/>
      <w:r w:rsidR="00381086" w:rsidRPr="00381086">
        <w:rPr>
          <w:rFonts w:ascii="Times New Roman" w:hAnsi="Times New Roman" w:cs="Times New Roman"/>
          <w:i/>
          <w:sz w:val="20"/>
          <w:szCs w:val="20"/>
        </w:rPr>
        <w:t>’</w:t>
      </w:r>
      <w:r w:rsidR="00381086" w:rsidRPr="00381086">
        <w:rPr>
          <w:rFonts w:ascii="Times New Roman" w:hAnsi="Times New Roman" w:cs="Times New Roman"/>
          <w:sz w:val="20"/>
          <w:szCs w:val="20"/>
        </w:rPr>
        <w:t xml:space="preserve">) </w:t>
      </w:r>
      <w:r w:rsidR="00CF3123">
        <w:rPr>
          <w:rFonts w:ascii="Times New Roman" w:hAnsi="Times New Roman" w:cs="Times New Roman"/>
          <w:sz w:val="20"/>
          <w:szCs w:val="20"/>
        </w:rPr>
        <w:t xml:space="preserve">the probability that </w:t>
      </w:r>
      <w:r w:rsidR="00CF3123" w:rsidRPr="00CF3123">
        <w:rPr>
          <w:rFonts w:ascii="Times New Roman" w:hAnsi="Times New Roman" w:cs="Times New Roman"/>
          <w:i/>
          <w:sz w:val="20"/>
          <w:szCs w:val="20"/>
        </w:rPr>
        <w:t>x</w:t>
      </w:r>
      <w:r w:rsidR="00CF3123">
        <w:rPr>
          <w:rFonts w:ascii="Times New Roman" w:hAnsi="Times New Roman" w:cs="Times New Roman"/>
          <w:sz w:val="20"/>
          <w:szCs w:val="20"/>
        </w:rPr>
        <w:t xml:space="preserve"> and </w:t>
      </w:r>
      <w:r w:rsidR="00CF3123" w:rsidRPr="00CF3123">
        <w:rPr>
          <w:rFonts w:ascii="Times New Roman" w:hAnsi="Times New Roman" w:cs="Times New Roman"/>
          <w:i/>
          <w:sz w:val="20"/>
          <w:szCs w:val="20"/>
        </w:rPr>
        <w:t>x’</w:t>
      </w:r>
      <w:r w:rsidR="00CF3123">
        <w:rPr>
          <w:rFonts w:ascii="Times New Roman" w:hAnsi="Times New Roman" w:cs="Times New Roman"/>
          <w:sz w:val="20"/>
          <w:szCs w:val="20"/>
        </w:rPr>
        <w:t xml:space="preserve"> are adjacent in image </w:t>
      </w:r>
      <w:r w:rsidR="00CF3123" w:rsidRPr="00CF3123">
        <w:rPr>
          <w:rFonts w:ascii="Times New Roman" w:hAnsi="Times New Roman" w:cs="Times New Roman"/>
          <w:b/>
          <w:sz w:val="20"/>
          <w:szCs w:val="20"/>
        </w:rPr>
        <w:t>X</w:t>
      </w:r>
      <w:r w:rsidR="00CF3123">
        <w:rPr>
          <w:rFonts w:ascii="Times New Roman" w:hAnsi="Times New Roman" w:cs="Times New Roman"/>
          <w:sz w:val="20"/>
          <w:szCs w:val="20"/>
        </w:rPr>
        <w:t xml:space="preserve">, </w:t>
      </w:r>
      <w:proofErr w:type="spellStart"/>
      <w:r w:rsidR="00CF3123" w:rsidRPr="00CF3123">
        <w:rPr>
          <w:rFonts w:ascii="Times New Roman" w:hAnsi="Times New Roman" w:cs="Times New Roman"/>
          <w:i/>
          <w:sz w:val="20"/>
          <w:szCs w:val="20"/>
        </w:rPr>
        <w:t>p</w:t>
      </w:r>
      <w:r w:rsidR="00CF3123" w:rsidRPr="00CF3123">
        <w:rPr>
          <w:rFonts w:ascii="Times New Roman" w:hAnsi="Times New Roman" w:cs="Times New Roman"/>
          <w:i/>
          <w:sz w:val="20"/>
          <w:szCs w:val="20"/>
          <w:vertAlign w:val="subscript"/>
        </w:rPr>
        <w:t>Y</w:t>
      </w:r>
      <w:proofErr w:type="spellEnd"/>
      <w:r w:rsidR="00381086" w:rsidRPr="00381086">
        <w:rPr>
          <w:rFonts w:ascii="Times New Roman" w:hAnsi="Times New Roman" w:cs="Times New Roman"/>
          <w:sz w:val="20"/>
          <w:szCs w:val="20"/>
        </w:rPr>
        <w:t>(</w:t>
      </w:r>
      <w:proofErr w:type="spellStart"/>
      <w:r w:rsidR="00381086" w:rsidRPr="00381086">
        <w:rPr>
          <w:rFonts w:ascii="Times New Roman" w:hAnsi="Times New Roman" w:cs="Times New Roman"/>
          <w:i/>
          <w:sz w:val="20"/>
          <w:szCs w:val="20"/>
        </w:rPr>
        <w:t>y</w:t>
      </w:r>
      <w:r w:rsidR="00381086" w:rsidRPr="00381086">
        <w:rPr>
          <w:rFonts w:ascii="Times New Roman" w:hAnsi="Times New Roman" w:cs="Times New Roman"/>
          <w:sz w:val="20"/>
          <w:szCs w:val="20"/>
        </w:rPr>
        <w:t>,</w:t>
      </w:r>
      <w:r w:rsidR="00381086" w:rsidRPr="00381086">
        <w:rPr>
          <w:rFonts w:ascii="Times New Roman" w:hAnsi="Times New Roman" w:cs="Times New Roman"/>
          <w:i/>
          <w:sz w:val="20"/>
          <w:szCs w:val="20"/>
        </w:rPr>
        <w:t>y</w:t>
      </w:r>
      <w:proofErr w:type="spellEnd"/>
      <w:r w:rsidR="00381086" w:rsidRPr="00381086">
        <w:rPr>
          <w:rFonts w:ascii="Times New Roman" w:hAnsi="Times New Roman" w:cs="Times New Roman"/>
          <w:i/>
          <w:sz w:val="20"/>
          <w:szCs w:val="20"/>
        </w:rPr>
        <w:t>’</w:t>
      </w:r>
      <w:r w:rsidR="00381086" w:rsidRPr="00381086">
        <w:rPr>
          <w:rFonts w:ascii="Times New Roman" w:hAnsi="Times New Roman" w:cs="Times New Roman"/>
          <w:sz w:val="20"/>
          <w:szCs w:val="20"/>
        </w:rPr>
        <w:t xml:space="preserve">) the </w:t>
      </w:r>
      <w:r w:rsidR="00CF3123">
        <w:rPr>
          <w:rFonts w:ascii="Times New Roman" w:hAnsi="Times New Roman" w:cs="Times New Roman"/>
          <w:sz w:val="20"/>
          <w:szCs w:val="20"/>
        </w:rPr>
        <w:t xml:space="preserve">probability that </w:t>
      </w:r>
      <w:r w:rsidR="00CF3123" w:rsidRPr="00CF3123">
        <w:rPr>
          <w:rFonts w:ascii="Times New Roman" w:hAnsi="Times New Roman" w:cs="Times New Roman"/>
          <w:i/>
          <w:sz w:val="20"/>
          <w:szCs w:val="20"/>
        </w:rPr>
        <w:t>y</w:t>
      </w:r>
      <w:r w:rsidR="00CF3123">
        <w:rPr>
          <w:rFonts w:ascii="Times New Roman" w:hAnsi="Times New Roman" w:cs="Times New Roman"/>
          <w:sz w:val="20"/>
          <w:szCs w:val="20"/>
        </w:rPr>
        <w:t xml:space="preserve"> and </w:t>
      </w:r>
      <w:r w:rsidR="00CF3123" w:rsidRPr="00CF3123">
        <w:rPr>
          <w:rFonts w:ascii="Times New Roman" w:hAnsi="Times New Roman" w:cs="Times New Roman"/>
          <w:i/>
          <w:sz w:val="20"/>
          <w:szCs w:val="20"/>
        </w:rPr>
        <w:t>y’</w:t>
      </w:r>
      <w:r w:rsidR="00CF3123">
        <w:rPr>
          <w:rFonts w:ascii="Times New Roman" w:hAnsi="Times New Roman" w:cs="Times New Roman"/>
          <w:sz w:val="20"/>
          <w:szCs w:val="20"/>
        </w:rPr>
        <w:t xml:space="preserve"> are adjacent </w:t>
      </w:r>
      <w:r w:rsidR="00381086" w:rsidRPr="00381086">
        <w:rPr>
          <w:rFonts w:ascii="Times New Roman" w:hAnsi="Times New Roman" w:cs="Times New Roman"/>
          <w:sz w:val="20"/>
          <w:szCs w:val="20"/>
        </w:rPr>
        <w:t xml:space="preserve">in image </w:t>
      </w:r>
      <w:r w:rsidR="00381086" w:rsidRPr="00CF3123">
        <w:rPr>
          <w:rFonts w:ascii="Times New Roman" w:hAnsi="Times New Roman" w:cs="Times New Roman"/>
          <w:b/>
          <w:sz w:val="20"/>
          <w:szCs w:val="20"/>
        </w:rPr>
        <w:t>Y</w:t>
      </w:r>
      <w:r w:rsidR="00381086" w:rsidRPr="00381086">
        <w:rPr>
          <w:rFonts w:ascii="Times New Roman" w:hAnsi="Times New Roman" w:cs="Times New Roman"/>
          <w:sz w:val="20"/>
          <w:szCs w:val="20"/>
        </w:rPr>
        <w:t>,</w:t>
      </w:r>
      <w:r w:rsidR="00BD51D4">
        <w:rPr>
          <w:rFonts w:ascii="Times New Roman" w:hAnsi="Times New Roman" w:cs="Times New Roman"/>
          <w:sz w:val="20"/>
          <w:szCs w:val="20"/>
        </w:rPr>
        <w:t xml:space="preserve"> </w:t>
      </w:r>
      <w:proofErr w:type="spellStart"/>
      <w:r w:rsidR="00381086" w:rsidRPr="00381086">
        <w:rPr>
          <w:rFonts w:ascii="Times New Roman" w:hAnsi="Times New Roman" w:cs="Times New Roman"/>
          <w:i/>
          <w:sz w:val="20"/>
          <w:szCs w:val="20"/>
        </w:rPr>
        <w:t>p</w:t>
      </w:r>
      <w:r w:rsidR="00381086" w:rsidRPr="00381086">
        <w:rPr>
          <w:rFonts w:ascii="Times New Roman" w:hAnsi="Times New Roman" w:cs="Times New Roman"/>
          <w:i/>
          <w:sz w:val="20"/>
          <w:szCs w:val="20"/>
          <w:vertAlign w:val="subscript"/>
        </w:rPr>
        <w:t>X,Y</w:t>
      </w:r>
      <w:proofErr w:type="spellEnd"/>
      <w:r w:rsidR="00381086" w:rsidRPr="00381086">
        <w:rPr>
          <w:rFonts w:ascii="Times New Roman" w:hAnsi="Times New Roman" w:cs="Times New Roman"/>
          <w:sz w:val="20"/>
          <w:szCs w:val="20"/>
        </w:rPr>
        <w:t>(</w:t>
      </w:r>
      <w:r w:rsidR="00381086" w:rsidRPr="00381086">
        <w:rPr>
          <w:rFonts w:ascii="Times New Roman" w:hAnsi="Times New Roman" w:cs="Times New Roman"/>
          <w:i/>
          <w:sz w:val="20"/>
          <w:szCs w:val="20"/>
        </w:rPr>
        <w:t>x,x’,</w:t>
      </w:r>
      <w:proofErr w:type="spellStart"/>
      <w:r w:rsidR="00381086" w:rsidRPr="00381086">
        <w:rPr>
          <w:rFonts w:ascii="Times New Roman" w:hAnsi="Times New Roman" w:cs="Times New Roman"/>
          <w:i/>
          <w:sz w:val="20"/>
          <w:szCs w:val="20"/>
        </w:rPr>
        <w:t>y,y</w:t>
      </w:r>
      <w:proofErr w:type="spellEnd"/>
      <w:r w:rsidR="00381086" w:rsidRPr="00381086">
        <w:rPr>
          <w:rFonts w:ascii="Times New Roman" w:hAnsi="Times New Roman" w:cs="Times New Roman"/>
          <w:i/>
          <w:sz w:val="20"/>
          <w:szCs w:val="20"/>
        </w:rPr>
        <w:t>’</w:t>
      </w:r>
      <w:r w:rsidR="00381086" w:rsidRPr="00381086">
        <w:rPr>
          <w:rFonts w:ascii="Times New Roman" w:hAnsi="Times New Roman" w:cs="Times New Roman"/>
          <w:sz w:val="20"/>
          <w:szCs w:val="20"/>
        </w:rPr>
        <w:t xml:space="preserve">)  the </w:t>
      </w:r>
      <w:r w:rsidR="00167691">
        <w:rPr>
          <w:rFonts w:ascii="Times New Roman" w:hAnsi="Times New Roman" w:cs="Times New Roman"/>
          <w:sz w:val="20"/>
          <w:szCs w:val="20"/>
        </w:rPr>
        <w:t xml:space="preserve">joint </w:t>
      </w:r>
      <w:r w:rsidR="00CF3123">
        <w:rPr>
          <w:rFonts w:ascii="Times New Roman" w:hAnsi="Times New Roman" w:cs="Times New Roman"/>
          <w:sz w:val="20"/>
          <w:szCs w:val="20"/>
        </w:rPr>
        <w:t xml:space="preserve">probability that </w:t>
      </w:r>
      <w:r w:rsidR="00167691">
        <w:rPr>
          <w:rFonts w:ascii="Times New Roman" w:hAnsi="Times New Roman" w:cs="Times New Roman"/>
          <w:sz w:val="20"/>
          <w:szCs w:val="20"/>
        </w:rPr>
        <w:t>(</w:t>
      </w:r>
      <w:proofErr w:type="spellStart"/>
      <w:r w:rsidR="00CF3123" w:rsidRPr="00167691">
        <w:rPr>
          <w:rFonts w:ascii="Times New Roman" w:hAnsi="Times New Roman" w:cs="Times New Roman"/>
          <w:i/>
          <w:sz w:val="20"/>
          <w:szCs w:val="20"/>
        </w:rPr>
        <w:t>x</w:t>
      </w:r>
      <w:r w:rsidR="00167691">
        <w:rPr>
          <w:rFonts w:ascii="Times New Roman" w:hAnsi="Times New Roman" w:cs="Times New Roman"/>
          <w:sz w:val="20"/>
          <w:szCs w:val="20"/>
        </w:rPr>
        <w:t>,</w:t>
      </w:r>
      <w:r w:rsidR="00CF3123" w:rsidRPr="00167691">
        <w:rPr>
          <w:rFonts w:ascii="Times New Roman" w:hAnsi="Times New Roman" w:cs="Times New Roman"/>
          <w:i/>
          <w:sz w:val="20"/>
          <w:szCs w:val="20"/>
        </w:rPr>
        <w:t>x</w:t>
      </w:r>
      <w:proofErr w:type="spellEnd"/>
      <w:r w:rsidR="00CF3123" w:rsidRPr="00167691">
        <w:rPr>
          <w:rFonts w:ascii="Times New Roman" w:hAnsi="Times New Roman" w:cs="Times New Roman"/>
          <w:i/>
          <w:sz w:val="20"/>
          <w:szCs w:val="20"/>
        </w:rPr>
        <w:t>’</w:t>
      </w:r>
      <w:r w:rsidR="00167691">
        <w:rPr>
          <w:rFonts w:ascii="Times New Roman" w:hAnsi="Times New Roman" w:cs="Times New Roman"/>
          <w:sz w:val="20"/>
          <w:szCs w:val="20"/>
        </w:rPr>
        <w:t>)</w:t>
      </w:r>
      <w:r w:rsidR="00CF3123">
        <w:rPr>
          <w:rFonts w:ascii="Times New Roman" w:hAnsi="Times New Roman" w:cs="Times New Roman"/>
          <w:sz w:val="20"/>
          <w:szCs w:val="20"/>
        </w:rPr>
        <w:t xml:space="preserve"> are adjacent in image </w:t>
      </w:r>
      <w:r w:rsidR="00CF3123" w:rsidRPr="00167691">
        <w:rPr>
          <w:rFonts w:ascii="Times New Roman" w:hAnsi="Times New Roman" w:cs="Times New Roman"/>
          <w:b/>
          <w:sz w:val="20"/>
          <w:szCs w:val="20"/>
        </w:rPr>
        <w:t>X</w:t>
      </w:r>
      <w:r w:rsidR="00CF3123">
        <w:rPr>
          <w:rFonts w:ascii="Times New Roman" w:hAnsi="Times New Roman" w:cs="Times New Roman"/>
          <w:sz w:val="20"/>
          <w:szCs w:val="20"/>
        </w:rPr>
        <w:t xml:space="preserve"> and </w:t>
      </w:r>
      <w:r w:rsidR="00167691">
        <w:rPr>
          <w:rFonts w:ascii="Times New Roman" w:hAnsi="Times New Roman" w:cs="Times New Roman"/>
          <w:sz w:val="20"/>
          <w:szCs w:val="20"/>
        </w:rPr>
        <w:t>(</w:t>
      </w:r>
      <w:proofErr w:type="spellStart"/>
      <w:r w:rsidR="00CF3123" w:rsidRPr="00167691">
        <w:rPr>
          <w:rFonts w:ascii="Times New Roman" w:hAnsi="Times New Roman" w:cs="Times New Roman"/>
          <w:i/>
          <w:sz w:val="20"/>
          <w:szCs w:val="20"/>
        </w:rPr>
        <w:t>y</w:t>
      </w:r>
      <w:r w:rsidR="00CF3123">
        <w:rPr>
          <w:rFonts w:ascii="Times New Roman" w:hAnsi="Times New Roman" w:cs="Times New Roman"/>
          <w:sz w:val="20"/>
          <w:szCs w:val="20"/>
        </w:rPr>
        <w:t>,</w:t>
      </w:r>
      <w:r w:rsidR="00CF3123" w:rsidRPr="00167691">
        <w:rPr>
          <w:rFonts w:ascii="Times New Roman" w:hAnsi="Times New Roman" w:cs="Times New Roman"/>
          <w:i/>
          <w:sz w:val="20"/>
          <w:szCs w:val="20"/>
        </w:rPr>
        <w:t>y</w:t>
      </w:r>
      <w:proofErr w:type="spellEnd"/>
      <w:r w:rsidR="00CF3123" w:rsidRPr="00167691">
        <w:rPr>
          <w:rFonts w:ascii="Times New Roman" w:hAnsi="Times New Roman" w:cs="Times New Roman"/>
          <w:i/>
          <w:sz w:val="20"/>
          <w:szCs w:val="20"/>
        </w:rPr>
        <w:t>’</w:t>
      </w:r>
      <w:r w:rsidR="00167691">
        <w:rPr>
          <w:rFonts w:ascii="Times New Roman" w:hAnsi="Times New Roman" w:cs="Times New Roman"/>
          <w:sz w:val="20"/>
          <w:szCs w:val="20"/>
        </w:rPr>
        <w:t>)</w:t>
      </w:r>
      <w:r w:rsidR="00CF3123">
        <w:rPr>
          <w:rFonts w:ascii="Times New Roman" w:hAnsi="Times New Roman" w:cs="Times New Roman"/>
          <w:sz w:val="20"/>
          <w:szCs w:val="20"/>
        </w:rPr>
        <w:t xml:space="preserve"> are adjacent in mage </w:t>
      </w:r>
      <w:r w:rsidR="00CF3123" w:rsidRPr="00167691">
        <w:rPr>
          <w:rFonts w:ascii="Times New Roman" w:hAnsi="Times New Roman" w:cs="Times New Roman"/>
          <w:b/>
          <w:sz w:val="20"/>
          <w:szCs w:val="20"/>
        </w:rPr>
        <w:t>Y</w:t>
      </w:r>
      <w:r w:rsidR="00444A21">
        <w:rPr>
          <w:rFonts w:ascii="Times New Roman" w:hAnsi="Times New Roman" w:cs="Times New Roman"/>
          <w:sz w:val="20"/>
          <w:szCs w:val="20"/>
        </w:rPr>
        <w:t xml:space="preserve">, and </w:t>
      </w:r>
      <w:r w:rsidR="00167691">
        <w:rPr>
          <w:rFonts w:ascii="Times New Roman" w:hAnsi="Times New Roman" w:cs="Times New Roman"/>
          <w:sz w:val="20"/>
          <w:szCs w:val="20"/>
        </w:rPr>
        <w:t>(</w:t>
      </w:r>
      <w:proofErr w:type="spellStart"/>
      <w:r w:rsidR="00CF3123" w:rsidRPr="00167691">
        <w:rPr>
          <w:rFonts w:ascii="Times New Roman" w:hAnsi="Times New Roman" w:cs="Times New Roman"/>
          <w:i/>
          <w:sz w:val="20"/>
          <w:szCs w:val="20"/>
        </w:rPr>
        <w:t>x</w:t>
      </w:r>
      <w:r w:rsidR="00167691">
        <w:rPr>
          <w:rFonts w:ascii="Times New Roman" w:hAnsi="Times New Roman" w:cs="Times New Roman"/>
          <w:sz w:val="20"/>
          <w:szCs w:val="20"/>
        </w:rPr>
        <w:t>,</w:t>
      </w:r>
      <w:r w:rsidR="00CF3123" w:rsidRPr="00167691">
        <w:rPr>
          <w:rFonts w:ascii="Times New Roman" w:hAnsi="Times New Roman" w:cs="Times New Roman"/>
          <w:i/>
          <w:sz w:val="20"/>
          <w:szCs w:val="20"/>
        </w:rPr>
        <w:t>y</w:t>
      </w:r>
      <w:proofErr w:type="spellEnd"/>
      <w:r w:rsidR="00167691">
        <w:rPr>
          <w:rFonts w:ascii="Times New Roman" w:hAnsi="Times New Roman" w:cs="Times New Roman"/>
          <w:sz w:val="20"/>
          <w:szCs w:val="20"/>
        </w:rPr>
        <w:t>)</w:t>
      </w:r>
      <w:r w:rsidR="00CF3123">
        <w:rPr>
          <w:rFonts w:ascii="Times New Roman" w:hAnsi="Times New Roman" w:cs="Times New Roman"/>
          <w:sz w:val="20"/>
          <w:szCs w:val="20"/>
        </w:rPr>
        <w:t xml:space="preserve"> </w:t>
      </w:r>
      <w:r w:rsidR="00CC7F99">
        <w:rPr>
          <w:rFonts w:ascii="Times New Roman" w:hAnsi="Times New Roman" w:cs="Times New Roman"/>
          <w:sz w:val="20"/>
          <w:szCs w:val="20"/>
        </w:rPr>
        <w:t xml:space="preserve">denoting the </w:t>
      </w:r>
      <w:r w:rsidR="00CF3123">
        <w:rPr>
          <w:rFonts w:ascii="Times New Roman" w:hAnsi="Times New Roman" w:cs="Times New Roman"/>
          <w:sz w:val="20"/>
          <w:szCs w:val="20"/>
        </w:rPr>
        <w:t>correspond</w:t>
      </w:r>
      <w:r w:rsidR="00167691">
        <w:rPr>
          <w:rFonts w:ascii="Times New Roman" w:hAnsi="Times New Roman" w:cs="Times New Roman"/>
          <w:sz w:val="20"/>
          <w:szCs w:val="20"/>
        </w:rPr>
        <w:t xml:space="preserve">ing </w:t>
      </w:r>
      <w:r w:rsidR="00CF3123">
        <w:rPr>
          <w:rFonts w:ascii="Times New Roman" w:hAnsi="Times New Roman" w:cs="Times New Roman"/>
          <w:sz w:val="20"/>
          <w:szCs w:val="20"/>
        </w:rPr>
        <w:t>pixels/voxels</w:t>
      </w:r>
      <w:r w:rsidR="00167691">
        <w:rPr>
          <w:rFonts w:ascii="Times New Roman" w:hAnsi="Times New Roman" w:cs="Times New Roman"/>
          <w:sz w:val="20"/>
          <w:szCs w:val="20"/>
        </w:rPr>
        <w:t xml:space="preserve"> in the image pair</w:t>
      </w:r>
      <w:r w:rsidR="00CF3123">
        <w:rPr>
          <w:rFonts w:ascii="Times New Roman" w:hAnsi="Times New Roman" w:cs="Times New Roman"/>
          <w:sz w:val="20"/>
          <w:szCs w:val="20"/>
        </w:rPr>
        <w:t xml:space="preserve">. </w:t>
      </w:r>
      <w:r w:rsidR="00381086" w:rsidRPr="00381086">
        <w:rPr>
          <w:rFonts w:ascii="Times New Roman" w:hAnsi="Times New Roman" w:cs="Times New Roman"/>
          <w:sz w:val="20"/>
          <w:szCs w:val="20"/>
        </w:rPr>
        <w:t xml:space="preserve">Unfortunately, the four-dimensional joint histogram </w:t>
      </w:r>
      <w:r w:rsidR="00167691">
        <w:rPr>
          <w:rFonts w:ascii="Times New Roman" w:hAnsi="Times New Roman" w:cs="Times New Roman"/>
          <w:sz w:val="20"/>
          <w:szCs w:val="20"/>
        </w:rPr>
        <w:t xml:space="preserve">for estimating </w:t>
      </w:r>
      <w:proofErr w:type="spellStart"/>
      <w:r w:rsidR="00167691" w:rsidRPr="00381086">
        <w:rPr>
          <w:rFonts w:ascii="Times New Roman" w:hAnsi="Times New Roman" w:cs="Times New Roman"/>
          <w:i/>
          <w:sz w:val="20"/>
          <w:szCs w:val="20"/>
        </w:rPr>
        <w:t>p</w:t>
      </w:r>
      <w:r w:rsidR="00167691" w:rsidRPr="00381086">
        <w:rPr>
          <w:rFonts w:ascii="Times New Roman" w:hAnsi="Times New Roman" w:cs="Times New Roman"/>
          <w:i/>
          <w:sz w:val="20"/>
          <w:szCs w:val="20"/>
          <w:vertAlign w:val="subscript"/>
        </w:rPr>
        <w:t>X</w:t>
      </w:r>
      <w:proofErr w:type="gramStart"/>
      <w:r w:rsidR="00167691" w:rsidRPr="00381086">
        <w:rPr>
          <w:rFonts w:ascii="Times New Roman" w:hAnsi="Times New Roman" w:cs="Times New Roman"/>
          <w:i/>
          <w:sz w:val="20"/>
          <w:szCs w:val="20"/>
          <w:vertAlign w:val="subscript"/>
        </w:rPr>
        <w:t>,Y</w:t>
      </w:r>
      <w:proofErr w:type="spellEnd"/>
      <w:proofErr w:type="gramEnd"/>
      <w:r w:rsidR="00167691" w:rsidRPr="00381086">
        <w:rPr>
          <w:rFonts w:ascii="Times New Roman" w:hAnsi="Times New Roman" w:cs="Times New Roman"/>
          <w:sz w:val="20"/>
          <w:szCs w:val="20"/>
        </w:rPr>
        <w:t>(</w:t>
      </w:r>
      <w:r w:rsidR="00167691" w:rsidRPr="00381086">
        <w:rPr>
          <w:rFonts w:ascii="Times New Roman" w:hAnsi="Times New Roman" w:cs="Times New Roman"/>
          <w:i/>
          <w:sz w:val="20"/>
          <w:szCs w:val="20"/>
        </w:rPr>
        <w:t>x,x’,</w:t>
      </w:r>
      <w:proofErr w:type="spellStart"/>
      <w:r w:rsidR="00167691" w:rsidRPr="00381086">
        <w:rPr>
          <w:rFonts w:ascii="Times New Roman" w:hAnsi="Times New Roman" w:cs="Times New Roman"/>
          <w:i/>
          <w:sz w:val="20"/>
          <w:szCs w:val="20"/>
        </w:rPr>
        <w:t>y,y</w:t>
      </w:r>
      <w:proofErr w:type="spellEnd"/>
      <w:r w:rsidR="00167691" w:rsidRPr="00381086">
        <w:rPr>
          <w:rFonts w:ascii="Times New Roman" w:hAnsi="Times New Roman" w:cs="Times New Roman"/>
          <w:i/>
          <w:sz w:val="20"/>
          <w:szCs w:val="20"/>
        </w:rPr>
        <w:t>’</w:t>
      </w:r>
      <w:r w:rsidR="00167691" w:rsidRPr="00381086">
        <w:rPr>
          <w:rFonts w:ascii="Times New Roman" w:hAnsi="Times New Roman" w:cs="Times New Roman"/>
          <w:sz w:val="20"/>
          <w:szCs w:val="20"/>
        </w:rPr>
        <w:t>)</w:t>
      </w:r>
      <w:r w:rsidR="00167691">
        <w:rPr>
          <w:rFonts w:ascii="Times New Roman" w:hAnsi="Times New Roman" w:cs="Times New Roman"/>
          <w:sz w:val="20"/>
          <w:szCs w:val="20"/>
        </w:rPr>
        <w:t xml:space="preserve"> </w:t>
      </w:r>
      <w:r w:rsidR="00381086" w:rsidRPr="00381086">
        <w:rPr>
          <w:rFonts w:ascii="Times New Roman" w:hAnsi="Times New Roman" w:cs="Times New Roman"/>
          <w:sz w:val="20"/>
          <w:szCs w:val="20"/>
        </w:rPr>
        <w:t xml:space="preserve">becomes so sparse </w:t>
      </w:r>
      <w:r w:rsidR="00CC7F99">
        <w:rPr>
          <w:rFonts w:ascii="Times New Roman" w:hAnsi="Times New Roman" w:cs="Times New Roman"/>
          <w:sz w:val="20"/>
          <w:szCs w:val="20"/>
        </w:rPr>
        <w:t xml:space="preserve">in practice </w:t>
      </w:r>
      <w:r w:rsidR="00381086" w:rsidRPr="00381086">
        <w:rPr>
          <w:rFonts w:ascii="Times New Roman" w:hAnsi="Times New Roman" w:cs="Times New Roman"/>
          <w:sz w:val="20"/>
          <w:szCs w:val="20"/>
        </w:rPr>
        <w:t xml:space="preserve">since there is not sufficient data in a typical </w:t>
      </w:r>
      <w:r w:rsidR="008A1D0E">
        <w:rPr>
          <w:rFonts w:ascii="Times New Roman" w:hAnsi="Times New Roman" w:cs="Times New Roman"/>
          <w:sz w:val="20"/>
          <w:szCs w:val="20"/>
        </w:rPr>
        <w:t>brain</w:t>
      </w:r>
      <w:r w:rsidR="00381086" w:rsidRPr="00381086">
        <w:rPr>
          <w:rFonts w:ascii="Times New Roman" w:hAnsi="Times New Roman" w:cs="Times New Roman"/>
          <w:sz w:val="20"/>
          <w:szCs w:val="20"/>
        </w:rPr>
        <w:t xml:space="preserve"> image to adequately fill out all its histogram bins. In [2], </w:t>
      </w:r>
      <w:proofErr w:type="spellStart"/>
      <w:r w:rsidR="00381086" w:rsidRPr="00381086">
        <w:rPr>
          <w:rFonts w:ascii="Times New Roman" w:hAnsi="Times New Roman" w:cs="Times New Roman"/>
          <w:sz w:val="20"/>
          <w:szCs w:val="20"/>
        </w:rPr>
        <w:t>Rueckert</w:t>
      </w:r>
      <w:proofErr w:type="spellEnd"/>
      <w:r w:rsidR="00381086" w:rsidRPr="00381086">
        <w:rPr>
          <w:rFonts w:ascii="Times New Roman" w:hAnsi="Times New Roman" w:cs="Times New Roman"/>
          <w:sz w:val="20"/>
          <w:szCs w:val="20"/>
        </w:rPr>
        <w:t xml:space="preserve"> addressed this issue by reducing the number of the discrete label set to 16. However, such reduction has an adverse effect on the effectiveness of </w:t>
      </w:r>
      <w:r w:rsidR="00381086" w:rsidRPr="00381086">
        <w:rPr>
          <w:rFonts w:ascii="Times New Roman" w:hAnsi="Times New Roman" w:cs="Times New Roman"/>
          <w:i/>
          <w:sz w:val="20"/>
          <w:szCs w:val="20"/>
        </w:rPr>
        <w:t>SOMI</w:t>
      </w:r>
      <w:r w:rsidR="00381086" w:rsidRPr="00381086">
        <w:rPr>
          <w:rFonts w:ascii="Times New Roman" w:hAnsi="Times New Roman" w:cs="Times New Roman"/>
          <w:sz w:val="20"/>
          <w:szCs w:val="20"/>
        </w:rPr>
        <w:t xml:space="preserve"> as a similarity measure. This drawback </w:t>
      </w:r>
      <w:r w:rsidR="005E342C">
        <w:rPr>
          <w:rFonts w:ascii="Times New Roman" w:hAnsi="Times New Roman" w:cs="Times New Roman"/>
          <w:sz w:val="20"/>
          <w:szCs w:val="20"/>
        </w:rPr>
        <w:t>is</w:t>
      </w:r>
      <w:r w:rsidR="005E342C" w:rsidRPr="00381086">
        <w:rPr>
          <w:rFonts w:ascii="Times New Roman" w:hAnsi="Times New Roman" w:cs="Times New Roman"/>
          <w:sz w:val="20"/>
          <w:szCs w:val="20"/>
        </w:rPr>
        <w:t xml:space="preserve"> </w:t>
      </w:r>
      <w:r w:rsidR="00381086" w:rsidRPr="00381086">
        <w:rPr>
          <w:rFonts w:ascii="Times New Roman" w:hAnsi="Times New Roman" w:cs="Times New Roman"/>
          <w:sz w:val="20"/>
          <w:szCs w:val="20"/>
        </w:rPr>
        <w:t xml:space="preserve">thoroughly studied by </w:t>
      </w:r>
      <w:proofErr w:type="spellStart"/>
      <w:r w:rsidR="00381086" w:rsidRPr="00381086">
        <w:rPr>
          <w:rFonts w:ascii="Times New Roman" w:hAnsi="Times New Roman" w:cs="Times New Roman"/>
          <w:sz w:val="20"/>
          <w:szCs w:val="20"/>
        </w:rPr>
        <w:t>Gao</w:t>
      </w:r>
      <w:proofErr w:type="spellEnd"/>
      <w:r w:rsidR="00381086" w:rsidRPr="00381086">
        <w:rPr>
          <w:rFonts w:ascii="Times New Roman" w:hAnsi="Times New Roman" w:cs="Times New Roman"/>
          <w:sz w:val="20"/>
          <w:szCs w:val="20"/>
        </w:rPr>
        <w:t xml:space="preserve"> in [24] for the </w:t>
      </w:r>
      <w:r w:rsidR="00167691">
        <w:rPr>
          <w:rFonts w:ascii="Times New Roman" w:hAnsi="Times New Roman" w:cs="Times New Roman"/>
          <w:sz w:val="20"/>
          <w:szCs w:val="20"/>
        </w:rPr>
        <w:t xml:space="preserve">classical </w:t>
      </w:r>
      <w:r w:rsidR="00381086" w:rsidRPr="00381086">
        <w:rPr>
          <w:rFonts w:ascii="Times New Roman" w:hAnsi="Times New Roman" w:cs="Times New Roman"/>
          <w:i/>
          <w:sz w:val="20"/>
          <w:szCs w:val="20"/>
        </w:rPr>
        <w:t>MI</w:t>
      </w:r>
      <w:r w:rsidR="00381086" w:rsidRPr="00381086">
        <w:rPr>
          <w:rFonts w:ascii="Times New Roman" w:hAnsi="Times New Roman" w:cs="Times New Roman"/>
          <w:sz w:val="20"/>
          <w:szCs w:val="20"/>
        </w:rPr>
        <w:t xml:space="preserve">, and also in [25] for the </w:t>
      </w:r>
      <w:r w:rsidR="00381086" w:rsidRPr="00381086">
        <w:rPr>
          <w:rFonts w:ascii="Times New Roman" w:hAnsi="Times New Roman" w:cs="Times New Roman"/>
          <w:i/>
          <w:sz w:val="20"/>
          <w:szCs w:val="20"/>
        </w:rPr>
        <w:t>SOMI</w:t>
      </w:r>
      <w:r w:rsidR="00381086" w:rsidRPr="00381086">
        <w:rPr>
          <w:rFonts w:ascii="Times New Roman" w:hAnsi="Times New Roman" w:cs="Times New Roman"/>
          <w:sz w:val="20"/>
          <w:szCs w:val="20"/>
        </w:rPr>
        <w:t xml:space="preserve">.   </w:t>
      </w:r>
    </w:p>
    <w:p w14:paraId="4480E4D7" w14:textId="77777777" w:rsidR="00381086" w:rsidRDefault="00FE2D26" w:rsidP="00424363">
      <w:pPr>
        <w:pStyle w:val="PlainText"/>
        <w:spacing w:line="480" w:lineRule="auto"/>
        <w:jc w:val="both"/>
        <w:rPr>
          <w:rFonts w:ascii="Times New Roman" w:hAnsi="Times New Roman" w:cs="Times New Roman"/>
          <w:sz w:val="20"/>
          <w:szCs w:val="20"/>
        </w:rPr>
      </w:pPr>
      <w:r>
        <w:rPr>
          <w:noProof/>
        </w:rPr>
        <w:pict w14:anchorId="03CC17B2">
          <v:shape id="_x0000_s1038" type="#_x0000_t202" style="position:absolute;left:0;text-align:left;margin-left:0;margin-top:.25pt;width:250.3pt;height:327.55pt;z-index:251663360;mso-position-horizontal:center;mso-position-horizontal-relative:margin;mso-position-vertical-relative:margin;mso-width-relative:margin;mso-height-relative:margin" o:allowincell="f" o:allowoverlap="f" stroked="f">
            <v:textbox style="mso-next-textbox:#_x0000_s1038">
              <w:txbxContent>
                <w:p w14:paraId="3DBA8FF8" w14:textId="77777777" w:rsidR="006742FE" w:rsidRDefault="006742FE" w:rsidP="00364815">
                  <w:pPr>
                    <w:jc w:val="center"/>
                  </w:pPr>
                  <w:r w:rsidRPr="009F1E0B">
                    <w:object w:dxaOrig="5322" w:dyaOrig="6824" w14:anchorId="33711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6.05pt;height:288.75pt" o:ole="">
                        <v:imagedata r:id="rId10" o:title=""/>
                      </v:shape>
                      <o:OLEObject Type="Embed" ProgID="Visio.Drawing.11" ShapeID="_x0000_i1026" DrawAspect="Content" ObjectID="_1226578744" r:id="rId11"/>
                    </w:object>
                  </w:r>
                </w:p>
                <w:p w14:paraId="3931E4F3" w14:textId="77777777" w:rsidR="006742FE" w:rsidRPr="00364815" w:rsidRDefault="006742FE" w:rsidP="00364815">
                  <w:pPr>
                    <w:jc w:val="center"/>
                    <w:rPr>
                      <w:sz w:val="16"/>
                      <w:szCs w:val="16"/>
                    </w:rPr>
                  </w:pPr>
                  <w:r>
                    <w:rPr>
                      <w:sz w:val="16"/>
                      <w:szCs w:val="16"/>
                    </w:rPr>
                    <w:t>Fig. 2</w:t>
                  </w:r>
                  <w:r w:rsidRPr="00364815">
                    <w:rPr>
                      <w:sz w:val="16"/>
                      <w:szCs w:val="16"/>
                    </w:rPr>
                    <w:t xml:space="preserve">. </w:t>
                  </w:r>
                  <w:proofErr w:type="gramStart"/>
                  <w:r w:rsidRPr="00364815">
                    <w:rPr>
                      <w:sz w:val="16"/>
                      <w:szCs w:val="16"/>
                    </w:rPr>
                    <w:t>Structure of neighboring voxels for a pair of 3D image volume.</w:t>
                  </w:r>
                  <w:proofErr w:type="gramEnd"/>
                </w:p>
                <w:p w14:paraId="4A291F89" w14:textId="77777777" w:rsidR="006742FE" w:rsidRDefault="006742FE" w:rsidP="00364815">
                  <w:pPr>
                    <w:jc w:val="center"/>
                  </w:pPr>
                </w:p>
              </w:txbxContent>
            </v:textbox>
            <w10:wrap type="topAndBottom" anchorx="margin" anchory="margin"/>
          </v:shape>
        </w:pict>
      </w:r>
      <w:r w:rsidR="00381086" w:rsidRPr="00381086">
        <w:rPr>
          <w:rFonts w:ascii="Times New Roman" w:hAnsi="Times New Roman" w:cs="Times New Roman"/>
          <w:sz w:val="20"/>
          <w:szCs w:val="20"/>
        </w:rPr>
        <w:tab/>
      </w:r>
      <w:r w:rsidR="00381086" w:rsidRPr="00381086">
        <w:rPr>
          <w:rFonts w:ascii="Times New Roman" w:hAnsi="Times New Roman" w:cs="Times New Roman"/>
          <w:i/>
          <w:sz w:val="20"/>
          <w:szCs w:val="20"/>
        </w:rPr>
        <w:t>Gradient Mutual Information</w:t>
      </w:r>
      <w:r w:rsidR="00381086" w:rsidRPr="00381086">
        <w:rPr>
          <w:rFonts w:ascii="Times New Roman" w:hAnsi="Times New Roman" w:cs="Times New Roman"/>
          <w:sz w:val="20"/>
          <w:szCs w:val="20"/>
        </w:rPr>
        <w:t xml:space="preserve"> (</w:t>
      </w:r>
      <w:r w:rsidR="00381086" w:rsidRPr="00381086">
        <w:rPr>
          <w:rFonts w:ascii="Times New Roman" w:hAnsi="Times New Roman" w:cs="Times New Roman"/>
          <w:i/>
          <w:sz w:val="20"/>
          <w:szCs w:val="20"/>
        </w:rPr>
        <w:t>GMI</w:t>
      </w:r>
      <w:r w:rsidR="00381086" w:rsidRPr="00381086">
        <w:rPr>
          <w:rFonts w:ascii="Times New Roman" w:hAnsi="Times New Roman" w:cs="Times New Roman"/>
          <w:sz w:val="20"/>
          <w:szCs w:val="20"/>
        </w:rPr>
        <w:t xml:space="preserve">) is a spatial similarity measure which is formed by combining </w:t>
      </w:r>
      <w:r w:rsidR="00381086" w:rsidRPr="00381086">
        <w:rPr>
          <w:rFonts w:ascii="Times New Roman" w:hAnsi="Times New Roman" w:cs="Times New Roman"/>
          <w:i/>
          <w:sz w:val="20"/>
          <w:szCs w:val="20"/>
        </w:rPr>
        <w:t>MI</w:t>
      </w:r>
      <w:r w:rsidR="00381086" w:rsidRPr="00381086">
        <w:rPr>
          <w:rFonts w:ascii="Times New Roman" w:hAnsi="Times New Roman" w:cs="Times New Roman"/>
          <w:sz w:val="20"/>
          <w:szCs w:val="20"/>
        </w:rPr>
        <w:t xml:space="preserve"> and a gradient measure [3]. </w:t>
      </w:r>
      <w:r w:rsidR="00381086" w:rsidRPr="00381086">
        <w:rPr>
          <w:rFonts w:ascii="Times New Roman" w:hAnsi="Times New Roman" w:cs="Times New Roman"/>
          <w:i/>
          <w:sz w:val="20"/>
          <w:szCs w:val="20"/>
        </w:rPr>
        <w:t>GMI</w:t>
      </w:r>
      <w:r w:rsidR="00381086" w:rsidRPr="00381086">
        <w:rPr>
          <w:rFonts w:ascii="Times New Roman" w:hAnsi="Times New Roman" w:cs="Times New Roman"/>
          <w:sz w:val="20"/>
          <w:szCs w:val="20"/>
        </w:rPr>
        <w:t xml:space="preserve"> is formulated as follow</w:t>
      </w:r>
      <w:r w:rsidR="00CC7F99">
        <w:rPr>
          <w:rFonts w:ascii="Times New Roman" w:hAnsi="Times New Roman" w:cs="Times New Roman"/>
          <w:sz w:val="20"/>
          <w:szCs w:val="20"/>
        </w:rPr>
        <w:t>s</w:t>
      </w:r>
      <w:r w:rsidR="00381086" w:rsidRPr="00381086">
        <w:rPr>
          <w:rFonts w:ascii="Times New Roman" w:hAnsi="Times New Roman" w:cs="Times New Roman"/>
          <w:sz w:val="20"/>
          <w:szCs w:val="20"/>
        </w:rPr>
        <w:t>:</w:t>
      </w:r>
    </w:p>
    <w:tbl>
      <w:tblPr>
        <w:tblW w:w="5220" w:type="dxa"/>
        <w:jc w:val="center"/>
        <w:tblLook w:val="04A0" w:firstRow="1" w:lastRow="0" w:firstColumn="1" w:lastColumn="0" w:noHBand="0" w:noVBand="1"/>
      </w:tblPr>
      <w:tblGrid>
        <w:gridCol w:w="250"/>
        <w:gridCol w:w="4309"/>
        <w:gridCol w:w="661"/>
      </w:tblGrid>
      <w:tr w:rsidR="00214FC8" w:rsidRPr="008B650E" w14:paraId="4DDBDD9F" w14:textId="77777777" w:rsidTr="008912AC">
        <w:trPr>
          <w:trHeight w:val="232"/>
          <w:jc w:val="center"/>
        </w:trPr>
        <w:tc>
          <w:tcPr>
            <w:tcW w:w="250" w:type="dxa"/>
          </w:tcPr>
          <w:p w14:paraId="1FD7F35C" w14:textId="77777777" w:rsidR="00214FC8" w:rsidRPr="008B650E" w:rsidRDefault="00214FC8" w:rsidP="00424363">
            <w:pPr>
              <w:spacing w:line="480" w:lineRule="auto"/>
              <w:jc w:val="both"/>
              <w:rPr>
                <w:iCs/>
                <w:sz w:val="18"/>
                <w:szCs w:val="18"/>
              </w:rPr>
            </w:pPr>
          </w:p>
        </w:tc>
        <w:tc>
          <w:tcPr>
            <w:tcW w:w="4309" w:type="dxa"/>
          </w:tcPr>
          <w:p w14:paraId="3A9FCF70" w14:textId="77777777" w:rsidR="00214FC8" w:rsidRPr="008B650E" w:rsidRDefault="0035359C" w:rsidP="00424363">
            <w:pPr>
              <w:spacing w:line="480" w:lineRule="auto"/>
              <w:jc w:val="both"/>
              <w:rPr>
                <w:sz w:val="18"/>
                <w:szCs w:val="18"/>
              </w:rPr>
            </w:pPr>
            <m:oMathPara>
              <m:oMath>
                <m:r>
                  <w:rPr>
                    <w:rFonts w:ascii="Cambria Math" w:hAnsi="Cambria Math"/>
                    <w:sz w:val="18"/>
                    <w:szCs w:val="18"/>
                  </w:rPr>
                  <m:t>GMI</m:t>
                </m:r>
                <m:r>
                  <w:rPr>
                    <w:rFonts w:ascii="Cambria Math"/>
                    <w:sz w:val="18"/>
                    <w:szCs w:val="18"/>
                  </w:rPr>
                  <m:t>=G</m:t>
                </m:r>
                <m:d>
                  <m:dPr>
                    <m:ctrlPr>
                      <w:rPr>
                        <w:rFonts w:ascii="Cambria Math" w:hAnsi="Cambria Math"/>
                        <w:i/>
                        <w:sz w:val="18"/>
                        <w:szCs w:val="18"/>
                      </w:rPr>
                    </m:ctrlPr>
                  </m:dPr>
                  <m:e>
                    <m:r>
                      <w:rPr>
                        <w:rFonts w:ascii="Cambria Math"/>
                        <w:sz w:val="18"/>
                        <w:szCs w:val="18"/>
                      </w:rPr>
                      <m:t>X</m:t>
                    </m:r>
                    <m:r>
                      <m:rPr>
                        <m:sty m:val="p"/>
                      </m:rPr>
                      <w:rPr>
                        <w:rFonts w:ascii="Cambria Math"/>
                        <w:sz w:val="18"/>
                        <w:szCs w:val="18"/>
                      </w:rPr>
                      <m:t>,</m:t>
                    </m:r>
                    <m:r>
                      <w:rPr>
                        <w:rFonts w:ascii="Cambria Math"/>
                        <w:sz w:val="18"/>
                        <w:szCs w:val="18"/>
                      </w:rPr>
                      <m:t>Y</m:t>
                    </m:r>
                  </m:e>
                </m:d>
                <m:r>
                  <w:rPr>
                    <w:rFonts w:ascii="Cambria Math"/>
                    <w:sz w:val="18"/>
                    <w:szCs w:val="18"/>
                  </w:rPr>
                  <m:t>I</m:t>
                </m:r>
                <m:d>
                  <m:dPr>
                    <m:ctrlPr>
                      <w:rPr>
                        <w:rFonts w:ascii="Cambria Math" w:hAnsi="Cambria Math"/>
                        <w:i/>
                        <w:sz w:val="18"/>
                        <w:szCs w:val="18"/>
                      </w:rPr>
                    </m:ctrlPr>
                  </m:dPr>
                  <m:e>
                    <m:r>
                      <w:rPr>
                        <w:rFonts w:ascii="Cambria Math"/>
                        <w:sz w:val="18"/>
                        <w:szCs w:val="18"/>
                      </w:rPr>
                      <m:t>X,Y</m:t>
                    </m:r>
                  </m:e>
                </m:d>
              </m:oMath>
            </m:oMathPara>
          </w:p>
        </w:tc>
        <w:tc>
          <w:tcPr>
            <w:tcW w:w="661" w:type="dxa"/>
          </w:tcPr>
          <w:p w14:paraId="1FE5CC50" w14:textId="77777777" w:rsidR="00214FC8" w:rsidRPr="008B650E" w:rsidRDefault="00825F67" w:rsidP="00424363">
            <w:pPr>
              <w:spacing w:line="480" w:lineRule="auto"/>
              <w:jc w:val="both"/>
              <w:rPr>
                <w:iCs/>
              </w:rPr>
            </w:pPr>
            <w:r>
              <w:rPr>
                <w:iCs/>
              </w:rPr>
              <w:t>(12</w:t>
            </w:r>
            <w:r w:rsidR="00214FC8" w:rsidRPr="008B650E">
              <w:rPr>
                <w:iCs/>
              </w:rPr>
              <w:t>)</w:t>
            </w:r>
          </w:p>
        </w:tc>
      </w:tr>
    </w:tbl>
    <w:p w14:paraId="06D1FE52" w14:textId="77777777" w:rsidR="00214FC8" w:rsidRDefault="0035359C" w:rsidP="00424363">
      <w:pPr>
        <w:spacing w:line="480" w:lineRule="auto"/>
        <w:jc w:val="both"/>
        <w:rPr>
          <w:rFonts w:eastAsiaTheme="minorEastAsia"/>
          <w:sz w:val="18"/>
          <w:szCs w:val="18"/>
        </w:rPr>
      </w:pPr>
      <m:oMathPara>
        <m:oMath>
          <m:r>
            <w:rPr>
              <w:rFonts w:ascii="Cambria Math" w:hAnsi="Cambria Math"/>
              <w:sz w:val="18"/>
              <w:szCs w:val="18"/>
            </w:rPr>
            <m:t>G</m:t>
          </m:r>
          <m:d>
            <m:dPr>
              <m:ctrlPr>
                <w:rPr>
                  <w:rFonts w:ascii="Cambria Math" w:hAnsi="Cambria Math"/>
                  <w:i/>
                  <w:sz w:val="18"/>
                  <w:szCs w:val="18"/>
                </w:rPr>
              </m:ctrlPr>
            </m:dPr>
            <m:e>
              <m:r>
                <m:rPr>
                  <m:sty m:val="p"/>
                </m:rPr>
                <w:rPr>
                  <w:rFonts w:ascii="Cambria Math"/>
                  <w:sz w:val="18"/>
                  <w:szCs w:val="18"/>
                </w:rPr>
                <m:t>X</m:t>
              </m:r>
              <m:r>
                <w:rPr>
                  <w:rFonts w:ascii="Cambria Math"/>
                  <w:sz w:val="18"/>
                  <w:szCs w:val="18"/>
                </w:rPr>
                <m:t>,Y</m:t>
              </m:r>
            </m:e>
          </m:d>
          <m:r>
            <w:rPr>
              <w:rFonts w:ascii="Cambria Math"/>
              <w:sz w:val="18"/>
              <w:szCs w:val="18"/>
            </w:rPr>
            <m:t>=</m:t>
          </m:r>
          <m:nary>
            <m:naryPr>
              <m:chr m:val="∑"/>
              <m:limLoc m:val="undOvr"/>
              <m:supHide m:val="1"/>
              <m:ctrlPr>
                <w:rPr>
                  <w:rFonts w:ascii="Cambria Math" w:hAnsi="Cambria Math"/>
                  <w:i/>
                  <w:sz w:val="18"/>
                  <w:szCs w:val="18"/>
                </w:rPr>
              </m:ctrlPr>
            </m:naryPr>
            <m:sub>
              <m:d>
                <m:dPr>
                  <m:ctrlPr>
                    <w:rPr>
                      <w:rFonts w:ascii="Cambria Math" w:hAnsi="Cambria Math"/>
                      <w:i/>
                      <w:sz w:val="18"/>
                      <w:szCs w:val="18"/>
                    </w:rPr>
                  </m:ctrlPr>
                </m:dPr>
                <m:e>
                  <m:r>
                    <w:rPr>
                      <w:rFonts w:ascii="Cambria Math"/>
                      <w:sz w:val="18"/>
                      <w:szCs w:val="18"/>
                    </w:rPr>
                    <m:t>x,y</m:t>
                  </m:r>
                </m:e>
              </m:d>
              <m:r>
                <w:rPr>
                  <w:rFonts w:ascii="Cambria Math" w:hAnsi="Cambria Math"/>
                  <w:sz w:val="18"/>
                  <w:szCs w:val="18"/>
                </w:rPr>
                <m:t>∈</m:t>
              </m:r>
              <m:r>
                <w:rPr>
                  <w:rFonts w:ascii="Cambria Math"/>
                  <w:sz w:val="18"/>
                  <w:szCs w:val="18"/>
                </w:rPr>
                <m:t>(</m:t>
              </m:r>
              <m:r>
                <m:rPr>
                  <m:sty m:val="b"/>
                </m:rPr>
                <w:rPr>
                  <w:rFonts w:ascii="Cambria Math"/>
                  <w:sz w:val="18"/>
                  <w:szCs w:val="18"/>
                </w:rPr>
                <m:t>X</m:t>
              </m:r>
              <m:r>
                <w:rPr>
                  <w:rFonts w:ascii="Cambria Math"/>
                  <w:sz w:val="18"/>
                  <w:szCs w:val="18"/>
                </w:rPr>
                <m:t>,</m:t>
              </m:r>
              <m:r>
                <m:rPr>
                  <m:sty m:val="b"/>
                </m:rPr>
                <w:rPr>
                  <w:rFonts w:ascii="Cambria Math"/>
                  <w:sz w:val="18"/>
                  <w:szCs w:val="18"/>
                </w:rPr>
                <m:t>Y</m:t>
              </m:r>
              <m:r>
                <w:rPr>
                  <w:rFonts w:ascii="Cambria Math"/>
                  <w:sz w:val="18"/>
                  <w:szCs w:val="18"/>
                </w:rPr>
                <m:t>)</m:t>
              </m:r>
            </m:sub>
            <m:sup/>
            <m:e>
              <m:r>
                <w:rPr>
                  <w:rFonts w:ascii="Cambria Math"/>
                  <w:sz w:val="18"/>
                  <w:szCs w:val="18"/>
                </w:rPr>
                <m:t>w</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α</m:t>
                      </m:r>
                    </m:e>
                    <m:sub>
                      <m:r>
                        <w:rPr>
                          <w:rFonts w:ascii="Cambria Math"/>
                          <w:sz w:val="18"/>
                          <w:szCs w:val="18"/>
                        </w:rPr>
                        <m:t>x,y</m:t>
                      </m:r>
                    </m:sub>
                  </m:sSub>
                  <m:d>
                    <m:dPr>
                      <m:ctrlPr>
                        <w:rPr>
                          <w:rFonts w:ascii="Cambria Math" w:hAnsi="Cambria Math"/>
                          <w:i/>
                          <w:sz w:val="18"/>
                          <w:szCs w:val="18"/>
                        </w:rPr>
                      </m:ctrlPr>
                    </m:dPr>
                    <m:e>
                      <m:r>
                        <w:rPr>
                          <w:rFonts w:ascii="Cambria Math" w:hAnsi="Cambria Math"/>
                          <w:sz w:val="18"/>
                          <w:szCs w:val="18"/>
                        </w:rPr>
                        <m:t>σ</m:t>
                      </m:r>
                    </m:e>
                  </m:d>
                </m:e>
              </m:d>
              <m:r>
                <w:rPr>
                  <w:rFonts w:ascii="Cambria Math"/>
                  <w:sz w:val="18"/>
                  <w:szCs w:val="18"/>
                </w:rPr>
                <m:t>min</m:t>
              </m:r>
              <m:d>
                <m:dPr>
                  <m:ctrlPr>
                    <w:rPr>
                      <w:rFonts w:ascii="Cambria Math" w:hAnsi="Cambria Math"/>
                      <w:i/>
                      <w:sz w:val="18"/>
                      <w:szCs w:val="18"/>
                    </w:rPr>
                  </m:ctrlPr>
                </m:dPr>
                <m:e>
                  <m:d>
                    <m:dPr>
                      <m:begChr m:val="|"/>
                      <m:endChr m:val="|"/>
                      <m:ctrlPr>
                        <w:rPr>
                          <w:rFonts w:ascii="Cambria Math" w:hAnsi="Cambria Math"/>
                          <w:i/>
                          <w:sz w:val="18"/>
                          <w:szCs w:val="18"/>
                        </w:rPr>
                      </m:ctrlPr>
                    </m:dPr>
                    <m:e>
                      <m:r>
                        <w:rPr>
                          <w:rFonts w:ascii="Cambria Math" w:hAnsi="Cambria Math"/>
                          <w:sz w:val="18"/>
                          <w:szCs w:val="18"/>
                        </w:rPr>
                        <m:t>∇x</m:t>
                      </m:r>
                      <m:d>
                        <m:dPr>
                          <m:ctrlPr>
                            <w:rPr>
                              <w:rFonts w:ascii="Cambria Math" w:hAnsi="Cambria Math"/>
                              <w:i/>
                              <w:sz w:val="18"/>
                              <w:szCs w:val="18"/>
                            </w:rPr>
                          </m:ctrlPr>
                        </m:dPr>
                        <m:e>
                          <m:r>
                            <w:rPr>
                              <w:rFonts w:ascii="Cambria Math" w:hAnsi="Cambria Math"/>
                              <w:sz w:val="18"/>
                              <w:szCs w:val="18"/>
                            </w:rPr>
                            <m:t>σ</m:t>
                          </m:r>
                        </m:e>
                      </m:d>
                    </m:e>
                  </m:d>
                  <m:r>
                    <w:rPr>
                      <w:rFonts w:ascii="Cambria Math"/>
                      <w:sz w:val="18"/>
                      <w:szCs w:val="18"/>
                    </w:rPr>
                    <m:t>,</m:t>
                  </m:r>
                  <m:d>
                    <m:dPr>
                      <m:begChr m:val="|"/>
                      <m:endChr m:val="|"/>
                      <m:ctrlPr>
                        <w:rPr>
                          <w:rFonts w:ascii="Cambria Math" w:hAnsi="Cambria Math"/>
                          <w:i/>
                          <w:sz w:val="18"/>
                          <w:szCs w:val="18"/>
                        </w:rPr>
                      </m:ctrlPr>
                    </m:dPr>
                    <m:e>
                      <m:r>
                        <w:rPr>
                          <w:rFonts w:ascii="Cambria Math" w:hAnsi="Cambria Math"/>
                          <w:sz w:val="18"/>
                          <w:szCs w:val="18"/>
                        </w:rPr>
                        <m:t>∇</m:t>
                      </m:r>
                      <m:r>
                        <w:rPr>
                          <w:rFonts w:ascii="Cambria Math"/>
                          <w:sz w:val="18"/>
                          <w:szCs w:val="18"/>
                        </w:rPr>
                        <m:t>y(</m:t>
                      </m:r>
                      <m:r>
                        <w:rPr>
                          <w:rFonts w:ascii="Cambria Math" w:hAnsi="Cambria Math"/>
                          <w:sz w:val="18"/>
                          <w:szCs w:val="18"/>
                        </w:rPr>
                        <m:t>σ</m:t>
                      </m:r>
                      <m:r>
                        <w:rPr>
                          <w:rFonts w:ascii="Cambria Math"/>
                          <w:sz w:val="18"/>
                          <w:szCs w:val="18"/>
                        </w:rPr>
                        <m:t>)</m:t>
                      </m:r>
                    </m:e>
                  </m:d>
                </m:e>
              </m:d>
            </m:e>
          </m:nary>
        </m:oMath>
      </m:oMathPara>
    </w:p>
    <w:tbl>
      <w:tblPr>
        <w:tblW w:w="5334" w:type="dxa"/>
        <w:jc w:val="center"/>
        <w:tblLook w:val="04A0" w:firstRow="1" w:lastRow="0" w:firstColumn="1" w:lastColumn="0" w:noHBand="0" w:noVBand="1"/>
      </w:tblPr>
      <w:tblGrid>
        <w:gridCol w:w="5334"/>
      </w:tblGrid>
      <w:tr w:rsidR="008912AC" w:rsidRPr="00CE4D99" w14:paraId="10F97888" w14:textId="77777777" w:rsidTr="008912AC">
        <w:trPr>
          <w:trHeight w:val="662"/>
          <w:jc w:val="center"/>
        </w:trPr>
        <w:tc>
          <w:tcPr>
            <w:tcW w:w="5334" w:type="dxa"/>
            <w:vAlign w:val="center"/>
          </w:tcPr>
          <w:p w14:paraId="4116564C" w14:textId="77777777" w:rsidR="008912AC" w:rsidRPr="00784E8E" w:rsidRDefault="008912AC" w:rsidP="00424363">
            <w:pPr>
              <w:spacing w:line="480" w:lineRule="auto"/>
              <w:jc w:val="both"/>
              <w:rPr>
                <w:iCs/>
              </w:rPr>
            </w:pPr>
            <m:oMathPara>
              <m:oMath>
                <m:r>
                  <w:rPr>
                    <w:rFonts w:ascii="Cambria Math" w:hAnsi="Cambria Math"/>
                    <w:sz w:val="18"/>
                    <w:szCs w:val="18"/>
                  </w:rPr>
                  <m:t>w</m:t>
                </m:r>
                <m:d>
                  <m:dPr>
                    <m:ctrlPr>
                      <w:rPr>
                        <w:rFonts w:ascii="Cambria Math" w:hAnsi="Cambria Math"/>
                        <w:i/>
                        <w:sz w:val="18"/>
                        <w:szCs w:val="18"/>
                      </w:rPr>
                    </m:ctrlPr>
                  </m:dPr>
                  <m:e>
                    <m:r>
                      <w:rPr>
                        <w:rFonts w:ascii="Cambria Math" w:hAnsi="Cambria Math"/>
                        <w:sz w:val="18"/>
                        <w:szCs w:val="18"/>
                      </w:rPr>
                      <m:t>α</m:t>
                    </m:r>
                  </m:e>
                </m:d>
                <m:r>
                  <w:rPr>
                    <w:rFonts w:ascii="Cambria Math"/>
                    <w:sz w:val="18"/>
                    <w:szCs w:val="18"/>
                  </w:rPr>
                  <m:t>=</m:t>
                </m:r>
                <m:f>
                  <m:fPr>
                    <m:ctrlPr>
                      <w:rPr>
                        <w:rFonts w:ascii="Cambria Math" w:hAnsi="Cambria Math"/>
                        <w:i/>
                        <w:sz w:val="18"/>
                        <w:szCs w:val="18"/>
                      </w:rPr>
                    </m:ctrlPr>
                  </m:fPr>
                  <m:num>
                    <m:func>
                      <m:funcPr>
                        <m:ctrlPr>
                          <w:rPr>
                            <w:rFonts w:ascii="Cambria Math" w:hAnsi="Cambria Math" w:cs="Cambria Math"/>
                            <w:sz w:val="18"/>
                            <w:szCs w:val="18"/>
                          </w:rPr>
                        </m:ctrlPr>
                      </m:funcPr>
                      <m:fName>
                        <m:r>
                          <m:rPr>
                            <m:sty m:val="p"/>
                          </m:rPr>
                          <w:rPr>
                            <w:rFonts w:ascii="Cambria Math"/>
                            <w:sz w:val="18"/>
                            <w:szCs w:val="18"/>
                          </w:rPr>
                          <m:t>cos</m:t>
                        </m:r>
                        <m:ctrlPr>
                          <w:rPr>
                            <w:rFonts w:ascii="Cambria Math" w:hAnsi="Cambria Math"/>
                            <w:sz w:val="18"/>
                            <w:szCs w:val="18"/>
                          </w:rPr>
                        </m:ctrlPr>
                      </m:fName>
                      <m:e>
                        <m:d>
                          <m:dPr>
                            <m:ctrlPr>
                              <w:rPr>
                                <w:rFonts w:ascii="Cambria Math" w:hAnsi="Cambria Math"/>
                                <w:i/>
                                <w:sz w:val="18"/>
                                <w:szCs w:val="18"/>
                              </w:rPr>
                            </m:ctrlPr>
                          </m:dPr>
                          <m:e>
                            <m:r>
                              <w:rPr>
                                <w:rFonts w:ascii="Cambria Math"/>
                                <w:sz w:val="18"/>
                                <w:szCs w:val="18"/>
                              </w:rPr>
                              <m:t>2</m:t>
                            </m:r>
                            <m:r>
                              <w:rPr>
                                <w:rFonts w:ascii="Cambria Math" w:hAnsi="Cambria Math"/>
                                <w:sz w:val="18"/>
                                <w:szCs w:val="18"/>
                              </w:rPr>
                              <m:t>α</m:t>
                            </m:r>
                          </m:e>
                        </m:d>
                        <m:ctrlPr>
                          <w:rPr>
                            <w:rFonts w:ascii="Cambria Math" w:hAnsi="Cambria Math"/>
                            <w:i/>
                            <w:sz w:val="18"/>
                            <w:szCs w:val="18"/>
                          </w:rPr>
                        </m:ctrlPr>
                      </m:e>
                    </m:func>
                    <m:r>
                      <w:rPr>
                        <w:rFonts w:ascii="Cambria Math"/>
                        <w:sz w:val="18"/>
                        <w:szCs w:val="18"/>
                      </w:rPr>
                      <m:t>+1</m:t>
                    </m:r>
                  </m:num>
                  <m:den>
                    <m:r>
                      <w:rPr>
                        <w:rFonts w:ascii="Cambria Math"/>
                        <w:sz w:val="18"/>
                        <w:szCs w:val="18"/>
                      </w:rPr>
                      <m:t>2</m:t>
                    </m:r>
                  </m:den>
                </m:f>
                <m:r>
                  <w:rPr>
                    <w:rFonts w:ascii="Cambria Math"/>
                    <w:sz w:val="18"/>
                    <w:szCs w:val="18"/>
                  </w:rPr>
                  <m:t xml:space="preserve"> &amp;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x,y</m:t>
                    </m:r>
                  </m:sub>
                </m:sSub>
                <m:d>
                  <m:dPr>
                    <m:ctrlPr>
                      <w:rPr>
                        <w:rFonts w:ascii="Cambria Math" w:hAnsi="Cambria Math"/>
                        <w:i/>
                        <w:sz w:val="18"/>
                        <w:szCs w:val="18"/>
                      </w:rPr>
                    </m:ctrlPr>
                  </m:dPr>
                  <m:e>
                    <m:r>
                      <w:rPr>
                        <w:rFonts w:ascii="Cambria Math" w:hAnsi="Cambria Math"/>
                        <w:sz w:val="18"/>
                        <w:szCs w:val="18"/>
                      </w:rPr>
                      <m:t>σ</m:t>
                    </m:r>
                  </m:e>
                </m:d>
                <m:r>
                  <w:rPr>
                    <w:rFonts w:ascii="Cambria Math"/>
                    <w:sz w:val="18"/>
                    <w:szCs w:val="18"/>
                  </w:rPr>
                  <m:t>=arccos</m:t>
                </m:r>
                <m:f>
                  <m:fPr>
                    <m:ctrlPr>
                      <w:rPr>
                        <w:rFonts w:ascii="Cambria Math" w:hAnsi="Cambria Math"/>
                        <w:i/>
                        <w:sz w:val="18"/>
                        <w:szCs w:val="18"/>
                      </w:rPr>
                    </m:ctrlPr>
                  </m:fPr>
                  <m:num>
                    <m:r>
                      <w:rPr>
                        <w:rFonts w:ascii="Cambria Math" w:hAnsi="Cambria Math"/>
                        <w:sz w:val="18"/>
                        <w:szCs w:val="18"/>
                      </w:rPr>
                      <m:t>∇x</m:t>
                    </m:r>
                    <m:d>
                      <m:dPr>
                        <m:ctrlPr>
                          <w:rPr>
                            <w:rFonts w:ascii="Cambria Math" w:hAnsi="Cambria Math"/>
                            <w:i/>
                            <w:sz w:val="18"/>
                            <w:szCs w:val="18"/>
                          </w:rPr>
                        </m:ctrlPr>
                      </m:dPr>
                      <m:e>
                        <m:r>
                          <w:rPr>
                            <w:rFonts w:ascii="Cambria Math" w:hAnsi="Cambria Math"/>
                            <w:sz w:val="18"/>
                            <w:szCs w:val="18"/>
                          </w:rPr>
                          <m:t>σ</m:t>
                        </m:r>
                      </m:e>
                    </m:d>
                    <m:r>
                      <w:rPr>
                        <w:rFonts w:ascii="Cambria Math" w:hAnsi="Cambria Math"/>
                        <w:sz w:val="18"/>
                        <w:szCs w:val="18"/>
                      </w:rPr>
                      <m:t>.∇x</m:t>
                    </m:r>
                    <m:d>
                      <m:dPr>
                        <m:ctrlPr>
                          <w:rPr>
                            <w:rFonts w:ascii="Cambria Math" w:hAnsi="Cambria Math"/>
                            <w:i/>
                            <w:sz w:val="18"/>
                            <w:szCs w:val="18"/>
                          </w:rPr>
                        </m:ctrlPr>
                      </m:dPr>
                      <m:e>
                        <m:r>
                          <w:rPr>
                            <w:rFonts w:ascii="Cambria Math" w:hAnsi="Cambria Math"/>
                            <w:sz w:val="18"/>
                            <w:szCs w:val="18"/>
                          </w:rPr>
                          <m:t>σ</m:t>
                        </m:r>
                      </m:e>
                    </m:d>
                  </m:num>
                  <m:den>
                    <m:d>
                      <m:dPr>
                        <m:begChr m:val="|"/>
                        <m:endChr m:val="|"/>
                        <m:ctrlPr>
                          <w:rPr>
                            <w:rFonts w:ascii="Cambria Math" w:hAnsi="Cambria Math"/>
                            <w:i/>
                            <w:sz w:val="18"/>
                            <w:szCs w:val="18"/>
                          </w:rPr>
                        </m:ctrlPr>
                      </m:dPr>
                      <m:e>
                        <m:r>
                          <w:rPr>
                            <w:rFonts w:ascii="Cambria Math" w:hAnsi="Cambria Math"/>
                            <w:sz w:val="18"/>
                            <w:szCs w:val="18"/>
                          </w:rPr>
                          <m:t>∇x</m:t>
                        </m:r>
                        <m:d>
                          <m:dPr>
                            <m:ctrlPr>
                              <w:rPr>
                                <w:rFonts w:ascii="Cambria Math" w:hAnsi="Cambria Math"/>
                                <w:i/>
                                <w:sz w:val="18"/>
                                <w:szCs w:val="18"/>
                              </w:rPr>
                            </m:ctrlPr>
                          </m:dPr>
                          <m:e>
                            <m:r>
                              <w:rPr>
                                <w:rFonts w:ascii="Cambria Math" w:hAnsi="Cambria Math"/>
                                <w:sz w:val="18"/>
                                <w:szCs w:val="18"/>
                              </w:rPr>
                              <m:t>σ</m:t>
                            </m:r>
                          </m:e>
                        </m:d>
                      </m:e>
                    </m:d>
                    <m:d>
                      <m:dPr>
                        <m:begChr m:val="|"/>
                        <m:endChr m:val="|"/>
                        <m:ctrlPr>
                          <w:rPr>
                            <w:rFonts w:ascii="Cambria Math" w:hAnsi="Cambria Math"/>
                            <w:i/>
                            <w:sz w:val="18"/>
                            <w:szCs w:val="18"/>
                          </w:rPr>
                        </m:ctrlPr>
                      </m:dPr>
                      <m:e>
                        <m:r>
                          <w:rPr>
                            <w:rFonts w:ascii="Cambria Math" w:hAnsi="Cambria Math"/>
                            <w:sz w:val="18"/>
                            <w:szCs w:val="18"/>
                          </w:rPr>
                          <m:t>∇</m:t>
                        </m:r>
                        <m:r>
                          <w:rPr>
                            <w:rFonts w:ascii="Cambria Math"/>
                            <w:sz w:val="18"/>
                            <w:szCs w:val="18"/>
                          </w:rPr>
                          <m:t>y(</m:t>
                        </m:r>
                        <m:r>
                          <w:rPr>
                            <w:rFonts w:ascii="Cambria Math" w:hAnsi="Cambria Math"/>
                            <w:sz w:val="18"/>
                            <w:szCs w:val="18"/>
                          </w:rPr>
                          <m:t>σ</m:t>
                        </m:r>
                        <m:r>
                          <w:rPr>
                            <w:rFonts w:ascii="Cambria Math"/>
                            <w:sz w:val="18"/>
                            <w:szCs w:val="18"/>
                          </w:rPr>
                          <m:t>)</m:t>
                        </m:r>
                      </m:e>
                    </m:d>
                  </m:den>
                </m:f>
              </m:oMath>
            </m:oMathPara>
          </w:p>
        </w:tc>
      </w:tr>
    </w:tbl>
    <w:p w14:paraId="4D91A17E" w14:textId="77777777" w:rsidR="006416BF" w:rsidRPr="00214FC8" w:rsidRDefault="00381086" w:rsidP="00424363">
      <w:pPr>
        <w:pStyle w:val="PlainText"/>
        <w:spacing w:line="480" w:lineRule="auto"/>
        <w:jc w:val="both"/>
        <w:rPr>
          <w:rFonts w:ascii="Times New Roman" w:hAnsi="Times New Roman" w:cs="Times New Roman"/>
          <w:sz w:val="20"/>
          <w:szCs w:val="20"/>
        </w:rPr>
      </w:pPr>
      <w:proofErr w:type="gramStart"/>
      <w:r w:rsidRPr="00381086">
        <w:rPr>
          <w:rFonts w:ascii="Times New Roman" w:hAnsi="Times New Roman" w:cs="Times New Roman"/>
          <w:sz w:val="20"/>
          <w:szCs w:val="20"/>
        </w:rPr>
        <w:t>where</w:t>
      </w:r>
      <w:proofErr w:type="gramEnd"/>
      <w:r w:rsidRPr="00381086">
        <w:rPr>
          <w:rFonts w:ascii="Times New Roman" w:hAnsi="Times New Roman" w:cs="Times New Roman"/>
          <w:sz w:val="20"/>
          <w:szCs w:val="20"/>
        </w:rPr>
        <w:t xml:space="preserve"> </w:t>
      </w:r>
      <w:r w:rsidRPr="00381086">
        <w:rPr>
          <w:rFonts w:ascii="Times New Roman" w:hAnsi="Times New Roman" w:cs="Times New Roman"/>
          <w:i/>
          <w:sz w:val="20"/>
          <w:szCs w:val="20"/>
        </w:rPr>
        <w:t>G</w:t>
      </w:r>
      <w:r w:rsidRPr="00381086">
        <w:rPr>
          <w:rFonts w:ascii="Times New Roman" w:hAnsi="Times New Roman" w:cs="Times New Roman"/>
          <w:sz w:val="20"/>
          <w:szCs w:val="20"/>
        </w:rPr>
        <w:t>(</w:t>
      </w:r>
      <w:r w:rsidRPr="00381086">
        <w:rPr>
          <w:rFonts w:ascii="Times New Roman" w:hAnsi="Times New Roman" w:cs="Times New Roman"/>
          <w:i/>
          <w:sz w:val="20"/>
          <w:szCs w:val="20"/>
        </w:rPr>
        <w:t>X</w:t>
      </w:r>
      <w:r w:rsidRPr="00381086">
        <w:rPr>
          <w:rFonts w:ascii="Times New Roman" w:hAnsi="Times New Roman" w:cs="Times New Roman"/>
          <w:sz w:val="20"/>
          <w:szCs w:val="20"/>
        </w:rPr>
        <w:t>,</w:t>
      </w:r>
      <w:r w:rsidRPr="00381086">
        <w:rPr>
          <w:rFonts w:ascii="Times New Roman" w:hAnsi="Times New Roman" w:cs="Times New Roman"/>
          <w:i/>
          <w:sz w:val="20"/>
          <w:szCs w:val="20"/>
        </w:rPr>
        <w:t>Y</w:t>
      </w:r>
      <w:r w:rsidRPr="00381086">
        <w:rPr>
          <w:rFonts w:ascii="Times New Roman" w:hAnsi="Times New Roman" w:cs="Times New Roman"/>
          <w:sz w:val="20"/>
          <w:szCs w:val="20"/>
        </w:rPr>
        <w:t>) is the gradient part of the SM contributing</w:t>
      </w:r>
      <w:r w:rsidR="00CC7F99">
        <w:rPr>
          <w:rFonts w:ascii="Times New Roman" w:hAnsi="Times New Roman" w:cs="Times New Roman"/>
          <w:sz w:val="20"/>
          <w:szCs w:val="20"/>
        </w:rPr>
        <w:t xml:space="preserve"> to</w:t>
      </w:r>
      <w:r w:rsidR="0064125B">
        <w:rPr>
          <w:rFonts w:ascii="Times New Roman" w:hAnsi="Times New Roman" w:cs="Times New Roman"/>
          <w:sz w:val="20"/>
          <w:szCs w:val="20"/>
        </w:rPr>
        <w:t xml:space="preserve"> </w:t>
      </w:r>
      <w:r w:rsidRPr="00381086">
        <w:rPr>
          <w:rFonts w:ascii="Times New Roman" w:hAnsi="Times New Roman" w:cs="Times New Roman"/>
          <w:sz w:val="20"/>
          <w:szCs w:val="20"/>
        </w:rPr>
        <w:t>the spatial information, |</w:t>
      </w:r>
      <w:r w:rsidRPr="00381086">
        <w:rPr>
          <w:rFonts w:ascii="Times New Roman" w:hAnsi="Times New Roman" w:cs="Times New Roman"/>
          <w:i/>
          <w:sz w:val="20"/>
          <w:szCs w:val="20"/>
        </w:rPr>
        <w:sym w:font="Symbol" w:char="F0D1"/>
      </w:r>
      <w:r w:rsidRPr="00381086">
        <w:rPr>
          <w:rFonts w:ascii="Times New Roman" w:hAnsi="Times New Roman" w:cs="Times New Roman"/>
          <w:i/>
          <w:sz w:val="20"/>
          <w:szCs w:val="20"/>
        </w:rPr>
        <w:t>x</w:t>
      </w:r>
      <w:r w:rsidRPr="00381086">
        <w:rPr>
          <w:rFonts w:ascii="Times New Roman" w:hAnsi="Times New Roman" w:cs="Times New Roman"/>
          <w:sz w:val="20"/>
          <w:szCs w:val="20"/>
        </w:rPr>
        <w:t>(</w:t>
      </w:r>
      <w:r w:rsidRPr="00381086">
        <w:rPr>
          <w:rFonts w:ascii="Times New Roman" w:hAnsi="Times New Roman" w:cs="Times New Roman"/>
          <w:i/>
          <w:sz w:val="20"/>
          <w:szCs w:val="20"/>
        </w:rPr>
        <w:t>σ</w:t>
      </w:r>
      <w:r w:rsidRPr="00381086">
        <w:rPr>
          <w:rFonts w:ascii="Times New Roman" w:hAnsi="Times New Roman" w:cs="Times New Roman"/>
          <w:sz w:val="20"/>
          <w:szCs w:val="20"/>
        </w:rPr>
        <w:t xml:space="preserve">)| </w:t>
      </w:r>
      <w:r w:rsidR="00CC7F99">
        <w:rPr>
          <w:rFonts w:ascii="Times New Roman" w:hAnsi="Times New Roman" w:cs="Times New Roman"/>
          <w:sz w:val="20"/>
          <w:szCs w:val="20"/>
        </w:rPr>
        <w:t xml:space="preserve">denotes </w:t>
      </w:r>
      <w:r w:rsidRPr="00381086">
        <w:rPr>
          <w:rFonts w:ascii="Times New Roman" w:hAnsi="Times New Roman" w:cs="Times New Roman"/>
          <w:sz w:val="20"/>
          <w:szCs w:val="20"/>
        </w:rPr>
        <w:t xml:space="preserve">the magnitude of </w:t>
      </w:r>
      <w:r w:rsidR="00CC7F99">
        <w:rPr>
          <w:rFonts w:ascii="Times New Roman" w:hAnsi="Times New Roman" w:cs="Times New Roman"/>
          <w:sz w:val="20"/>
          <w:szCs w:val="20"/>
        </w:rPr>
        <w:t xml:space="preserve">the </w:t>
      </w:r>
      <w:r w:rsidRPr="00381086">
        <w:rPr>
          <w:rFonts w:ascii="Times New Roman" w:hAnsi="Times New Roman" w:cs="Times New Roman"/>
          <w:sz w:val="20"/>
          <w:szCs w:val="20"/>
        </w:rPr>
        <w:t xml:space="preserve">gradient vector of image </w:t>
      </w:r>
      <w:r w:rsidRPr="00167691">
        <w:rPr>
          <w:rFonts w:ascii="Times New Roman" w:hAnsi="Times New Roman" w:cs="Times New Roman"/>
          <w:b/>
          <w:sz w:val="20"/>
          <w:szCs w:val="20"/>
        </w:rPr>
        <w:t>X</w:t>
      </w:r>
      <w:r w:rsidRPr="00381086">
        <w:rPr>
          <w:rFonts w:ascii="Times New Roman" w:hAnsi="Times New Roman" w:cs="Times New Roman"/>
          <w:sz w:val="20"/>
          <w:szCs w:val="20"/>
        </w:rPr>
        <w:t xml:space="preserve"> at point </w:t>
      </w:r>
      <w:r w:rsidRPr="00381086">
        <w:rPr>
          <w:rFonts w:ascii="Times New Roman" w:hAnsi="Times New Roman" w:cs="Times New Roman"/>
          <w:i/>
          <w:sz w:val="20"/>
          <w:szCs w:val="20"/>
        </w:rPr>
        <w:t>x</w:t>
      </w:r>
      <w:r w:rsidRPr="00381086">
        <w:rPr>
          <w:rFonts w:ascii="Times New Roman" w:hAnsi="Times New Roman" w:cs="Times New Roman"/>
          <w:sz w:val="20"/>
          <w:szCs w:val="20"/>
        </w:rPr>
        <w:t xml:space="preserve"> with </w:t>
      </w:r>
      <w:r w:rsidR="0064125B">
        <w:rPr>
          <w:rFonts w:ascii="Times New Roman" w:hAnsi="Times New Roman" w:cs="Times New Roman"/>
          <w:sz w:val="20"/>
          <w:szCs w:val="20"/>
        </w:rPr>
        <w:t xml:space="preserve">the </w:t>
      </w:r>
      <w:r w:rsidRPr="00381086">
        <w:rPr>
          <w:rFonts w:ascii="Times New Roman" w:hAnsi="Times New Roman" w:cs="Times New Roman"/>
          <w:sz w:val="20"/>
          <w:szCs w:val="20"/>
        </w:rPr>
        <w:t xml:space="preserve">scale of </w:t>
      </w:r>
      <w:r w:rsidRPr="00381086">
        <w:rPr>
          <w:rFonts w:ascii="Times New Roman" w:hAnsi="Times New Roman" w:cs="Times New Roman"/>
          <w:i/>
          <w:sz w:val="20"/>
          <w:szCs w:val="20"/>
        </w:rPr>
        <w:t>σ</w:t>
      </w:r>
      <w:r w:rsidRPr="00381086">
        <w:rPr>
          <w:rFonts w:ascii="Times New Roman" w:hAnsi="Times New Roman" w:cs="Times New Roman"/>
          <w:sz w:val="20"/>
          <w:szCs w:val="20"/>
        </w:rPr>
        <w:t xml:space="preserve">, and </w:t>
      </w:r>
      <w:r w:rsidRPr="00381086">
        <w:rPr>
          <w:rFonts w:ascii="Times New Roman" w:hAnsi="Times New Roman" w:cs="Times New Roman"/>
          <w:spacing w:val="-20"/>
          <w:sz w:val="20"/>
          <w:szCs w:val="20"/>
        </w:rPr>
        <w:t>|</w:t>
      </w:r>
      <w:r w:rsidRPr="00381086">
        <w:rPr>
          <w:rFonts w:ascii="Times New Roman" w:hAnsi="Times New Roman" w:cs="Times New Roman"/>
          <w:i/>
          <w:sz w:val="20"/>
          <w:szCs w:val="20"/>
        </w:rPr>
        <w:sym w:font="Symbol" w:char="F0D1"/>
      </w:r>
      <w:r w:rsidRPr="00381086">
        <w:rPr>
          <w:rFonts w:ascii="Times New Roman" w:hAnsi="Times New Roman" w:cs="Times New Roman"/>
          <w:i/>
          <w:sz w:val="20"/>
          <w:szCs w:val="20"/>
        </w:rPr>
        <w:t>y</w:t>
      </w:r>
      <w:r w:rsidRPr="00381086">
        <w:rPr>
          <w:rFonts w:ascii="Times New Roman" w:hAnsi="Times New Roman" w:cs="Times New Roman"/>
          <w:sz w:val="20"/>
          <w:szCs w:val="20"/>
        </w:rPr>
        <w:t>(</w:t>
      </w:r>
      <w:r w:rsidRPr="00381086">
        <w:rPr>
          <w:rFonts w:ascii="Times New Roman" w:hAnsi="Times New Roman" w:cs="Times New Roman"/>
          <w:i/>
          <w:sz w:val="20"/>
          <w:szCs w:val="20"/>
        </w:rPr>
        <w:t>σ</w:t>
      </w:r>
      <w:r w:rsidRPr="00381086">
        <w:rPr>
          <w:rFonts w:ascii="Times New Roman" w:hAnsi="Times New Roman" w:cs="Times New Roman"/>
          <w:sz w:val="20"/>
          <w:szCs w:val="20"/>
        </w:rPr>
        <w:t xml:space="preserve">)| the magnitude of </w:t>
      </w:r>
      <w:r w:rsidR="00CC7F99">
        <w:rPr>
          <w:rFonts w:ascii="Times New Roman" w:hAnsi="Times New Roman" w:cs="Times New Roman"/>
          <w:sz w:val="20"/>
          <w:szCs w:val="20"/>
        </w:rPr>
        <w:t xml:space="preserve">the </w:t>
      </w:r>
      <w:r w:rsidRPr="00381086">
        <w:rPr>
          <w:rFonts w:ascii="Times New Roman" w:hAnsi="Times New Roman" w:cs="Times New Roman"/>
          <w:sz w:val="20"/>
          <w:szCs w:val="20"/>
        </w:rPr>
        <w:t xml:space="preserve">gradient vector of image </w:t>
      </w:r>
      <w:r w:rsidRPr="00167691">
        <w:rPr>
          <w:rFonts w:ascii="Times New Roman" w:hAnsi="Times New Roman" w:cs="Times New Roman"/>
          <w:b/>
          <w:sz w:val="20"/>
          <w:szCs w:val="20"/>
        </w:rPr>
        <w:t>Y</w:t>
      </w:r>
      <w:r w:rsidRPr="00381086">
        <w:rPr>
          <w:rFonts w:ascii="Times New Roman" w:hAnsi="Times New Roman" w:cs="Times New Roman"/>
          <w:sz w:val="20"/>
          <w:szCs w:val="20"/>
        </w:rPr>
        <w:t xml:space="preserve"> at point </w:t>
      </w:r>
      <w:r w:rsidRPr="00381086">
        <w:rPr>
          <w:rFonts w:ascii="Times New Roman" w:hAnsi="Times New Roman" w:cs="Times New Roman"/>
          <w:i/>
          <w:sz w:val="20"/>
          <w:szCs w:val="20"/>
        </w:rPr>
        <w:t>y</w:t>
      </w:r>
      <w:r w:rsidRPr="00381086">
        <w:rPr>
          <w:rFonts w:ascii="Times New Roman" w:hAnsi="Times New Roman" w:cs="Times New Roman"/>
          <w:sz w:val="20"/>
          <w:szCs w:val="20"/>
        </w:rPr>
        <w:t xml:space="preserve"> with </w:t>
      </w:r>
      <w:r w:rsidR="0064125B">
        <w:rPr>
          <w:rFonts w:ascii="Times New Roman" w:hAnsi="Times New Roman" w:cs="Times New Roman"/>
          <w:sz w:val="20"/>
          <w:szCs w:val="20"/>
        </w:rPr>
        <w:t xml:space="preserve">the </w:t>
      </w:r>
      <w:r w:rsidRPr="00381086">
        <w:rPr>
          <w:rFonts w:ascii="Times New Roman" w:hAnsi="Times New Roman" w:cs="Times New Roman"/>
          <w:sz w:val="20"/>
          <w:szCs w:val="20"/>
        </w:rPr>
        <w:lastRenderedPageBreak/>
        <w:t xml:space="preserve">scale of </w:t>
      </w:r>
      <w:r w:rsidRPr="00381086">
        <w:rPr>
          <w:rFonts w:ascii="Times New Roman" w:hAnsi="Times New Roman" w:cs="Times New Roman"/>
          <w:i/>
          <w:sz w:val="20"/>
          <w:szCs w:val="20"/>
        </w:rPr>
        <w:t>σ</w:t>
      </w:r>
      <w:r w:rsidRPr="00381086">
        <w:rPr>
          <w:rFonts w:ascii="Times New Roman" w:hAnsi="Times New Roman" w:cs="Times New Roman"/>
          <w:sz w:val="20"/>
          <w:szCs w:val="20"/>
        </w:rPr>
        <w:t xml:space="preserve">, and  </w:t>
      </w:r>
      <w:r w:rsidRPr="00381086">
        <w:rPr>
          <w:rFonts w:ascii="Times New Roman" w:hAnsi="Times New Roman" w:cs="Times New Roman"/>
          <w:i/>
          <w:sz w:val="20"/>
          <w:szCs w:val="20"/>
        </w:rPr>
        <w:t>I</w:t>
      </w:r>
      <w:r w:rsidRPr="00381086">
        <w:rPr>
          <w:rFonts w:ascii="Times New Roman" w:hAnsi="Times New Roman" w:cs="Times New Roman"/>
          <w:sz w:val="20"/>
          <w:szCs w:val="20"/>
        </w:rPr>
        <w:t>(</w:t>
      </w:r>
      <w:r w:rsidRPr="00381086">
        <w:rPr>
          <w:rFonts w:ascii="Times New Roman" w:hAnsi="Times New Roman" w:cs="Times New Roman"/>
          <w:i/>
          <w:sz w:val="20"/>
          <w:szCs w:val="20"/>
        </w:rPr>
        <w:t>X</w:t>
      </w:r>
      <w:r w:rsidRPr="00381086">
        <w:rPr>
          <w:rFonts w:ascii="Times New Roman" w:hAnsi="Times New Roman" w:cs="Times New Roman"/>
          <w:sz w:val="20"/>
          <w:szCs w:val="20"/>
        </w:rPr>
        <w:t>,</w:t>
      </w:r>
      <w:r w:rsidRPr="00381086">
        <w:rPr>
          <w:rFonts w:ascii="Times New Roman" w:hAnsi="Times New Roman" w:cs="Times New Roman"/>
          <w:i/>
          <w:sz w:val="20"/>
          <w:szCs w:val="20"/>
        </w:rPr>
        <w:t>Y</w:t>
      </w:r>
      <w:r w:rsidRPr="00381086">
        <w:rPr>
          <w:rFonts w:ascii="Times New Roman" w:hAnsi="Times New Roman" w:cs="Times New Roman"/>
          <w:sz w:val="20"/>
          <w:szCs w:val="20"/>
        </w:rPr>
        <w:t xml:space="preserve">) is given by </w:t>
      </w:r>
      <w:r w:rsidR="00CC7F99">
        <w:rPr>
          <w:rFonts w:ascii="Times New Roman" w:hAnsi="Times New Roman" w:cs="Times New Roman"/>
          <w:sz w:val="20"/>
          <w:szCs w:val="20"/>
        </w:rPr>
        <w:t>(</w:t>
      </w:r>
      <w:r w:rsidRPr="00381086">
        <w:rPr>
          <w:rFonts w:ascii="Times New Roman" w:hAnsi="Times New Roman" w:cs="Times New Roman"/>
          <w:sz w:val="20"/>
          <w:szCs w:val="20"/>
        </w:rPr>
        <w:t>5</w:t>
      </w:r>
      <w:r w:rsidR="00CC7F99">
        <w:rPr>
          <w:rFonts w:ascii="Times New Roman" w:hAnsi="Times New Roman" w:cs="Times New Roman"/>
          <w:sz w:val="20"/>
          <w:szCs w:val="20"/>
        </w:rPr>
        <w:t>)</w:t>
      </w:r>
      <w:r w:rsidRPr="00381086">
        <w:rPr>
          <w:rFonts w:ascii="Times New Roman" w:hAnsi="Times New Roman" w:cs="Times New Roman"/>
          <w:sz w:val="20"/>
          <w:szCs w:val="20"/>
        </w:rPr>
        <w:t xml:space="preserve">. The registration outcome when using this similarity measure </w:t>
      </w:r>
      <w:r w:rsidR="00CC7F99">
        <w:rPr>
          <w:rFonts w:ascii="Times New Roman" w:hAnsi="Times New Roman" w:cs="Times New Roman"/>
          <w:sz w:val="20"/>
          <w:szCs w:val="20"/>
        </w:rPr>
        <w:t xml:space="preserve">has </w:t>
      </w:r>
      <w:r w:rsidR="006771F5">
        <w:rPr>
          <w:rFonts w:ascii="Times New Roman" w:hAnsi="Times New Roman" w:cs="Times New Roman"/>
          <w:sz w:val="20"/>
          <w:szCs w:val="20"/>
        </w:rPr>
        <w:t>show</w:t>
      </w:r>
      <w:r w:rsidR="00CC7F99">
        <w:rPr>
          <w:rFonts w:ascii="Times New Roman" w:hAnsi="Times New Roman" w:cs="Times New Roman"/>
          <w:sz w:val="20"/>
          <w:szCs w:val="20"/>
        </w:rPr>
        <w:t>n</w:t>
      </w:r>
      <w:r w:rsidRPr="00381086">
        <w:rPr>
          <w:rFonts w:ascii="Times New Roman" w:hAnsi="Times New Roman" w:cs="Times New Roman"/>
          <w:sz w:val="20"/>
          <w:szCs w:val="20"/>
        </w:rPr>
        <w:t xml:space="preserve"> some improvement for the multimodal and rigid registration problem in [3]. </w:t>
      </w:r>
    </w:p>
    <w:p w14:paraId="66ED3F6E" w14:textId="77777777" w:rsidR="00214FC8" w:rsidRDefault="00F8503C" w:rsidP="00424363">
      <w:pPr>
        <w:spacing w:line="480" w:lineRule="auto"/>
        <w:jc w:val="both"/>
      </w:pPr>
      <w:r>
        <w:rPr>
          <w:i/>
        </w:rPr>
        <w:tab/>
      </w:r>
      <w:r w:rsidR="001636D7">
        <w:t>T</w:t>
      </w:r>
      <w:r w:rsidR="00214FC8" w:rsidRPr="00F8503C">
        <w:t xml:space="preserve">he recently introduced </w:t>
      </w:r>
      <w:r w:rsidR="006416BF">
        <w:t>Quadrilateral MRF model</w:t>
      </w:r>
      <w:r w:rsidR="00214FC8" w:rsidRPr="00F8503C">
        <w:t xml:space="preserve"> </w:t>
      </w:r>
      <w:r w:rsidR="001636D7">
        <w:t xml:space="preserve">is utilized in computing Spatial Mutual Information </w:t>
      </w:r>
      <w:r w:rsidR="006416BF">
        <w:t>(</w:t>
      </w:r>
      <w:r w:rsidR="001636D7">
        <w:t>SMI</w:t>
      </w:r>
      <w:r w:rsidR="006416BF">
        <w:t>)</w:t>
      </w:r>
      <w:r w:rsidR="001636D7">
        <w:t xml:space="preserve"> </w:t>
      </w:r>
      <w:r w:rsidR="00214FC8" w:rsidRPr="00F8503C">
        <w:t xml:space="preserve">to overcome the dimensionality problem. </w:t>
      </w:r>
      <w:r w:rsidR="00C401C6">
        <w:t xml:space="preserve">Utilization of the </w:t>
      </w:r>
      <w:r w:rsidR="001636D7">
        <w:t>QMRF</w:t>
      </w:r>
      <w:r w:rsidR="00C401C6">
        <w:t xml:space="preserve"> in </w:t>
      </w:r>
      <w:r w:rsidR="001636D7">
        <w:t>[37]</w:t>
      </w:r>
      <w:r w:rsidR="00C401C6">
        <w:t xml:space="preserve"> </w:t>
      </w:r>
      <w:r w:rsidR="00214FC8" w:rsidRPr="00F8503C">
        <w:t xml:space="preserve">gives the following equation for </w:t>
      </w:r>
      <w:r w:rsidR="00214FC8" w:rsidRPr="00F8503C">
        <w:rPr>
          <w:i/>
        </w:rPr>
        <w:t>SMI</w:t>
      </w:r>
    </w:p>
    <w:tbl>
      <w:tblPr>
        <w:tblW w:w="7769" w:type="dxa"/>
        <w:jc w:val="center"/>
        <w:tblLook w:val="04A0" w:firstRow="1" w:lastRow="0" w:firstColumn="1" w:lastColumn="0" w:noHBand="0" w:noVBand="1"/>
      </w:tblPr>
      <w:tblGrid>
        <w:gridCol w:w="388"/>
        <w:gridCol w:w="6690"/>
        <w:gridCol w:w="691"/>
      </w:tblGrid>
      <w:tr w:rsidR="00CA349E" w:rsidRPr="00CE4D99" w14:paraId="0F134075" w14:textId="77777777" w:rsidTr="00C10A42">
        <w:trPr>
          <w:trHeight w:val="893"/>
          <w:jc w:val="center"/>
        </w:trPr>
        <w:tc>
          <w:tcPr>
            <w:tcW w:w="388" w:type="dxa"/>
          </w:tcPr>
          <w:p w14:paraId="36A744F0" w14:textId="77777777" w:rsidR="00CA349E" w:rsidRPr="00784E8E" w:rsidRDefault="00CA349E" w:rsidP="00424363">
            <w:pPr>
              <w:spacing w:line="480" w:lineRule="auto"/>
              <w:jc w:val="both"/>
              <w:rPr>
                <w:iCs/>
              </w:rPr>
            </w:pPr>
          </w:p>
        </w:tc>
        <w:tc>
          <w:tcPr>
            <w:tcW w:w="6690" w:type="dxa"/>
            <w:vAlign w:val="center"/>
          </w:tcPr>
          <w:p w14:paraId="4A0C8D32" w14:textId="77777777" w:rsidR="00CA349E" w:rsidRPr="001E12B3" w:rsidRDefault="00CA349E" w:rsidP="00424363">
            <w:pPr>
              <w:spacing w:line="480" w:lineRule="auto"/>
              <w:jc w:val="both"/>
              <w:rPr>
                <w:sz w:val="18"/>
                <w:szCs w:val="18"/>
              </w:rPr>
            </w:pPr>
            <m:oMathPara>
              <m:oMath>
                <m:r>
                  <w:rPr>
                    <w:rFonts w:ascii="Cambria Math" w:hAnsi="Cambria Math"/>
                    <w:sz w:val="18"/>
                    <w:szCs w:val="18"/>
                  </w:rPr>
                  <m:t>SMI=I</m:t>
                </m:r>
                <m:d>
                  <m:dPr>
                    <m:ctrlPr>
                      <w:rPr>
                        <w:rFonts w:ascii="Cambria Math" w:hAnsi="Cambria Math"/>
                        <w:i/>
                        <w:sz w:val="18"/>
                        <w:szCs w:val="18"/>
                      </w:rPr>
                    </m:ctrlPr>
                  </m:dPr>
                  <m:e>
                    <m:r>
                      <m:rPr>
                        <m:sty m:val="b"/>
                      </m:rPr>
                      <w:rPr>
                        <w:rFonts w:ascii="Cambria Math" w:hAnsi="Cambria Math"/>
                        <w:sz w:val="18"/>
                        <w:szCs w:val="18"/>
                      </w:rPr>
                      <m:t>X</m:t>
                    </m:r>
                    <m:r>
                      <w:rPr>
                        <w:rFonts w:ascii="Cambria Math" w:hAnsi="Cambria Math"/>
                        <w:sz w:val="18"/>
                        <w:szCs w:val="18"/>
                      </w:rPr>
                      <m:t>,</m:t>
                    </m:r>
                    <m:r>
                      <m:rPr>
                        <m:sty m:val="b"/>
                      </m:rPr>
                      <w:rPr>
                        <w:rFonts w:ascii="Cambria Math" w:hAnsi="Cambria Math"/>
                        <w:sz w:val="18"/>
                        <w:szCs w:val="18"/>
                      </w:rPr>
                      <m:t>Y</m:t>
                    </m:r>
                  </m:e>
                </m:d>
                <m:r>
                  <w:rPr>
                    <w:rFonts w:ascii="Cambria Math"/>
                    <w:sz w:val="18"/>
                    <w:szCs w:val="18"/>
                  </w:rPr>
                  <m:t>=</m:t>
                </m:r>
                <m:r>
                  <w:rPr>
                    <w:rFonts w:ascii="Cambria Math" w:hAnsi="Cambria Math"/>
                    <w:sz w:val="18"/>
                    <w:szCs w:val="18"/>
                  </w:rPr>
                  <m:t>mn</m:t>
                </m:r>
                <m:d>
                  <m:dPr>
                    <m:begChr m:val="{"/>
                    <m:endChr m:val="}"/>
                    <m:ctrlPr>
                      <w:rPr>
                        <w:rFonts w:ascii="Cambria Math" w:hAnsi="Cambria Math"/>
                        <w:i/>
                        <w:sz w:val="18"/>
                        <w:szCs w:val="18"/>
                      </w:rPr>
                    </m:ctrlPr>
                  </m:dPr>
                  <m:e>
                    <m:r>
                      <w:rPr>
                        <w:rFonts w:ascii="Cambria Math" w:hAnsi="Cambria Math"/>
                        <w:sz w:val="18"/>
                        <w:szCs w:val="18"/>
                      </w:rPr>
                      <m:t>H</m:t>
                    </m:r>
                    <m:d>
                      <m:dPr>
                        <m:ctrlPr>
                          <w:rPr>
                            <w:rFonts w:ascii="Cambria Math" w:hAnsi="Cambria Math"/>
                            <w:i/>
                            <w:sz w:val="18"/>
                            <w:szCs w:val="18"/>
                          </w:rPr>
                        </m:ctrlPr>
                      </m:dPr>
                      <m:e>
                        <m:r>
                          <w:rPr>
                            <w:rFonts w:ascii="Cambria Math" w:hAnsi="Cambria Math"/>
                            <w:sz w:val="18"/>
                            <w:szCs w:val="18"/>
                          </w:rPr>
                          <m:t>Y</m:t>
                        </m:r>
                        <m:r>
                          <w:rPr>
                            <w:rFonts w:asci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u</m:t>
                            </m:r>
                          </m:sub>
                        </m:sSub>
                      </m:e>
                    </m:d>
                    <m:r>
                      <w:rPr>
                        <w:rFonts w:ascii="Cambria Math"/>
                        <w:sz w:val="18"/>
                        <w:szCs w:val="18"/>
                      </w:rPr>
                      <m:t>-</m:t>
                    </m:r>
                    <m:r>
                      <w:rPr>
                        <w:rFonts w:ascii="Cambria Math" w:hAnsi="Cambria Math"/>
                        <w:sz w:val="18"/>
                        <w:szCs w:val="18"/>
                      </w:rPr>
                      <m:t>H</m:t>
                    </m:r>
                    <m:d>
                      <m:dPr>
                        <m:ctrlPr>
                          <w:rPr>
                            <w:rFonts w:ascii="Cambria Math" w:hAnsi="Cambria Math"/>
                            <w:i/>
                            <w:sz w:val="18"/>
                            <w:szCs w:val="18"/>
                          </w:rPr>
                        </m:ctrlPr>
                      </m:dPr>
                      <m:e>
                        <m:r>
                          <w:rPr>
                            <w:rFonts w:ascii="Cambria Math" w:hAnsi="Cambria Math"/>
                            <w:sz w:val="18"/>
                            <w:szCs w:val="18"/>
                          </w:rPr>
                          <m:t>Y</m:t>
                        </m:r>
                        <m:r>
                          <w:rPr>
                            <w:rFonts w:ascii="Cambria Math"/>
                            <w:sz w:val="18"/>
                            <w:szCs w:val="18"/>
                          </w:rPr>
                          <m:t>,X</m:t>
                        </m:r>
                      </m:e>
                    </m:d>
                  </m:e>
                </m:d>
                <m:r>
                  <w:rPr>
                    <w:rFonts w:ascii="Cambria Math"/>
                    <w:sz w:val="18"/>
                    <w:szCs w:val="18"/>
                  </w:rPr>
                  <m:t>+</m:t>
                </m:r>
                <m:box>
                  <m:boxPr>
                    <m:ctrlPr>
                      <w:rPr>
                        <w:rFonts w:ascii="Cambria Math" w:hAnsi="Cambria Math"/>
                        <w:i/>
                        <w:sz w:val="18"/>
                        <w:szCs w:val="18"/>
                      </w:rPr>
                    </m:ctrlPr>
                  </m:boxPr>
                  <m:e>
                    <m:argPr>
                      <m:argSz m:val="-1"/>
                    </m:argPr>
                    <m:f>
                      <m:fPr>
                        <m:ctrlPr>
                          <w:rPr>
                            <w:rFonts w:ascii="Cambria Math" w:hAnsi="Cambria Math"/>
                            <w:i/>
                            <w:sz w:val="18"/>
                            <w:szCs w:val="18"/>
                          </w:rPr>
                        </m:ctrlPr>
                      </m:fPr>
                      <m:num>
                        <m:r>
                          <w:rPr>
                            <w:rFonts w:ascii="Cambria Math" w:hAnsi="Cambria Math"/>
                            <w:sz w:val="18"/>
                            <w:szCs w:val="18"/>
                          </w:rPr>
                          <m:t>mn</m:t>
                        </m:r>
                      </m:num>
                      <m:den>
                        <m:r>
                          <w:rPr>
                            <w:rFonts w:ascii="Cambria Math"/>
                            <w:sz w:val="18"/>
                            <w:szCs w:val="18"/>
                          </w:rPr>
                          <m:t>2</m:t>
                        </m:r>
                      </m:den>
                    </m:f>
                  </m:e>
                </m:box>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H</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r</m:t>
                                </m:r>
                              </m:sub>
                            </m:sSub>
                            <m:r>
                              <w:rPr>
                                <w:rFonts w:ascii="Cambria Math"/>
                                <w:sz w:val="18"/>
                                <w:szCs w:val="18"/>
                              </w:rPr>
                              <m:t>,Y</m:t>
                            </m:r>
                          </m:e>
                        </m:d>
                        <m:r>
                          <w:rPr>
                            <w:rFonts w:ascii="Cambria Math"/>
                            <w:sz w:val="18"/>
                            <w:szCs w:val="18"/>
                          </w:rPr>
                          <m:t>+</m:t>
                        </m:r>
                        <m:r>
                          <w:rPr>
                            <w:rFonts w:ascii="Cambria Math" w:hAnsi="Cambria Math"/>
                            <w:sz w:val="18"/>
                            <w:szCs w:val="18"/>
                          </w:rPr>
                          <m:t>H</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l</m:t>
                                </m:r>
                              </m:sub>
                            </m:sSub>
                            <m:r>
                              <w:rPr>
                                <w:rFonts w:ascii="Cambria Math"/>
                                <w:sz w:val="18"/>
                                <w:szCs w:val="18"/>
                              </w:rPr>
                              <m:t>,Y</m:t>
                            </m:r>
                          </m:e>
                        </m:d>
                      </m:e>
                      <m:e>
                        <m:r>
                          <w:rPr>
                            <w:rFonts w:ascii="Cambria Math" w:hAnsi="Cambria Math"/>
                            <w:sz w:val="18"/>
                            <w:szCs w:val="18"/>
                          </w:rPr>
                          <m:t>-H</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sz w:val="18"/>
                                    <w:szCs w:val="18"/>
                                  </w:rPr>
                                  <m:t>Y</m:t>
                                </m:r>
                              </m:e>
                              <m:sub>
                                <m:r>
                                  <w:rPr>
                                    <w:rFonts w:ascii="Cambria Math" w:hAnsi="Cambria Math"/>
                                    <w:sz w:val="18"/>
                                    <w:szCs w:val="18"/>
                                  </w:rPr>
                                  <m:t>l</m:t>
                                </m:r>
                              </m:sub>
                            </m:sSub>
                            <m:r>
                              <w:rPr>
                                <w:rFonts w:asci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u</m:t>
                                </m:r>
                              </m:sub>
                            </m:sSub>
                          </m:e>
                        </m:d>
                        <m:r>
                          <w:rPr>
                            <w:rFonts w:ascii="Cambria Math" w:hAnsi="Cambria Math"/>
                            <w:sz w:val="18"/>
                            <w:szCs w:val="18"/>
                          </w:rPr>
                          <m:t>-H</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r</m:t>
                                </m:r>
                              </m:sub>
                            </m:sSub>
                            <m:r>
                              <w:rPr>
                                <w:rFonts w:asci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u</m:t>
                                </m:r>
                              </m:sub>
                            </m:sSub>
                          </m:e>
                        </m:d>
                      </m:e>
                    </m:eqArr>
                  </m:e>
                </m:d>
              </m:oMath>
            </m:oMathPara>
          </w:p>
        </w:tc>
        <w:tc>
          <w:tcPr>
            <w:tcW w:w="691" w:type="dxa"/>
            <w:vAlign w:val="center"/>
          </w:tcPr>
          <w:p w14:paraId="5E91811E" w14:textId="77777777" w:rsidR="00CA349E" w:rsidRPr="00784E8E" w:rsidRDefault="00CA349E" w:rsidP="00424363">
            <w:pPr>
              <w:spacing w:line="480" w:lineRule="auto"/>
              <w:jc w:val="both"/>
              <w:rPr>
                <w:iCs/>
              </w:rPr>
            </w:pPr>
            <w:r w:rsidRPr="00784E8E">
              <w:rPr>
                <w:iCs/>
              </w:rPr>
              <w:t>(</w:t>
            </w:r>
            <w:r w:rsidR="00825F67">
              <w:rPr>
                <w:iCs/>
              </w:rPr>
              <w:t>13</w:t>
            </w:r>
            <w:r w:rsidRPr="00784E8E">
              <w:rPr>
                <w:iCs/>
              </w:rPr>
              <w:t>)</w:t>
            </w:r>
          </w:p>
        </w:tc>
      </w:tr>
    </w:tbl>
    <w:p w14:paraId="709C72D6" w14:textId="77777777" w:rsidR="00214FC8" w:rsidRDefault="00214FC8" w:rsidP="00424363">
      <w:pPr>
        <w:spacing w:line="480" w:lineRule="auto"/>
        <w:jc w:val="both"/>
      </w:pPr>
      <w:r w:rsidRPr="00F8503C">
        <w:t xml:space="preserve">where </w:t>
      </w:r>
      <w:proofErr w:type="spellStart"/>
      <w:r w:rsidRPr="00F8503C">
        <w:rPr>
          <w:i/>
        </w:rPr>
        <w:t>m</w:t>
      </w:r>
      <w:r w:rsidRPr="00F8503C">
        <w:rPr>
          <w:rFonts w:ascii="Arial" w:hAnsi="Arial" w:cs="Arial"/>
          <w:i/>
        </w:rPr>
        <w:t>x</w:t>
      </w:r>
      <w:r w:rsidRPr="00F8503C">
        <w:rPr>
          <w:i/>
        </w:rPr>
        <w:t>n</w:t>
      </w:r>
      <w:proofErr w:type="spellEnd"/>
      <w:r w:rsidRPr="00F8503C">
        <w:t xml:space="preserve"> is the image size which is the same in both images, </w:t>
      </w:r>
      <w:r w:rsidRPr="00F8503C">
        <w:rPr>
          <w:i/>
          <w:iCs/>
        </w:rPr>
        <w:t>H</w:t>
      </w:r>
      <w:r w:rsidRPr="00F8503C">
        <w:t>(</w:t>
      </w:r>
      <w:r w:rsidRPr="00F8503C">
        <w:rPr>
          <w:i/>
          <w:iCs/>
        </w:rPr>
        <w:t>X,Y</w:t>
      </w:r>
      <w:r w:rsidRPr="00F8503C">
        <w:t xml:space="preserve">) is the joint entropy of the site </w:t>
      </w:r>
      <w:r w:rsidRPr="00F8503C">
        <w:rPr>
          <w:i/>
          <w:iCs/>
        </w:rPr>
        <w:t>X</w:t>
      </w:r>
      <w:r w:rsidRPr="00F8503C">
        <w:t xml:space="preserve"> in image </w:t>
      </w:r>
      <w:r w:rsidRPr="00F8503C">
        <w:rPr>
          <w:b/>
          <w:bCs/>
        </w:rPr>
        <w:t>X</w:t>
      </w:r>
      <w:r w:rsidRPr="00F8503C">
        <w:t xml:space="preserve"> with the corresponding site in image </w:t>
      </w:r>
      <w:r w:rsidRPr="00F8503C">
        <w:rPr>
          <w:b/>
          <w:bCs/>
        </w:rPr>
        <w:t>Y</w:t>
      </w:r>
      <w:r w:rsidRPr="00F8503C">
        <w:t xml:space="preserve">, </w:t>
      </w:r>
      <w:r w:rsidRPr="00F8503C">
        <w:rPr>
          <w:i/>
          <w:iCs/>
        </w:rPr>
        <w:t>H</w:t>
      </w:r>
      <w:r w:rsidRPr="00F8503C">
        <w:t>(</w:t>
      </w:r>
      <w:proofErr w:type="spellStart"/>
      <w:r w:rsidRPr="00F8503C">
        <w:rPr>
          <w:i/>
          <w:iCs/>
        </w:rPr>
        <w:t>Y,X</w:t>
      </w:r>
      <w:r w:rsidRPr="00F8503C">
        <w:rPr>
          <w:i/>
          <w:iCs/>
          <w:vertAlign w:val="subscript"/>
        </w:rPr>
        <w:t>u</w:t>
      </w:r>
      <w:proofErr w:type="spellEnd"/>
      <w:r w:rsidRPr="00F8503C">
        <w:t xml:space="preserve">) is the joint entropy of the site </w:t>
      </w:r>
      <w:r w:rsidRPr="00F8503C">
        <w:rPr>
          <w:i/>
          <w:iCs/>
        </w:rPr>
        <w:t>Y</w:t>
      </w:r>
      <w:r w:rsidRPr="00F8503C">
        <w:t xml:space="preserve"> in image </w:t>
      </w:r>
      <w:r w:rsidRPr="00F8503C">
        <w:rPr>
          <w:b/>
        </w:rPr>
        <w:t>Y</w:t>
      </w:r>
      <w:r w:rsidRPr="00F8503C">
        <w:t xml:space="preserve"> with the upper neighbor of its corresponding site in image </w:t>
      </w:r>
      <w:r w:rsidRPr="00F8503C">
        <w:rPr>
          <w:b/>
          <w:bCs/>
        </w:rPr>
        <w:t>X</w:t>
      </w:r>
      <w:r w:rsidRPr="00F8503C">
        <w:t xml:space="preserve">, </w:t>
      </w:r>
      <w:r w:rsidRPr="00F8503C">
        <w:rPr>
          <w:i/>
          <w:iCs/>
        </w:rPr>
        <w:t>H</w:t>
      </w:r>
      <w:r w:rsidRPr="00F8503C">
        <w:t>(</w:t>
      </w:r>
      <w:proofErr w:type="spellStart"/>
      <w:r w:rsidRPr="00F8503C">
        <w:rPr>
          <w:i/>
          <w:iCs/>
        </w:rPr>
        <w:t>Y</w:t>
      </w:r>
      <w:r w:rsidRPr="00F8503C">
        <w:rPr>
          <w:i/>
          <w:iCs/>
          <w:vertAlign w:val="subscript"/>
        </w:rPr>
        <w:t>l</w:t>
      </w:r>
      <w:r w:rsidRPr="00F8503C">
        <w:rPr>
          <w:i/>
          <w:iCs/>
        </w:rPr>
        <w:t>,X</w:t>
      </w:r>
      <w:r w:rsidRPr="00F8503C">
        <w:rPr>
          <w:i/>
          <w:iCs/>
          <w:vertAlign w:val="subscript"/>
        </w:rPr>
        <w:t>u</w:t>
      </w:r>
      <w:proofErr w:type="spellEnd"/>
      <w:r w:rsidRPr="00F8503C">
        <w:t xml:space="preserve">) is the joint entropy of the left neighbor of site </w:t>
      </w:r>
      <w:r w:rsidRPr="00F8503C">
        <w:rPr>
          <w:i/>
          <w:iCs/>
        </w:rPr>
        <w:t>Y</w:t>
      </w:r>
      <w:r w:rsidRPr="00F8503C">
        <w:t xml:space="preserve"> in image </w:t>
      </w:r>
      <w:r w:rsidRPr="00F8503C">
        <w:rPr>
          <w:b/>
        </w:rPr>
        <w:t>Y</w:t>
      </w:r>
      <w:r w:rsidRPr="00F8503C">
        <w:t xml:space="preserve"> with the upper neighbor of the corresponding site </w:t>
      </w:r>
      <w:r w:rsidRPr="00F8503C">
        <w:rPr>
          <w:i/>
        </w:rPr>
        <w:t>X</w:t>
      </w:r>
      <w:r w:rsidRPr="00F8503C">
        <w:t xml:space="preserve"> in image </w:t>
      </w:r>
      <w:r w:rsidR="00A86357">
        <w:rPr>
          <w:b/>
          <w:bCs/>
        </w:rPr>
        <w:t>X</w:t>
      </w:r>
      <w:r w:rsidRPr="00F8503C">
        <w:t xml:space="preserve">, </w:t>
      </w:r>
      <w:r w:rsidRPr="00F8503C">
        <w:rPr>
          <w:i/>
          <w:iCs/>
        </w:rPr>
        <w:t>H</w:t>
      </w:r>
      <w:r w:rsidRPr="00F8503C">
        <w:t>(</w:t>
      </w:r>
      <w:proofErr w:type="spellStart"/>
      <w:r w:rsidRPr="00F8503C">
        <w:rPr>
          <w:i/>
          <w:iCs/>
        </w:rPr>
        <w:t>Y</w:t>
      </w:r>
      <w:r w:rsidRPr="00F8503C">
        <w:rPr>
          <w:i/>
          <w:iCs/>
          <w:vertAlign w:val="subscript"/>
        </w:rPr>
        <w:t>r</w:t>
      </w:r>
      <w:r w:rsidRPr="00F8503C">
        <w:rPr>
          <w:i/>
          <w:iCs/>
        </w:rPr>
        <w:t>,X</w:t>
      </w:r>
      <w:r w:rsidRPr="00F8503C">
        <w:rPr>
          <w:i/>
          <w:iCs/>
          <w:vertAlign w:val="subscript"/>
        </w:rPr>
        <w:t>u</w:t>
      </w:r>
      <w:proofErr w:type="spellEnd"/>
      <w:r w:rsidRPr="00F8503C">
        <w:t xml:space="preserve">) is the joint entropy of the right neighbor of site </w:t>
      </w:r>
      <w:r w:rsidRPr="00F8503C">
        <w:rPr>
          <w:i/>
          <w:iCs/>
        </w:rPr>
        <w:t>Y</w:t>
      </w:r>
      <w:r w:rsidRPr="00F8503C">
        <w:t xml:space="preserve"> in image </w:t>
      </w:r>
      <w:r w:rsidRPr="00F8503C">
        <w:rPr>
          <w:b/>
        </w:rPr>
        <w:t>Y</w:t>
      </w:r>
      <w:r w:rsidRPr="00F8503C">
        <w:t xml:space="preserve"> with the upper neighbor of the corresponding site </w:t>
      </w:r>
      <w:r w:rsidRPr="00F8503C">
        <w:rPr>
          <w:i/>
        </w:rPr>
        <w:t>X</w:t>
      </w:r>
      <w:r w:rsidRPr="00F8503C">
        <w:t xml:space="preserve"> in image </w:t>
      </w:r>
      <w:r w:rsidR="00A86357">
        <w:rPr>
          <w:b/>
          <w:bCs/>
        </w:rPr>
        <w:t>X</w:t>
      </w:r>
      <w:r w:rsidRPr="00F8503C">
        <w:t xml:space="preserve">, </w:t>
      </w:r>
      <w:r w:rsidRPr="00F8503C">
        <w:rPr>
          <w:i/>
          <w:iCs/>
        </w:rPr>
        <w:t>H</w:t>
      </w:r>
      <w:r w:rsidRPr="00F8503C">
        <w:t>(</w:t>
      </w:r>
      <w:proofErr w:type="spellStart"/>
      <w:r w:rsidRPr="00F8503C">
        <w:rPr>
          <w:i/>
          <w:iCs/>
        </w:rPr>
        <w:t>X</w:t>
      </w:r>
      <w:r w:rsidRPr="00F8503C">
        <w:rPr>
          <w:i/>
          <w:iCs/>
          <w:vertAlign w:val="subscript"/>
        </w:rPr>
        <w:t>r</w:t>
      </w:r>
      <w:r w:rsidRPr="00F8503C">
        <w:rPr>
          <w:i/>
          <w:iCs/>
        </w:rPr>
        <w:t>,Y</w:t>
      </w:r>
      <w:proofErr w:type="spellEnd"/>
      <w:r w:rsidRPr="00F8503C">
        <w:t xml:space="preserve">) is the joint entropy of the site </w:t>
      </w:r>
      <w:r w:rsidRPr="00F8503C">
        <w:rPr>
          <w:i/>
          <w:iCs/>
        </w:rPr>
        <w:t>Y</w:t>
      </w:r>
      <w:r w:rsidRPr="00F8503C">
        <w:t xml:space="preserve"> in image </w:t>
      </w:r>
      <w:r w:rsidRPr="00F8503C">
        <w:rPr>
          <w:b/>
          <w:bCs/>
        </w:rPr>
        <w:t>Y</w:t>
      </w:r>
      <w:r w:rsidRPr="00F8503C">
        <w:t xml:space="preserve"> with the right neighbor of its corresponding site </w:t>
      </w:r>
      <w:r w:rsidRPr="00F8503C">
        <w:rPr>
          <w:i/>
        </w:rPr>
        <w:t>X</w:t>
      </w:r>
      <w:r w:rsidRPr="00F8503C">
        <w:t xml:space="preserve"> in image </w:t>
      </w:r>
      <w:r w:rsidRPr="00F8503C">
        <w:rPr>
          <w:b/>
          <w:bCs/>
        </w:rPr>
        <w:t>X</w:t>
      </w:r>
      <w:r w:rsidRPr="00F8503C">
        <w:t xml:space="preserve">, and finally </w:t>
      </w:r>
      <w:r w:rsidRPr="00F8503C">
        <w:rPr>
          <w:i/>
          <w:iCs/>
        </w:rPr>
        <w:t>H</w:t>
      </w:r>
      <w:r w:rsidRPr="00F8503C">
        <w:t>(</w:t>
      </w:r>
      <w:proofErr w:type="spellStart"/>
      <w:r w:rsidRPr="00F8503C">
        <w:rPr>
          <w:i/>
          <w:iCs/>
        </w:rPr>
        <w:t>X</w:t>
      </w:r>
      <w:r w:rsidRPr="00F8503C">
        <w:rPr>
          <w:i/>
          <w:iCs/>
          <w:vertAlign w:val="subscript"/>
        </w:rPr>
        <w:t>l</w:t>
      </w:r>
      <w:r w:rsidRPr="00F8503C">
        <w:rPr>
          <w:i/>
          <w:iCs/>
        </w:rPr>
        <w:t>,Y</w:t>
      </w:r>
      <w:proofErr w:type="spellEnd"/>
      <w:r w:rsidRPr="00F8503C">
        <w:t xml:space="preserve">) is the joint entropy of the site </w:t>
      </w:r>
      <w:r w:rsidRPr="00F8503C">
        <w:rPr>
          <w:i/>
          <w:iCs/>
        </w:rPr>
        <w:t>Y</w:t>
      </w:r>
      <w:r w:rsidRPr="00F8503C">
        <w:t xml:space="preserve"> in image </w:t>
      </w:r>
      <w:r w:rsidRPr="00F8503C">
        <w:rPr>
          <w:b/>
          <w:bCs/>
        </w:rPr>
        <w:t>Y</w:t>
      </w:r>
      <w:r w:rsidRPr="00F8503C">
        <w:t xml:space="preserve"> with the left neighbor of its corresponding site </w:t>
      </w:r>
      <w:r w:rsidRPr="00F8503C">
        <w:rPr>
          <w:i/>
        </w:rPr>
        <w:t>X</w:t>
      </w:r>
      <w:r w:rsidRPr="00F8503C">
        <w:t xml:space="preserve"> in image </w:t>
      </w:r>
      <w:r w:rsidRPr="00F8503C">
        <w:rPr>
          <w:b/>
          <w:bCs/>
        </w:rPr>
        <w:t>X</w:t>
      </w:r>
      <w:r w:rsidRPr="00F8503C">
        <w:t xml:space="preserve">. </w:t>
      </w:r>
    </w:p>
    <w:p w14:paraId="3CEE6DA2" w14:textId="77777777" w:rsidR="00835C77" w:rsidRPr="00F8503C" w:rsidRDefault="00835C77" w:rsidP="00424363">
      <w:pPr>
        <w:spacing w:line="480" w:lineRule="auto"/>
        <w:jc w:val="both"/>
      </w:pPr>
      <w:r>
        <w:tab/>
      </w:r>
      <w:r w:rsidRPr="00F8503C">
        <w:t xml:space="preserve">It is easy to show that Equation </w:t>
      </w:r>
      <w:r>
        <w:t>(13)</w:t>
      </w:r>
      <w:r w:rsidRPr="00F8503C">
        <w:t xml:space="preserve"> is </w:t>
      </w:r>
      <w:r>
        <w:t xml:space="preserve">not </w:t>
      </w:r>
      <w:r w:rsidRPr="00F8503C">
        <w:t xml:space="preserve">symmetric in the sense that </w:t>
      </w:r>
      <w:proofErr w:type="gramStart"/>
      <w:r w:rsidRPr="00F8503C">
        <w:rPr>
          <w:i/>
        </w:rPr>
        <w:t>I</w:t>
      </w:r>
      <w:r w:rsidRPr="00F8503C">
        <w:t>(</w:t>
      </w:r>
      <w:proofErr w:type="gramEnd"/>
      <w:r w:rsidRPr="00F8503C">
        <w:rPr>
          <w:b/>
        </w:rPr>
        <w:t>X</w:t>
      </w:r>
      <w:r w:rsidRPr="00F8503C">
        <w:t>,</w:t>
      </w:r>
      <w:r w:rsidRPr="00F8503C">
        <w:rPr>
          <w:b/>
        </w:rPr>
        <w:t>Y</w:t>
      </w:r>
      <w:r w:rsidRPr="00F8503C">
        <w:t>)=</w:t>
      </w:r>
      <w:r w:rsidRPr="00F8503C">
        <w:rPr>
          <w:i/>
        </w:rPr>
        <w:t>I</w:t>
      </w:r>
      <w:r w:rsidRPr="00F8503C">
        <w:t>(</w:t>
      </w:r>
      <w:r w:rsidRPr="00F8503C">
        <w:rPr>
          <w:b/>
        </w:rPr>
        <w:t>Y,X</w:t>
      </w:r>
      <w:r w:rsidRPr="00F8503C">
        <w:t>)</w:t>
      </w:r>
      <w:r>
        <w:t xml:space="preserve">. Such symmetric property is enforced in [34] </w:t>
      </w:r>
      <w:r w:rsidRPr="00F8503C">
        <w:t>by adding the symmetric counterpart of the</w:t>
      </w:r>
      <w:r>
        <w:t xml:space="preserve"> joint entropy </w:t>
      </w:r>
      <w:r w:rsidRPr="00F8503C">
        <w:t xml:space="preserve">components of Equation </w:t>
      </w:r>
      <w:r>
        <w:t>(</w:t>
      </w:r>
      <w:r w:rsidRPr="00F8503C">
        <w:t>1</w:t>
      </w:r>
      <w:r>
        <w:t>3)</w:t>
      </w:r>
      <w:r w:rsidRPr="00F8503C">
        <w:t xml:space="preserve"> which results in the following equation for </w:t>
      </w:r>
      <w:proofErr w:type="spellStart"/>
      <w:r w:rsidRPr="00F8503C">
        <w:rPr>
          <w:i/>
        </w:rPr>
        <w:t>SMI</w:t>
      </w:r>
      <w:r w:rsidRPr="00F8503C">
        <w:rPr>
          <w:i/>
          <w:vertAlign w:val="subscript"/>
        </w:rPr>
        <w:t>sym</w:t>
      </w:r>
      <w:proofErr w:type="spellEnd"/>
    </w:p>
    <w:tbl>
      <w:tblPr>
        <w:tblW w:w="5437" w:type="dxa"/>
        <w:jc w:val="center"/>
        <w:tblLook w:val="04A0" w:firstRow="1" w:lastRow="0" w:firstColumn="1" w:lastColumn="0" w:noHBand="0" w:noVBand="1"/>
      </w:tblPr>
      <w:tblGrid>
        <w:gridCol w:w="5437"/>
      </w:tblGrid>
      <w:tr w:rsidR="00835C77" w:rsidRPr="00F8503C" w14:paraId="2B9A86C4" w14:textId="77777777" w:rsidTr="00B8555A">
        <w:trPr>
          <w:trHeight w:val="923"/>
          <w:jc w:val="center"/>
        </w:trPr>
        <w:tc>
          <w:tcPr>
            <w:tcW w:w="5437" w:type="dxa"/>
            <w:vAlign w:val="center"/>
          </w:tcPr>
          <w:p w14:paraId="21F0BD4A" w14:textId="77777777" w:rsidR="00835C77" w:rsidRPr="00F8503C" w:rsidRDefault="00FE2D26" w:rsidP="00424363">
            <w:pPr>
              <w:spacing w:line="480" w:lineRule="auto"/>
              <w:jc w:val="both"/>
              <w:rPr>
                <w:iCs/>
              </w:rPr>
            </w:pPr>
            <m:oMath>
              <m:sSub>
                <m:sSubPr>
                  <m:ctrlPr>
                    <w:rPr>
                      <w:rFonts w:ascii="Cambria Math" w:hAnsi="Cambria Math"/>
                      <w:i/>
                      <w:sz w:val="18"/>
                      <w:szCs w:val="18"/>
                    </w:rPr>
                  </m:ctrlPr>
                </m:sSubPr>
                <m:e>
                  <m:r>
                    <w:rPr>
                      <w:rFonts w:ascii="Cambria Math" w:hAnsi="Cambria Math"/>
                      <w:sz w:val="18"/>
                      <w:szCs w:val="18"/>
                    </w:rPr>
                    <m:t>SMI</m:t>
                  </m:r>
                </m:e>
                <m:sub>
                  <m:r>
                    <w:rPr>
                      <w:rFonts w:ascii="Cambria Math" w:hAnsi="Cambria Math"/>
                      <w:sz w:val="18"/>
                      <w:szCs w:val="18"/>
                    </w:rPr>
                    <m:t>sym</m:t>
                  </m:r>
                </m:sub>
              </m:sSub>
              <m:r>
                <w:rPr>
                  <w:rFonts w:ascii="Cambria Math" w:hAnsi="Cambria Math"/>
                  <w:sz w:val="18"/>
                  <w:szCs w:val="18"/>
                </w:rPr>
                <m:t>=</m:t>
              </m:r>
              <m:box>
                <m:boxPr>
                  <m:ctrlPr>
                    <w:rPr>
                      <w:rFonts w:ascii="Cambria Math" w:hAnsi="Cambria Math"/>
                      <w:i/>
                      <w:sz w:val="18"/>
                      <w:szCs w:val="18"/>
                    </w:rPr>
                  </m:ctrlPr>
                </m:boxPr>
                <m:e>
                  <m:argPr>
                    <m:argSz m:val="-1"/>
                  </m:argPr>
                  <m:f>
                    <m:fPr>
                      <m:ctrlPr>
                        <w:rPr>
                          <w:rFonts w:ascii="Cambria Math" w:hAnsi="Cambria Math"/>
                          <w:i/>
                          <w:sz w:val="18"/>
                          <w:szCs w:val="18"/>
                        </w:rPr>
                      </m:ctrlPr>
                    </m:fPr>
                    <m:num>
                      <m:r>
                        <w:rPr>
                          <w:rFonts w:ascii="Cambria Math" w:hAnsi="Cambria Math"/>
                          <w:sz w:val="18"/>
                          <w:szCs w:val="18"/>
                        </w:rPr>
                        <m:t>mn</m:t>
                      </m:r>
                    </m:num>
                    <m:den>
                      <m:r>
                        <w:rPr>
                          <w:rFonts w:ascii="Cambria Math"/>
                          <w:sz w:val="18"/>
                          <w:szCs w:val="18"/>
                        </w:rPr>
                        <m:t>2</m:t>
                      </m:r>
                    </m:den>
                  </m:f>
                </m:e>
              </m:box>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2H</m:t>
                      </m:r>
                      <m:d>
                        <m:dPr>
                          <m:ctrlPr>
                            <w:rPr>
                              <w:rFonts w:ascii="Cambria Math" w:hAnsi="Cambria Math"/>
                              <w:i/>
                              <w:sz w:val="18"/>
                              <w:szCs w:val="18"/>
                            </w:rPr>
                          </m:ctrlPr>
                        </m:dPr>
                        <m:e>
                          <m:r>
                            <w:rPr>
                              <w:rFonts w:ascii="Cambria Math" w:hAnsi="Cambria Math"/>
                              <w:sz w:val="18"/>
                              <w:szCs w:val="18"/>
                            </w:rPr>
                            <m:t>Y</m:t>
                          </m:r>
                          <m:r>
                            <w:rPr>
                              <w:rFonts w:asci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u</m:t>
                              </m:r>
                            </m:sub>
                          </m:sSub>
                        </m:e>
                      </m:d>
                      <m:r>
                        <w:rPr>
                          <w:rFonts w:ascii="Cambria Math"/>
                          <w:sz w:val="18"/>
                          <w:szCs w:val="18"/>
                        </w:rPr>
                        <m:t>+2</m:t>
                      </m:r>
                      <m:r>
                        <w:rPr>
                          <w:rFonts w:ascii="Cambria Math" w:hAnsi="Cambria Math"/>
                          <w:sz w:val="18"/>
                          <w:szCs w:val="18"/>
                        </w:rPr>
                        <m:t>H</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u</m:t>
                              </m:r>
                            </m:sub>
                          </m:sSub>
                          <m:r>
                            <w:rPr>
                              <w:rFonts w:ascii="Cambria Math"/>
                              <w:sz w:val="18"/>
                              <w:szCs w:val="18"/>
                            </w:rPr>
                            <m:t>,X</m:t>
                          </m:r>
                        </m:e>
                      </m:d>
                      <m:r>
                        <w:rPr>
                          <w:rFonts w:ascii="Cambria Math" w:hAnsi="Cambria Math"/>
                          <w:sz w:val="18"/>
                          <w:szCs w:val="18"/>
                        </w:rPr>
                        <m:t>-4H</m:t>
                      </m:r>
                      <m:d>
                        <m:dPr>
                          <m:ctrlPr>
                            <w:rPr>
                              <w:rFonts w:ascii="Cambria Math" w:hAnsi="Cambria Math"/>
                              <w:i/>
                              <w:sz w:val="18"/>
                              <w:szCs w:val="18"/>
                            </w:rPr>
                          </m:ctrlPr>
                        </m:dPr>
                        <m:e>
                          <m:r>
                            <w:rPr>
                              <w:rFonts w:ascii="Cambria Math"/>
                              <w:sz w:val="18"/>
                              <w:szCs w:val="18"/>
                            </w:rPr>
                            <m:t>X,Y</m:t>
                          </m:r>
                        </m:e>
                      </m:d>
                    </m:e>
                    <m:e>
                      <m:r>
                        <w:rPr>
                          <w:rFonts w:ascii="Cambria Math"/>
                          <w:sz w:val="18"/>
                          <w:szCs w:val="18"/>
                        </w:rPr>
                        <m:t>+2</m:t>
                      </m:r>
                      <m:r>
                        <w:rPr>
                          <w:rFonts w:ascii="Cambria Math" w:hAnsi="Cambria Math"/>
                          <w:sz w:val="18"/>
                          <w:szCs w:val="18"/>
                        </w:rPr>
                        <m:t>H</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r</m:t>
                              </m:r>
                            </m:sub>
                          </m:sSub>
                          <m:r>
                            <w:rPr>
                              <w:rFonts w:ascii="Cambria Math"/>
                              <w:sz w:val="18"/>
                              <w:szCs w:val="18"/>
                            </w:rPr>
                            <m:t>,Y</m:t>
                          </m:r>
                        </m:e>
                      </m:d>
                      <m:r>
                        <w:rPr>
                          <w:rFonts w:ascii="Cambria Math"/>
                          <w:sz w:val="18"/>
                          <w:szCs w:val="18"/>
                        </w:rPr>
                        <m:t>+2</m:t>
                      </m:r>
                      <m:r>
                        <w:rPr>
                          <w:rFonts w:ascii="Cambria Math" w:hAnsi="Cambria Math"/>
                          <w:sz w:val="18"/>
                          <w:szCs w:val="18"/>
                        </w:rPr>
                        <m:t>H</m:t>
                      </m:r>
                      <m:d>
                        <m:dPr>
                          <m:ctrlPr>
                            <w:rPr>
                              <w:rFonts w:ascii="Cambria Math" w:hAnsi="Cambria Math"/>
                              <w:i/>
                              <w:sz w:val="18"/>
                              <w:szCs w:val="18"/>
                            </w:rPr>
                          </m:ctrlPr>
                        </m:dPr>
                        <m:e>
                          <m:r>
                            <w:rPr>
                              <w:rFonts w:ascii="Cambria Math"/>
                              <w:sz w:val="18"/>
                              <w:szCs w:val="18"/>
                            </w:rPr>
                            <m:t>X,</m:t>
                          </m:r>
                          <m:sSub>
                            <m:sSubPr>
                              <m:ctrlPr>
                                <w:rPr>
                                  <w:rFonts w:ascii="Cambria Math" w:hAnsi="Cambria Math"/>
                                  <w:i/>
                                  <w:sz w:val="18"/>
                                  <w:szCs w:val="18"/>
                                </w:rPr>
                              </m:ctrlPr>
                            </m:sSubPr>
                            <m:e>
                              <m:r>
                                <w:rPr>
                                  <w:rFonts w:ascii="Cambria Math"/>
                                  <w:sz w:val="18"/>
                                  <w:szCs w:val="18"/>
                                </w:rPr>
                                <m:t>Y</m:t>
                              </m:r>
                            </m:e>
                            <m:sub>
                              <m:r>
                                <w:rPr>
                                  <w:rFonts w:ascii="Cambria Math"/>
                                  <w:sz w:val="18"/>
                                  <w:szCs w:val="18"/>
                                </w:rPr>
                                <m:t>r</m:t>
                              </m:r>
                            </m:sub>
                          </m:sSub>
                        </m:e>
                      </m:d>
                      <m:r>
                        <w:rPr>
                          <w:rFonts w:ascii="Cambria Math"/>
                          <w:sz w:val="18"/>
                          <w:szCs w:val="18"/>
                        </w:rPr>
                        <m:t>-</m:t>
                      </m:r>
                      <m:r>
                        <w:rPr>
                          <w:rFonts w:ascii="Cambria Math" w:hAnsi="Cambria Math"/>
                          <w:sz w:val="18"/>
                          <w:szCs w:val="18"/>
                        </w:rPr>
                        <m:t>H</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sz w:val="18"/>
                                  <w:szCs w:val="18"/>
                                </w:rPr>
                                <m:t>Y</m:t>
                              </m:r>
                            </m:e>
                            <m:sub>
                              <m:r>
                                <w:rPr>
                                  <w:rFonts w:ascii="Cambria Math" w:hAnsi="Cambria Math"/>
                                  <w:sz w:val="18"/>
                                  <w:szCs w:val="18"/>
                                </w:rPr>
                                <m:t>l</m:t>
                              </m:r>
                            </m:sub>
                          </m:sSub>
                          <m:r>
                            <w:rPr>
                              <w:rFonts w:asci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u</m:t>
                              </m:r>
                            </m:sub>
                          </m:sSub>
                        </m:e>
                      </m:d>
                      <m:ctrlPr>
                        <w:rPr>
                          <w:rFonts w:ascii="Cambria Math" w:eastAsia="Cambria Math" w:hAnsi="Cambria Math" w:cs="Cambria Math"/>
                          <w:i/>
                          <w:sz w:val="18"/>
                          <w:szCs w:val="18"/>
                        </w:rPr>
                      </m:ctrlPr>
                    </m:e>
                    <m:e>
                      <m:r>
                        <w:rPr>
                          <w:rFonts w:ascii="Cambria Math" w:hAnsi="Cambria Math"/>
                          <w:sz w:val="18"/>
                          <w:szCs w:val="18"/>
                        </w:rPr>
                        <m:t>-H</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sz w:val="18"/>
                                  <w:szCs w:val="18"/>
                                </w:rPr>
                                <m:t>X</m:t>
                              </m:r>
                            </m:e>
                            <m:sub>
                              <m:r>
                                <w:rPr>
                                  <w:rFonts w:ascii="Cambria Math" w:hAnsi="Cambria Math"/>
                                  <w:sz w:val="18"/>
                                  <w:szCs w:val="18"/>
                                </w:rPr>
                                <m:t>l</m:t>
                              </m:r>
                            </m:sub>
                          </m:sSub>
                          <m:r>
                            <w:rPr>
                              <w:rFonts w:asci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u</m:t>
                              </m:r>
                            </m:sub>
                          </m:sSub>
                        </m:e>
                      </m:d>
                      <m:r>
                        <w:rPr>
                          <w:rFonts w:ascii="Cambria Math" w:hAnsi="Cambria Math"/>
                          <w:sz w:val="18"/>
                          <w:szCs w:val="18"/>
                        </w:rPr>
                        <m:t>-H</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r</m:t>
                              </m:r>
                            </m:sub>
                          </m:sSub>
                          <m:r>
                            <w:rPr>
                              <w:rFonts w:asci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u</m:t>
                              </m:r>
                            </m:sub>
                          </m:sSub>
                        </m:e>
                      </m:d>
                      <m:r>
                        <w:rPr>
                          <w:rFonts w:ascii="Cambria Math" w:hAnsi="Cambria Math"/>
                          <w:sz w:val="18"/>
                          <w:szCs w:val="18"/>
                        </w:rPr>
                        <m:t>-H</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sz w:val="18"/>
                                  <w:szCs w:val="18"/>
                                </w:rPr>
                                <m:t>X</m:t>
                              </m:r>
                            </m:e>
                            <m:sub>
                              <m:r>
                                <w:rPr>
                                  <w:rFonts w:ascii="Cambria Math" w:hAnsi="Cambria Math"/>
                                  <w:sz w:val="18"/>
                                  <w:szCs w:val="18"/>
                                </w:rPr>
                                <m:t>r</m:t>
                              </m:r>
                            </m:sub>
                          </m:sSub>
                          <m:r>
                            <w:rPr>
                              <w:rFonts w:asci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u</m:t>
                              </m:r>
                            </m:sub>
                          </m:sSub>
                        </m:e>
                      </m:d>
                    </m:e>
                  </m:eqArr>
                </m:e>
              </m:d>
            </m:oMath>
            <w:r w:rsidR="00835C77">
              <w:rPr>
                <w:iCs/>
              </w:rPr>
              <w:t xml:space="preserve">   (14</w:t>
            </w:r>
            <w:r w:rsidR="00835C77" w:rsidRPr="00F8503C">
              <w:rPr>
                <w:iCs/>
              </w:rPr>
              <w:t>)</w:t>
            </w:r>
          </w:p>
        </w:tc>
      </w:tr>
    </w:tbl>
    <w:p w14:paraId="6230E099" w14:textId="77777777" w:rsidR="00835C77" w:rsidRDefault="00835C77" w:rsidP="00424363">
      <w:pPr>
        <w:spacing w:line="480" w:lineRule="auto"/>
        <w:jc w:val="both"/>
      </w:pPr>
      <w:proofErr w:type="gramStart"/>
      <w:r w:rsidRPr="00F8503C">
        <w:t>where</w:t>
      </w:r>
      <w:proofErr w:type="gramEnd"/>
      <w:r w:rsidRPr="00F8503C">
        <w:t xml:space="preserve"> </w:t>
      </w:r>
      <w:proofErr w:type="spellStart"/>
      <w:r w:rsidRPr="00F8503C">
        <w:rPr>
          <w:i/>
        </w:rPr>
        <w:t>m</w:t>
      </w:r>
      <w:r w:rsidRPr="00F8503C">
        <w:rPr>
          <w:rFonts w:ascii="Arial" w:hAnsi="Arial" w:cs="Arial"/>
          <w:i/>
        </w:rPr>
        <w:t>x</w:t>
      </w:r>
      <w:r w:rsidRPr="00F8503C">
        <w:rPr>
          <w:i/>
        </w:rPr>
        <w:t>n</w:t>
      </w:r>
      <w:proofErr w:type="spellEnd"/>
      <w:r w:rsidRPr="00F8503C">
        <w:t xml:space="preserve"> is the image size which is the same in both images, </w:t>
      </w:r>
      <w:r w:rsidRPr="00F8503C">
        <w:rPr>
          <w:i/>
        </w:rPr>
        <w:t>H</w:t>
      </w:r>
      <w:r w:rsidRPr="00F8503C">
        <w:t>(</w:t>
      </w:r>
      <w:proofErr w:type="spellStart"/>
      <w:r w:rsidRPr="00A060BD">
        <w:rPr>
          <w:i/>
        </w:rPr>
        <w:t>a</w:t>
      </w:r>
      <w:r w:rsidRPr="00F8503C">
        <w:t>,</w:t>
      </w:r>
      <w:r w:rsidRPr="00A060BD">
        <w:rPr>
          <w:i/>
        </w:rPr>
        <w:t>b</w:t>
      </w:r>
      <w:proofErr w:type="spellEnd"/>
      <w:r>
        <w:t>)’s are the same as in (13</w:t>
      </w:r>
      <w:r w:rsidRPr="00F8503C">
        <w:t>)</w:t>
      </w:r>
      <w:r>
        <w:t>,</w:t>
      </w:r>
      <w:r w:rsidRPr="00F8503C">
        <w:t xml:space="preserve"> and their symmetric counterpart</w:t>
      </w:r>
      <w:r>
        <w:t>s</w:t>
      </w:r>
      <w:r w:rsidRPr="00F8503C">
        <w:t xml:space="preserve">. It should be noted that </w:t>
      </w:r>
      <w:proofErr w:type="gramStart"/>
      <w:r w:rsidRPr="00F8503C">
        <w:rPr>
          <w:i/>
          <w:iCs/>
        </w:rPr>
        <w:t>H</w:t>
      </w:r>
      <w:r w:rsidRPr="00F8503C">
        <w:t>(</w:t>
      </w:r>
      <w:proofErr w:type="spellStart"/>
      <w:proofErr w:type="gramEnd"/>
      <w:r w:rsidRPr="00F8503C">
        <w:rPr>
          <w:i/>
          <w:iCs/>
        </w:rPr>
        <w:t>X</w:t>
      </w:r>
      <w:r w:rsidRPr="00F8503C">
        <w:rPr>
          <w:i/>
          <w:iCs/>
          <w:vertAlign w:val="subscript"/>
        </w:rPr>
        <w:t>l</w:t>
      </w:r>
      <w:r w:rsidRPr="00F8503C">
        <w:rPr>
          <w:iCs/>
        </w:rPr>
        <w:t>,</w:t>
      </w:r>
      <w:r w:rsidRPr="00F8503C">
        <w:rPr>
          <w:i/>
          <w:iCs/>
        </w:rPr>
        <w:t>Y</w:t>
      </w:r>
      <w:proofErr w:type="spellEnd"/>
      <w:r w:rsidRPr="00F8503C">
        <w:t xml:space="preserve">) and its symmetric counterpart </w:t>
      </w:r>
      <w:r w:rsidRPr="00F8503C">
        <w:rPr>
          <w:i/>
          <w:iCs/>
        </w:rPr>
        <w:t>H</w:t>
      </w:r>
      <w:r w:rsidRPr="00F8503C">
        <w:t>(</w:t>
      </w:r>
      <w:proofErr w:type="spellStart"/>
      <w:r w:rsidRPr="00F8503C">
        <w:rPr>
          <w:i/>
          <w:iCs/>
        </w:rPr>
        <w:t>X</w:t>
      </w:r>
      <w:r w:rsidRPr="00F8503C">
        <w:rPr>
          <w:iCs/>
        </w:rPr>
        <w:t>,</w:t>
      </w:r>
      <w:r w:rsidRPr="00F8503C">
        <w:rPr>
          <w:i/>
          <w:iCs/>
        </w:rPr>
        <w:t>Y</w:t>
      </w:r>
      <w:r w:rsidRPr="00F8503C">
        <w:rPr>
          <w:i/>
          <w:iCs/>
          <w:vertAlign w:val="subscript"/>
        </w:rPr>
        <w:t>l</w:t>
      </w:r>
      <w:proofErr w:type="spellEnd"/>
      <w:r w:rsidRPr="00F8503C">
        <w:t xml:space="preserve">) is omitted from Equation </w:t>
      </w:r>
      <w:r>
        <w:t>(14)</w:t>
      </w:r>
      <w:r w:rsidRPr="00F8503C">
        <w:t xml:space="preserve"> since </w:t>
      </w:r>
      <w:r w:rsidRPr="00F8503C">
        <w:rPr>
          <w:i/>
          <w:iCs/>
        </w:rPr>
        <w:t>H</w:t>
      </w:r>
      <w:r w:rsidRPr="00F8503C">
        <w:t>(</w:t>
      </w:r>
      <w:proofErr w:type="spellStart"/>
      <w:r w:rsidRPr="00F8503C">
        <w:rPr>
          <w:i/>
          <w:iCs/>
        </w:rPr>
        <w:t>X</w:t>
      </w:r>
      <w:r w:rsidRPr="00F8503C">
        <w:rPr>
          <w:i/>
          <w:iCs/>
          <w:vertAlign w:val="subscript"/>
        </w:rPr>
        <w:t>l</w:t>
      </w:r>
      <w:r w:rsidRPr="00F8503C">
        <w:rPr>
          <w:iCs/>
        </w:rPr>
        <w:t>,</w:t>
      </w:r>
      <w:r w:rsidRPr="00F8503C">
        <w:rPr>
          <w:i/>
          <w:iCs/>
        </w:rPr>
        <w:t>Y</w:t>
      </w:r>
      <w:proofErr w:type="spellEnd"/>
      <w:r w:rsidRPr="00F8503C">
        <w:t>) =</w:t>
      </w:r>
      <w:r w:rsidRPr="00F8503C">
        <w:rPr>
          <w:i/>
          <w:iCs/>
        </w:rPr>
        <w:t xml:space="preserve"> H</w:t>
      </w:r>
      <w:r w:rsidRPr="00F8503C">
        <w:t>(</w:t>
      </w:r>
      <w:proofErr w:type="spellStart"/>
      <w:r w:rsidRPr="00F8503C">
        <w:rPr>
          <w:i/>
          <w:iCs/>
        </w:rPr>
        <w:t>X</w:t>
      </w:r>
      <w:r w:rsidRPr="00F8503C">
        <w:rPr>
          <w:i/>
          <w:iCs/>
          <w:vertAlign w:val="subscript"/>
        </w:rPr>
        <w:t>r</w:t>
      </w:r>
      <w:r w:rsidRPr="00F8503C">
        <w:rPr>
          <w:iCs/>
        </w:rPr>
        <w:t>,</w:t>
      </w:r>
      <w:r w:rsidRPr="00F8503C">
        <w:rPr>
          <w:i/>
          <w:iCs/>
        </w:rPr>
        <w:t>Y</w:t>
      </w:r>
      <w:proofErr w:type="spellEnd"/>
      <w:r w:rsidRPr="00F8503C">
        <w:t xml:space="preserve">) from </w:t>
      </w:r>
      <w:r>
        <w:t>a</w:t>
      </w:r>
      <w:r w:rsidRPr="00F8503C">
        <w:t xml:space="preserve"> computational standpoint</w:t>
      </w:r>
      <w:r>
        <w:t xml:space="preserve"> (see figure 4 in [32])</w:t>
      </w:r>
      <w:r w:rsidRPr="00F8503C">
        <w:t xml:space="preserve">. </w:t>
      </w:r>
    </w:p>
    <w:p w14:paraId="48C5E5F4" w14:textId="0C4E2B81" w:rsidR="006226E2" w:rsidRPr="006226E2" w:rsidRDefault="006226E2" w:rsidP="00FE2D26">
      <w:pPr>
        <w:pStyle w:val="Heading2"/>
        <w:numPr>
          <w:ilvl w:val="1"/>
          <w:numId w:val="25"/>
        </w:numPr>
        <w:spacing w:line="480" w:lineRule="auto"/>
        <w:jc w:val="both"/>
        <w:rPr>
          <w:i w:val="0"/>
          <w:iCs w:val="0"/>
          <w:smallCaps/>
        </w:rPr>
      </w:pPr>
      <w:r w:rsidRPr="006226E2">
        <w:rPr>
          <w:i w:val="0"/>
          <w:iCs w:val="0"/>
          <w:smallCaps/>
        </w:rPr>
        <w:t xml:space="preserve">Normalization and 3D extension </w:t>
      </w:r>
      <w:r>
        <w:rPr>
          <w:i w:val="0"/>
          <w:iCs w:val="0"/>
          <w:smallCaps/>
        </w:rPr>
        <w:t>of SMI</w:t>
      </w:r>
    </w:p>
    <w:p w14:paraId="4C106560" w14:textId="77777777" w:rsidR="00835C77" w:rsidRPr="00F8503C" w:rsidRDefault="00835C77" w:rsidP="006226E2">
      <w:pPr>
        <w:spacing w:line="480" w:lineRule="auto"/>
        <w:ind w:firstLine="202"/>
        <w:jc w:val="both"/>
      </w:pPr>
      <w:r w:rsidRPr="00F8503C">
        <w:t xml:space="preserve">In general, </w:t>
      </w:r>
      <w:r w:rsidRPr="00F8503C">
        <w:rPr>
          <w:i/>
        </w:rPr>
        <w:t>NMI</w:t>
      </w:r>
      <w:r w:rsidRPr="00F8503C">
        <w:t xml:space="preserve"> is shown to be more effective than </w:t>
      </w:r>
      <w:r w:rsidRPr="00F8503C">
        <w:rPr>
          <w:i/>
        </w:rPr>
        <w:t>MI</w:t>
      </w:r>
      <w:r w:rsidRPr="00F8503C">
        <w:t xml:space="preserve"> [20].  The same resemblance is utilized here to define </w:t>
      </w:r>
      <w:r w:rsidRPr="00F8503C">
        <w:rPr>
          <w:i/>
        </w:rPr>
        <w:t>NSMI</w:t>
      </w:r>
      <w:r w:rsidRPr="00F8503C">
        <w:t xml:space="preserve"> </w:t>
      </w:r>
      <w:r>
        <w:t xml:space="preserve">from the definition of SMI </w:t>
      </w:r>
      <w:r w:rsidRPr="00F8503C">
        <w:t>under th</w:t>
      </w:r>
      <w:r>
        <w:t>e new constraint of QMRF</w:t>
      </w:r>
      <w:r w:rsidRPr="00F8503C">
        <w:t>. This can be simply formulated as follo</w:t>
      </w:r>
      <w:r>
        <w:t>ws</w:t>
      </w:r>
      <w:r w:rsidRPr="00F8503C">
        <w:t>:</w:t>
      </w:r>
    </w:p>
    <w:tbl>
      <w:tblPr>
        <w:tblW w:w="0" w:type="auto"/>
        <w:jc w:val="center"/>
        <w:tblLook w:val="04A0" w:firstRow="1" w:lastRow="0" w:firstColumn="1" w:lastColumn="0" w:noHBand="0" w:noVBand="1"/>
      </w:tblPr>
      <w:tblGrid>
        <w:gridCol w:w="615"/>
        <w:gridCol w:w="3759"/>
        <w:gridCol w:w="849"/>
      </w:tblGrid>
      <w:tr w:rsidR="00835C77" w:rsidRPr="00F8503C" w14:paraId="107B6EED" w14:textId="77777777" w:rsidTr="00B8555A">
        <w:trPr>
          <w:trHeight w:val="566"/>
          <w:jc w:val="center"/>
        </w:trPr>
        <w:tc>
          <w:tcPr>
            <w:tcW w:w="615" w:type="dxa"/>
          </w:tcPr>
          <w:p w14:paraId="2C0E01F2" w14:textId="77777777" w:rsidR="00835C77" w:rsidRPr="00F8503C" w:rsidRDefault="00835C77" w:rsidP="00424363">
            <w:pPr>
              <w:spacing w:line="480" w:lineRule="auto"/>
              <w:jc w:val="both"/>
              <w:rPr>
                <w:iCs/>
              </w:rPr>
            </w:pPr>
          </w:p>
        </w:tc>
        <w:tc>
          <w:tcPr>
            <w:tcW w:w="3759" w:type="dxa"/>
          </w:tcPr>
          <w:p w14:paraId="306D743C" w14:textId="77777777" w:rsidR="00835C77" w:rsidRPr="001E12B3" w:rsidRDefault="00835C77" w:rsidP="00424363">
            <w:pPr>
              <w:spacing w:line="480" w:lineRule="auto"/>
              <w:jc w:val="both"/>
              <w:rPr>
                <w:iCs/>
                <w:sz w:val="18"/>
                <w:szCs w:val="18"/>
              </w:rPr>
            </w:pPr>
            <m:oMathPara>
              <m:oMath>
                <m:r>
                  <w:rPr>
                    <w:rFonts w:ascii="Cambria Math" w:hAnsi="Cambria Math"/>
                    <w:sz w:val="18"/>
                    <w:szCs w:val="18"/>
                  </w:rPr>
                  <m:t xml:space="preserve">NSMI= </m:t>
                </m:r>
                <m:f>
                  <m:fPr>
                    <m:ctrlPr>
                      <w:rPr>
                        <w:rFonts w:ascii="Cambria Math" w:hAnsi="Cambria Math"/>
                        <w:i/>
                        <w:sz w:val="18"/>
                        <w:szCs w:val="18"/>
                      </w:rPr>
                    </m:ctrlPr>
                  </m:fPr>
                  <m:num>
                    <m:r>
                      <w:rPr>
                        <w:rFonts w:ascii="Cambria Math" w:hAnsi="Cambria Math"/>
                        <w:sz w:val="18"/>
                        <w:szCs w:val="18"/>
                      </w:rPr>
                      <m:t>H</m:t>
                    </m:r>
                    <m:d>
                      <m:dPr>
                        <m:ctrlPr>
                          <w:rPr>
                            <w:rFonts w:ascii="Cambria Math" w:hAnsi="Cambria Math"/>
                            <w:i/>
                            <w:sz w:val="18"/>
                            <w:szCs w:val="18"/>
                          </w:rPr>
                        </m:ctrlPr>
                      </m:dPr>
                      <m:e>
                        <m:r>
                          <m:rPr>
                            <m:sty m:val="b"/>
                          </m:rPr>
                          <w:rPr>
                            <w:rFonts w:ascii="Cambria Math" w:hAnsi="Cambria Math"/>
                            <w:sz w:val="18"/>
                            <w:szCs w:val="18"/>
                          </w:rPr>
                          <m:t>X</m:t>
                        </m:r>
                      </m:e>
                    </m:d>
                    <m:r>
                      <w:rPr>
                        <w:rFonts w:ascii="Cambria Math"/>
                        <w:sz w:val="18"/>
                        <w:szCs w:val="18"/>
                      </w:rPr>
                      <m:t>+</m:t>
                    </m:r>
                    <m:r>
                      <w:rPr>
                        <w:rFonts w:ascii="Cambria Math" w:hAnsi="Cambria Math"/>
                        <w:sz w:val="18"/>
                        <w:szCs w:val="18"/>
                      </w:rPr>
                      <m:t>H</m:t>
                    </m:r>
                    <m:d>
                      <m:dPr>
                        <m:ctrlPr>
                          <w:rPr>
                            <w:rFonts w:ascii="Cambria Math" w:hAnsi="Cambria Math"/>
                            <w:i/>
                            <w:sz w:val="18"/>
                            <w:szCs w:val="18"/>
                          </w:rPr>
                        </m:ctrlPr>
                      </m:dPr>
                      <m:e>
                        <m:r>
                          <m:rPr>
                            <m:sty m:val="b"/>
                          </m:rPr>
                          <w:rPr>
                            <w:rFonts w:ascii="Cambria Math"/>
                            <w:sz w:val="18"/>
                            <w:szCs w:val="18"/>
                          </w:rPr>
                          <m:t>Y</m:t>
                        </m:r>
                      </m:e>
                    </m:d>
                  </m:num>
                  <m:den>
                    <m:r>
                      <w:rPr>
                        <w:rFonts w:ascii="Cambria Math" w:hAnsi="Cambria Math"/>
                        <w:sz w:val="18"/>
                        <w:szCs w:val="18"/>
                      </w:rPr>
                      <m:t>H</m:t>
                    </m:r>
                    <m:d>
                      <m:dPr>
                        <m:ctrlPr>
                          <w:rPr>
                            <w:rFonts w:ascii="Cambria Math" w:hAnsi="Cambria Math"/>
                            <w:i/>
                            <w:sz w:val="18"/>
                            <w:szCs w:val="18"/>
                          </w:rPr>
                        </m:ctrlPr>
                      </m:dPr>
                      <m:e>
                        <m:r>
                          <m:rPr>
                            <m:sty m:val="b"/>
                          </m:rPr>
                          <w:rPr>
                            <w:rFonts w:ascii="Cambria Math" w:hAnsi="Cambria Math"/>
                            <w:sz w:val="18"/>
                            <w:szCs w:val="18"/>
                          </w:rPr>
                          <m:t>X</m:t>
                        </m:r>
                      </m:e>
                    </m:d>
                    <m:r>
                      <w:rPr>
                        <w:rFonts w:ascii="Cambria Math"/>
                        <w:sz w:val="18"/>
                        <w:szCs w:val="18"/>
                      </w:rPr>
                      <m:t>+</m:t>
                    </m:r>
                    <m:r>
                      <w:rPr>
                        <w:rFonts w:ascii="Cambria Math" w:hAnsi="Cambria Math"/>
                        <w:sz w:val="18"/>
                        <w:szCs w:val="18"/>
                      </w:rPr>
                      <m:t>H</m:t>
                    </m:r>
                    <m:d>
                      <m:dPr>
                        <m:ctrlPr>
                          <w:rPr>
                            <w:rFonts w:ascii="Cambria Math" w:hAnsi="Cambria Math"/>
                            <w:i/>
                            <w:sz w:val="18"/>
                            <w:szCs w:val="18"/>
                          </w:rPr>
                        </m:ctrlPr>
                      </m:dPr>
                      <m:e>
                        <m:r>
                          <m:rPr>
                            <m:sty m:val="b"/>
                          </m:rPr>
                          <w:rPr>
                            <w:rFonts w:ascii="Cambria Math"/>
                            <w:sz w:val="18"/>
                            <w:szCs w:val="18"/>
                          </w:rPr>
                          <m:t>Y</m:t>
                        </m:r>
                      </m:e>
                    </m:d>
                    <m:r>
                      <w:rPr>
                        <w:rFonts w:ascii="Cambria Math" w:hAnsi="Cambria Math"/>
                        <w:sz w:val="18"/>
                        <w:szCs w:val="18"/>
                      </w:rPr>
                      <m:t>-I(</m:t>
                    </m:r>
                    <m:r>
                      <m:rPr>
                        <m:sty m:val="b"/>
                      </m:rPr>
                      <w:rPr>
                        <w:rFonts w:ascii="Cambria Math" w:hAnsi="Cambria Math"/>
                        <w:sz w:val="18"/>
                        <w:szCs w:val="18"/>
                      </w:rPr>
                      <m:t>X</m:t>
                    </m:r>
                    <m:r>
                      <w:rPr>
                        <w:rFonts w:ascii="Cambria Math" w:hAnsi="Cambria Math"/>
                        <w:sz w:val="18"/>
                        <w:szCs w:val="18"/>
                      </w:rPr>
                      <m:t>,</m:t>
                    </m:r>
                    <m:r>
                      <m:rPr>
                        <m:sty m:val="b"/>
                      </m:rPr>
                      <w:rPr>
                        <w:rFonts w:ascii="Cambria Math" w:hAnsi="Cambria Math"/>
                        <w:sz w:val="18"/>
                        <w:szCs w:val="18"/>
                      </w:rPr>
                      <m:t>Y</m:t>
                    </m:r>
                    <m:r>
                      <w:rPr>
                        <w:rFonts w:ascii="Cambria Math" w:hAnsi="Cambria Math"/>
                        <w:sz w:val="18"/>
                        <w:szCs w:val="18"/>
                      </w:rPr>
                      <m:t>)</m:t>
                    </m:r>
                  </m:den>
                </m:f>
              </m:oMath>
            </m:oMathPara>
          </w:p>
        </w:tc>
        <w:tc>
          <w:tcPr>
            <w:tcW w:w="849" w:type="dxa"/>
            <w:vAlign w:val="center"/>
          </w:tcPr>
          <w:p w14:paraId="7210FB09" w14:textId="77777777" w:rsidR="00835C77" w:rsidRPr="00F8503C" w:rsidRDefault="00835C77" w:rsidP="00424363">
            <w:pPr>
              <w:spacing w:line="480" w:lineRule="auto"/>
              <w:jc w:val="both"/>
              <w:rPr>
                <w:iCs/>
              </w:rPr>
            </w:pPr>
            <w:r>
              <w:rPr>
                <w:iCs/>
              </w:rPr>
              <w:t>(15</w:t>
            </w:r>
            <w:r w:rsidRPr="00F8503C">
              <w:rPr>
                <w:iCs/>
              </w:rPr>
              <w:t>)</w:t>
            </w:r>
          </w:p>
        </w:tc>
      </w:tr>
    </w:tbl>
    <w:p w14:paraId="6A5B27E0" w14:textId="77777777" w:rsidR="001E12B3" w:rsidRDefault="00835C77" w:rsidP="00424363">
      <w:pPr>
        <w:spacing w:line="480" w:lineRule="auto"/>
        <w:jc w:val="both"/>
      </w:pPr>
      <w:proofErr w:type="gramStart"/>
      <w:r w:rsidRPr="00F8503C">
        <w:t>where</w:t>
      </w:r>
      <w:proofErr w:type="gramEnd"/>
      <w:r w:rsidRPr="00F8503C">
        <w:t xml:space="preserve"> </w:t>
      </w:r>
      <w:r w:rsidRPr="00F8503C">
        <w:rPr>
          <w:i/>
        </w:rPr>
        <w:t>H</w:t>
      </w:r>
      <w:r w:rsidRPr="00F8503C">
        <w:t>(</w:t>
      </w:r>
      <w:r w:rsidRPr="00F8503C">
        <w:rPr>
          <w:b/>
        </w:rPr>
        <w:t>X</w:t>
      </w:r>
      <w:r w:rsidRPr="00F8503C">
        <w:t xml:space="preserve">), and </w:t>
      </w:r>
      <w:r w:rsidRPr="00F8503C">
        <w:rPr>
          <w:i/>
        </w:rPr>
        <w:t>H</w:t>
      </w:r>
      <w:r w:rsidRPr="00F8503C">
        <w:t>(</w:t>
      </w:r>
      <w:r w:rsidRPr="00F8503C">
        <w:rPr>
          <w:b/>
        </w:rPr>
        <w:t>Y</w:t>
      </w:r>
      <w:r>
        <w:t>) are given</w:t>
      </w:r>
      <w:r w:rsidR="001E12B3">
        <w:t xml:space="preserve"> by [34]</w:t>
      </w:r>
    </w:p>
    <w:tbl>
      <w:tblPr>
        <w:tblW w:w="0" w:type="auto"/>
        <w:jc w:val="center"/>
        <w:tblLook w:val="04A0" w:firstRow="1" w:lastRow="0" w:firstColumn="1" w:lastColumn="0" w:noHBand="0" w:noVBand="1"/>
      </w:tblPr>
      <w:tblGrid>
        <w:gridCol w:w="5223"/>
      </w:tblGrid>
      <w:tr w:rsidR="001E12B3" w:rsidRPr="00F8503C" w14:paraId="4AD66C9A" w14:textId="77777777" w:rsidTr="00B8555A">
        <w:trPr>
          <w:trHeight w:val="566"/>
          <w:jc w:val="center"/>
        </w:trPr>
        <w:tc>
          <w:tcPr>
            <w:tcW w:w="5223" w:type="dxa"/>
          </w:tcPr>
          <w:p w14:paraId="4615BBE7" w14:textId="77777777" w:rsidR="001E12B3" w:rsidRPr="00F8503C" w:rsidRDefault="001E12B3" w:rsidP="00424363">
            <w:pPr>
              <w:spacing w:line="480" w:lineRule="auto"/>
              <w:jc w:val="both"/>
              <w:rPr>
                <w:iCs/>
              </w:rPr>
            </w:pPr>
            <m:oMath>
              <m:r>
                <w:rPr>
                  <w:rFonts w:ascii="Cambria Math" w:hAnsi="Cambria Math"/>
                </w:rPr>
                <m:t>H</m:t>
              </m:r>
              <m:d>
                <m:dPr>
                  <m:ctrlPr>
                    <w:rPr>
                      <w:rFonts w:ascii="Cambria Math" w:hAnsi="Cambria Math"/>
                      <w:i/>
                    </w:rPr>
                  </m:ctrlPr>
                </m:dPr>
                <m:e>
                  <m:r>
                    <m:rPr>
                      <m:sty m:val="b"/>
                    </m:rPr>
                    <w:rPr>
                      <w:rFonts w:ascii="Cambria Math" w:hAnsi="Cambria Math"/>
                    </w:rPr>
                    <m:t>X</m:t>
                  </m:r>
                </m:e>
              </m:d>
              <m:r>
                <w:rPr>
                  <w:rFonts w:ascii="Cambria Math"/>
                </w:rPr>
                <m:t>=</m:t>
              </m:r>
              <m:r>
                <w:rPr>
                  <w:rFonts w:ascii="Cambria Math" w:hAnsi="Cambria Math"/>
                </w:rPr>
                <m:t>mnH</m:t>
              </m:r>
              <m:d>
                <m:dPr>
                  <m:ctrlPr>
                    <w:rPr>
                      <w:rFonts w:ascii="Cambria Math" w:hAnsi="Cambria Math"/>
                      <w:i/>
                    </w:rPr>
                  </m:ctrlPr>
                </m:dPr>
                <m:e>
                  <m:r>
                    <w:rPr>
                      <w:rFonts w:ascii="Cambria Math" w:hAnsi="Cambria Math"/>
                    </w:rPr>
                    <m:t>X</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u</m:t>
                      </m:r>
                    </m:sub>
                  </m:sSub>
                </m:e>
              </m:d>
              <m:r>
                <w:rPr>
                  <w:rFonts w:asci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mn</m:t>
                      </m:r>
                    </m:num>
                    <m:den>
                      <m:r>
                        <w:rPr>
                          <w:rFonts w:ascii="Cambria Math"/>
                        </w:rPr>
                        <m:t>2</m:t>
                      </m:r>
                    </m:den>
                  </m:f>
                </m:e>
              </m:box>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rPr>
                            <m:t>/</m:t>
                          </m:r>
                          <m:r>
                            <w:rPr>
                              <w:rFonts w:ascii="Cambria Math" w:hAnsi="Cambria Math"/>
                            </w:rPr>
                            <m:t>X</m:t>
                          </m:r>
                        </m:e>
                      </m:d>
                      <m:r>
                        <w:rPr>
                          <w:rFonts w:ascii="Cambria Math"/>
                        </w:rPr>
                        <m:t>+</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rPr>
                            <m:t>/</m:t>
                          </m:r>
                          <m:r>
                            <w:rPr>
                              <w:rFonts w:ascii="Cambria Math" w:hAnsi="Cambria Math"/>
                            </w:rPr>
                            <m:t>X</m:t>
                          </m:r>
                        </m:e>
                      </m:d>
                    </m:e>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u</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u</m:t>
                              </m:r>
                            </m:sub>
                          </m:sSub>
                        </m:e>
                      </m:d>
                    </m:e>
                  </m:eqArr>
                </m:e>
              </m:d>
              <m:r>
                <w:rPr>
                  <w:rFonts w:ascii="Cambria Math" w:hAnsi="Cambria Math"/>
                </w:rPr>
                <m:t xml:space="preserve">      </m:t>
              </m:r>
            </m:oMath>
            <w:r>
              <w:rPr>
                <w:iCs/>
              </w:rPr>
              <w:t>(16</w:t>
            </w:r>
            <w:r w:rsidRPr="00F8503C">
              <w:rPr>
                <w:iCs/>
              </w:rPr>
              <w:t>)</w:t>
            </w:r>
          </w:p>
        </w:tc>
      </w:tr>
    </w:tbl>
    <w:p w14:paraId="1F112810" w14:textId="77777777" w:rsidR="008F69E2" w:rsidRDefault="001E12B3" w:rsidP="00424363">
      <w:pPr>
        <w:spacing w:line="480" w:lineRule="auto"/>
        <w:jc w:val="both"/>
      </w:pPr>
      <w:proofErr w:type="gramStart"/>
      <w:r>
        <w:t>a</w:t>
      </w:r>
      <w:r w:rsidR="00835C77" w:rsidRPr="00F8503C">
        <w:t>nd</w:t>
      </w:r>
      <w:proofErr w:type="gramEnd"/>
      <w:r w:rsidR="00835C77" w:rsidRPr="00F8503C">
        <w:t xml:space="preserve"> </w:t>
      </w:r>
      <w:r w:rsidR="00835C77" w:rsidRPr="00F8503C">
        <w:rPr>
          <w:i/>
        </w:rPr>
        <w:t>I</w:t>
      </w:r>
      <w:r w:rsidR="00835C77" w:rsidRPr="00F8503C">
        <w:t>(</w:t>
      </w:r>
      <w:r w:rsidR="00835C77" w:rsidRPr="00F8503C">
        <w:rPr>
          <w:b/>
        </w:rPr>
        <w:t>X</w:t>
      </w:r>
      <w:r w:rsidR="00835C77" w:rsidRPr="00F8503C">
        <w:t>,</w:t>
      </w:r>
      <w:r w:rsidR="00835C77" w:rsidRPr="00F8503C">
        <w:rPr>
          <w:b/>
        </w:rPr>
        <w:t>Y</w:t>
      </w:r>
      <w:r w:rsidR="00835C77" w:rsidRPr="00F8503C">
        <w:t xml:space="preserve">) is the </w:t>
      </w:r>
      <w:r w:rsidR="00835C77" w:rsidRPr="00F8503C">
        <w:rPr>
          <w:i/>
        </w:rPr>
        <w:t>SMI</w:t>
      </w:r>
      <w:r w:rsidR="00835C77">
        <w:t xml:space="preserve"> given by (13) or (14</w:t>
      </w:r>
      <w:r w:rsidR="00835C77" w:rsidRPr="00F8503C">
        <w:t xml:space="preserve">). </w:t>
      </w:r>
      <w:r w:rsidR="00835C77" w:rsidRPr="00F8503C">
        <w:rPr>
          <w:i/>
        </w:rPr>
        <w:t>NSMI</w:t>
      </w:r>
      <w:r w:rsidR="00835C77" w:rsidRPr="00F8503C">
        <w:t xml:space="preserve"> can be obtained from both </w:t>
      </w:r>
      <w:r w:rsidR="00835C77" w:rsidRPr="00F8503C">
        <w:rPr>
          <w:i/>
        </w:rPr>
        <w:t>SMI</w:t>
      </w:r>
      <w:r w:rsidR="00835C77" w:rsidRPr="00F8503C">
        <w:t xml:space="preserve"> and </w:t>
      </w:r>
      <w:proofErr w:type="spellStart"/>
      <w:r w:rsidR="00835C77" w:rsidRPr="00F8503C">
        <w:rPr>
          <w:i/>
        </w:rPr>
        <w:t>SMI</w:t>
      </w:r>
      <w:r w:rsidR="00835C77" w:rsidRPr="00F8503C">
        <w:rPr>
          <w:i/>
          <w:vertAlign w:val="subscript"/>
        </w:rPr>
        <w:t>sym</w:t>
      </w:r>
      <w:proofErr w:type="spellEnd"/>
      <w:r w:rsidR="00835C77" w:rsidRPr="00F8503C">
        <w:t xml:space="preserve">. The </w:t>
      </w:r>
      <w:r w:rsidR="00835C77">
        <w:t>two</w:t>
      </w:r>
      <w:r w:rsidR="00835C77" w:rsidRPr="00F8503C">
        <w:t xml:space="preserve"> new similarity measures introduced here </w:t>
      </w:r>
      <w:r w:rsidR="00835C77" w:rsidRPr="00F8503C">
        <w:rPr>
          <w:i/>
        </w:rPr>
        <w:t>NSMI</w:t>
      </w:r>
      <w:r w:rsidR="00835C77" w:rsidRPr="00F8503C">
        <w:t xml:space="preserve">, and </w:t>
      </w:r>
      <w:proofErr w:type="spellStart"/>
      <w:r w:rsidR="00835C77" w:rsidRPr="00F8503C">
        <w:rPr>
          <w:i/>
        </w:rPr>
        <w:t>NSMI</w:t>
      </w:r>
      <w:r w:rsidR="00835C77" w:rsidRPr="00F8503C">
        <w:rPr>
          <w:i/>
          <w:vertAlign w:val="subscript"/>
        </w:rPr>
        <w:t>sym</w:t>
      </w:r>
      <w:proofErr w:type="spellEnd"/>
      <w:r w:rsidR="00835C77" w:rsidRPr="00F8503C">
        <w:t xml:space="preserve"> will be </w:t>
      </w:r>
      <w:r w:rsidR="00835C77">
        <w:t xml:space="preserve">evaluated in </w:t>
      </w:r>
      <w:r w:rsidR="00835C77" w:rsidRPr="00F8503C">
        <w:t>section V</w:t>
      </w:r>
      <w:r w:rsidR="00835C77">
        <w:t>I</w:t>
      </w:r>
      <w:r w:rsidR="00835C77" w:rsidRPr="00F8503C">
        <w:t xml:space="preserve">. </w:t>
      </w:r>
    </w:p>
    <w:p w14:paraId="703AB8AA" w14:textId="77777777" w:rsidR="00835C77" w:rsidRDefault="008F69E2" w:rsidP="00424363">
      <w:pPr>
        <w:spacing w:line="480" w:lineRule="auto"/>
        <w:jc w:val="both"/>
      </w:pPr>
      <w:r>
        <w:lastRenderedPageBreak/>
        <w:tab/>
      </w:r>
      <w:r w:rsidR="00FE2D26">
        <w:rPr>
          <w:noProof/>
        </w:rPr>
        <w:pict w14:anchorId="47B5CCD3">
          <v:shape id="_x0000_s1041" type="#_x0000_t202" style="position:absolute;left:0;text-align:left;margin-left:16.75pt;margin-top:1.8pt;width:487.3pt;height:144.95pt;z-index:251667456;mso-position-horizontal-relative:margin;mso-position-vertical-relative:margin;mso-width-relative:margin;mso-height-relative:margin" o:allowincell="f" o:allowoverlap="f" stroked="f">
            <v:textbox>
              <w:txbxContent>
                <w:p w14:paraId="2083959B" w14:textId="77777777" w:rsidR="006742FE" w:rsidRDefault="006742FE" w:rsidP="00364815">
                  <w:pPr>
                    <w:jc w:val="center"/>
                  </w:pPr>
                  <w:r>
                    <w:rPr>
                      <w:noProof/>
                    </w:rPr>
                    <w:drawing>
                      <wp:inline distT="0" distB="0" distL="0" distR="0" wp14:anchorId="1490A1D5" wp14:editId="0B9D2A3F">
                        <wp:extent cx="5320665" cy="1496721"/>
                        <wp:effectExtent l="19050" t="0" r="0" b="0"/>
                        <wp:docPr id="20" name="Picture 2" descr="Fig.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1.bmp"/>
                                <pic:cNvPicPr/>
                              </pic:nvPicPr>
                              <pic:blipFill>
                                <a:blip r:embed="rId12">
                                  <a:grayscl/>
                                </a:blip>
                                <a:stretch>
                                  <a:fillRect/>
                                </a:stretch>
                              </pic:blipFill>
                              <pic:spPr>
                                <a:xfrm>
                                  <a:off x="0" y="0"/>
                                  <a:ext cx="5320665" cy="1496721"/>
                                </a:xfrm>
                                <a:prstGeom prst="rect">
                                  <a:avLst/>
                                </a:prstGeom>
                              </pic:spPr>
                            </pic:pic>
                          </a:graphicData>
                        </a:graphic>
                      </wp:inline>
                    </w:drawing>
                  </w:r>
                </w:p>
                <w:p w14:paraId="730F2842" w14:textId="77777777" w:rsidR="006742FE" w:rsidRPr="00364815" w:rsidRDefault="006742FE" w:rsidP="00364815">
                  <w:pPr>
                    <w:jc w:val="center"/>
                    <w:rPr>
                      <w:sz w:val="16"/>
                      <w:szCs w:val="16"/>
                    </w:rPr>
                  </w:pPr>
                  <w:r>
                    <w:rPr>
                      <w:sz w:val="16"/>
                      <w:szCs w:val="16"/>
                    </w:rPr>
                    <w:t>Fig. 3</w:t>
                  </w:r>
                  <w:r w:rsidRPr="00364815">
                    <w:rPr>
                      <w:sz w:val="16"/>
                      <w:szCs w:val="16"/>
                    </w:rPr>
                    <w:t xml:space="preserve">. Sample simulated brain images: (a) T1w, (b) T2w, (c) PD, (d) PET, </w:t>
                  </w:r>
                  <w:proofErr w:type="gramStart"/>
                  <w:r w:rsidRPr="00364815">
                    <w:rPr>
                      <w:sz w:val="16"/>
                      <w:szCs w:val="16"/>
                    </w:rPr>
                    <w:t>(e) EPI functional</w:t>
                  </w:r>
                  <w:proofErr w:type="gramEnd"/>
                  <w:r w:rsidRPr="00364815">
                    <w:rPr>
                      <w:sz w:val="16"/>
                      <w:szCs w:val="16"/>
                    </w:rPr>
                    <w:t>.</w:t>
                  </w:r>
                </w:p>
              </w:txbxContent>
            </v:textbox>
            <w10:wrap type="topAndBottom" anchorx="margin" anchory="margin"/>
          </v:shape>
        </w:pict>
      </w:r>
      <w:r w:rsidR="002E21CE">
        <w:t>So far all reviewed SM</w:t>
      </w:r>
      <w:r>
        <w:t>s</w:t>
      </w:r>
      <w:r w:rsidR="002E21CE">
        <w:t xml:space="preserve"> are defined </w:t>
      </w:r>
      <w:r w:rsidR="001E12B3">
        <w:t>based on 2D images</w:t>
      </w:r>
      <w:r>
        <w:t>,</w:t>
      </w:r>
      <w:r w:rsidR="002E21CE">
        <w:t xml:space="preserve"> whereas the brain images are, in fact, 3D volumes</w:t>
      </w:r>
      <w:r w:rsidR="00214FC8" w:rsidRPr="00F8503C">
        <w:t xml:space="preserve">. </w:t>
      </w:r>
      <w:r w:rsidR="002E21CE">
        <w:t xml:space="preserve">The interesting point here is that </w:t>
      </w:r>
      <w:r>
        <w:t xml:space="preserve">computing SMs over each </w:t>
      </w:r>
      <w:r w:rsidR="00B62A9A">
        <w:t xml:space="preserve">set of </w:t>
      </w:r>
      <w:r>
        <w:t>brain image</w:t>
      </w:r>
      <w:r w:rsidR="00B62A9A">
        <w:t xml:space="preserve"> slices </w:t>
      </w:r>
      <w:r>
        <w:t>result</w:t>
      </w:r>
      <w:r w:rsidR="00B62A9A">
        <w:t>s to the same value</w:t>
      </w:r>
      <w:r>
        <w:t xml:space="preserve"> except </w:t>
      </w:r>
      <w:r w:rsidR="00B62A9A">
        <w:t xml:space="preserve">for </w:t>
      </w:r>
      <w:r w:rsidRPr="00331260">
        <w:rPr>
          <w:i/>
        </w:rPr>
        <w:t>SMI</w:t>
      </w:r>
      <w:r>
        <w:t xml:space="preserve"> and </w:t>
      </w:r>
      <w:r w:rsidRPr="00331260">
        <w:rPr>
          <w:i/>
        </w:rPr>
        <w:t>NSMI</w:t>
      </w:r>
      <w:r>
        <w:t xml:space="preserve">. This is </w:t>
      </w:r>
      <w:r w:rsidR="00B62A9A">
        <w:t>another evidence proving that t</w:t>
      </w:r>
      <w:r>
        <w:t>he voxel interdependency is discarded in all these SMs</w:t>
      </w:r>
      <w:r w:rsidR="00B62A9A">
        <w:t xml:space="preserve"> except for </w:t>
      </w:r>
      <w:r w:rsidR="00B62A9A" w:rsidRPr="00331260">
        <w:rPr>
          <w:i/>
        </w:rPr>
        <w:t>SMI</w:t>
      </w:r>
      <w:r w:rsidR="00B62A9A">
        <w:t xml:space="preserve"> and </w:t>
      </w:r>
      <w:r w:rsidR="00B62A9A" w:rsidRPr="00331260">
        <w:rPr>
          <w:i/>
        </w:rPr>
        <w:t>NSMI</w:t>
      </w:r>
      <w:r>
        <w:t xml:space="preserve">. </w:t>
      </w:r>
      <w:r w:rsidR="00B62A9A">
        <w:t xml:space="preserve">The extension of these two SMs to 3D brain image </w:t>
      </w:r>
      <w:r w:rsidR="00122757">
        <w:t>is</w:t>
      </w:r>
      <w:r w:rsidR="00214FC8" w:rsidRPr="00F8503C">
        <w:t xml:space="preserve"> discussed next.</w:t>
      </w:r>
    </w:p>
    <w:p w14:paraId="17CB3D35" w14:textId="77777777" w:rsidR="00F00CAA" w:rsidRDefault="00B30652" w:rsidP="00424363">
      <w:pPr>
        <w:spacing w:line="480" w:lineRule="auto"/>
        <w:jc w:val="both"/>
      </w:pPr>
      <w:r>
        <w:tab/>
      </w:r>
      <w:r w:rsidR="00F00CAA" w:rsidRPr="00F00CAA">
        <w:t xml:space="preserve">Computation of the </w:t>
      </w:r>
      <w:r w:rsidR="00F00CAA" w:rsidRPr="00F00CAA">
        <w:rPr>
          <w:i/>
        </w:rPr>
        <w:t>SMI</w:t>
      </w:r>
      <w:r w:rsidR="00F00CAA" w:rsidRPr="00F00CAA">
        <w:t xml:space="preserve">, </w:t>
      </w:r>
      <w:proofErr w:type="spellStart"/>
      <w:r w:rsidR="00F00CAA" w:rsidRPr="00F00CAA">
        <w:rPr>
          <w:i/>
        </w:rPr>
        <w:t>SMI</w:t>
      </w:r>
      <w:r w:rsidR="00F00CAA" w:rsidRPr="00F00CAA">
        <w:rPr>
          <w:i/>
          <w:vertAlign w:val="subscript"/>
        </w:rPr>
        <w:t>sym</w:t>
      </w:r>
      <w:proofErr w:type="spellEnd"/>
      <w:r w:rsidR="00F00CAA" w:rsidRPr="00F00CAA">
        <w:t xml:space="preserve">, </w:t>
      </w:r>
      <w:r w:rsidR="00F00CAA" w:rsidRPr="00F00CAA">
        <w:rPr>
          <w:i/>
        </w:rPr>
        <w:t>NSMI</w:t>
      </w:r>
      <w:r w:rsidR="00F00CAA" w:rsidRPr="00F00CAA">
        <w:t xml:space="preserve">, and </w:t>
      </w:r>
      <w:proofErr w:type="spellStart"/>
      <w:r w:rsidR="00F00CAA" w:rsidRPr="00F00CAA">
        <w:rPr>
          <w:i/>
        </w:rPr>
        <w:t>NSMI</w:t>
      </w:r>
      <w:r w:rsidR="00F00CAA" w:rsidRPr="00F00CAA">
        <w:rPr>
          <w:i/>
          <w:vertAlign w:val="subscript"/>
        </w:rPr>
        <w:t>sym</w:t>
      </w:r>
      <w:proofErr w:type="spellEnd"/>
      <w:r w:rsidR="00F00CAA" w:rsidRPr="00F00CAA">
        <w:t xml:space="preserve"> for 3D images, based on the method given in [12], </w:t>
      </w:r>
      <w:r w:rsidR="00FA62D9">
        <w:t xml:space="preserve">requires having an extension of the </w:t>
      </w:r>
      <w:proofErr w:type="spellStart"/>
      <w:r w:rsidR="00F00CAA" w:rsidRPr="00F00CAA">
        <w:t>Markovianity</w:t>
      </w:r>
      <w:proofErr w:type="spellEnd"/>
      <w:r w:rsidR="00F00CAA" w:rsidRPr="00F00CAA">
        <w:t xml:space="preserve"> </w:t>
      </w:r>
      <w:r w:rsidR="00E0094A">
        <w:t xml:space="preserve">constraint </w:t>
      </w:r>
      <w:r w:rsidR="00C10A42">
        <w:t>to 3D volumes</w:t>
      </w:r>
      <w:r w:rsidR="00F00CAA" w:rsidRPr="00F00CAA">
        <w:t xml:space="preserve">. Even though the definition of </w:t>
      </w:r>
      <w:proofErr w:type="spellStart"/>
      <w:r w:rsidR="00F00CAA" w:rsidRPr="00F00CAA">
        <w:t>Markovianity</w:t>
      </w:r>
      <w:proofErr w:type="spellEnd"/>
      <w:r w:rsidR="00F00CAA" w:rsidRPr="00F00CAA">
        <w:t xml:space="preserve"> </w:t>
      </w:r>
      <w:r w:rsidR="00E0094A">
        <w:t>can be</w:t>
      </w:r>
      <w:r w:rsidR="00F00CAA" w:rsidRPr="00F00CAA">
        <w:t xml:space="preserve"> simply extend</w:t>
      </w:r>
      <w:r w:rsidR="00E0094A">
        <w:t>ed</w:t>
      </w:r>
      <w:r w:rsidR="00F00CAA" w:rsidRPr="00F00CAA">
        <w:t xml:space="preserve"> to multidi</w:t>
      </w:r>
      <w:r w:rsidR="00461321">
        <w:t xml:space="preserve">mensional </w:t>
      </w:r>
      <w:r w:rsidR="00F00CAA" w:rsidRPr="00F00CAA">
        <w:t>space</w:t>
      </w:r>
      <w:r w:rsidR="00E0094A">
        <w:t>s</w:t>
      </w:r>
      <w:r w:rsidR="00F00CAA" w:rsidRPr="00F00CAA">
        <w:t xml:space="preserve">, a </w:t>
      </w:r>
      <w:r w:rsidR="00FA62D9">
        <w:t xml:space="preserve">comprehensive </w:t>
      </w:r>
      <w:r w:rsidR="00B62A9A">
        <w:t xml:space="preserve">and </w:t>
      </w:r>
      <w:r w:rsidR="00FA62D9">
        <w:t>s</w:t>
      </w:r>
      <w:r w:rsidR="00F00CAA" w:rsidRPr="00F00CAA">
        <w:t xml:space="preserve">ystematic formulation </w:t>
      </w:r>
      <w:r w:rsidR="00E0094A">
        <w:t>for 3D</w:t>
      </w:r>
      <w:r w:rsidR="00B62A9A">
        <w:t xml:space="preserve"> volume</w:t>
      </w:r>
      <w:r w:rsidR="00E0094A">
        <w:t xml:space="preserve"> currently </w:t>
      </w:r>
      <w:r w:rsidR="00F00CAA" w:rsidRPr="00F00CAA">
        <w:t>does not exist. Therefore</w:t>
      </w:r>
      <w:r w:rsidR="00E0094A">
        <w:t>,</w:t>
      </w:r>
      <w:r w:rsidR="00F00CAA" w:rsidRPr="00F00CAA">
        <w:t xml:space="preserve"> a</w:t>
      </w:r>
      <w:r w:rsidR="00E0094A">
        <w:t>n alternative approach has been adopted</w:t>
      </w:r>
      <w:r w:rsidR="00F00CAA" w:rsidRPr="00F00CAA">
        <w:t xml:space="preserve"> here to extend the applicability of the</w:t>
      </w:r>
      <w:r w:rsidR="006416BF">
        <w:t>se</w:t>
      </w:r>
      <w:r w:rsidR="00F00CAA" w:rsidRPr="00F00CAA">
        <w:t xml:space="preserve"> SMs to 3D images. </w:t>
      </w:r>
      <w:r w:rsidR="00E0094A">
        <w:t xml:space="preserve">The idea is to consider a </w:t>
      </w:r>
      <w:r w:rsidR="00F00CAA" w:rsidRPr="00F00CAA">
        <w:t xml:space="preserve">3D image as </w:t>
      </w:r>
      <w:r w:rsidR="00E0094A">
        <w:t xml:space="preserve">a </w:t>
      </w:r>
      <w:r w:rsidR="00F00CAA" w:rsidRPr="00F00CAA">
        <w:t xml:space="preserve">composition of </w:t>
      </w:r>
      <w:r w:rsidR="00E0094A">
        <w:t>its</w:t>
      </w:r>
      <w:r w:rsidR="00F00CAA" w:rsidRPr="00F00CAA">
        <w:t xml:space="preserve"> 2D slices, </w:t>
      </w:r>
      <w:r w:rsidR="00E0094A">
        <w:t xml:space="preserve">noting that </w:t>
      </w:r>
      <w:r w:rsidR="00F00CAA" w:rsidRPr="00F00CAA">
        <w:t xml:space="preserve">the slicing can be done </w:t>
      </w:r>
      <w:r w:rsidR="00F428AC">
        <w:t xml:space="preserve">in </w:t>
      </w:r>
      <w:r w:rsidR="00E0094A">
        <w:t xml:space="preserve">three different ways </w:t>
      </w:r>
      <w:r w:rsidR="00F00CAA" w:rsidRPr="00F00CAA">
        <w:t>along three axes. In medical imaging</w:t>
      </w:r>
      <w:r w:rsidR="00E0094A">
        <w:t xml:space="preserve"> in general and in </w:t>
      </w:r>
      <w:r w:rsidR="00B62A9A">
        <w:t>brain</w:t>
      </w:r>
      <w:r w:rsidR="00E0094A">
        <w:t xml:space="preserve"> imaging in particular, such slices </w:t>
      </w:r>
      <w:r w:rsidR="00F00CAA" w:rsidRPr="00F00CAA">
        <w:t xml:space="preserve">are named </w:t>
      </w:r>
      <w:r w:rsidR="006416BF">
        <w:t>transverse</w:t>
      </w:r>
      <w:r w:rsidR="00F00CAA" w:rsidRPr="00F00CAA">
        <w:t xml:space="preserve">, </w:t>
      </w:r>
      <w:r w:rsidR="00E0094A">
        <w:t>s</w:t>
      </w:r>
      <w:r w:rsidR="00F00CAA" w:rsidRPr="00F00CAA">
        <w:t xml:space="preserve">agittal and </w:t>
      </w:r>
      <w:r w:rsidR="00E0094A">
        <w:t>c</w:t>
      </w:r>
      <w:r w:rsidR="00F00CAA" w:rsidRPr="00F00CAA">
        <w:t xml:space="preserve">oronal, </w:t>
      </w:r>
      <w:r w:rsidR="00E0094A">
        <w:t xml:space="preserve">see </w:t>
      </w:r>
      <w:r w:rsidR="00B62A9A">
        <w:t>Fig. 2</w:t>
      </w:r>
      <w:r w:rsidR="00F00CAA" w:rsidRPr="00F00CAA">
        <w:t>.</w:t>
      </w:r>
      <w:r w:rsidR="00E0094A">
        <w:t xml:space="preserve"> </w:t>
      </w:r>
      <w:r w:rsidR="00F00CAA" w:rsidRPr="00F00CAA">
        <w:t xml:space="preserve"> </w:t>
      </w:r>
      <w:r w:rsidR="00E0094A">
        <w:t>Hence,</w:t>
      </w:r>
      <w:r w:rsidR="00F00CAA" w:rsidRPr="00F00CAA">
        <w:t xml:space="preserve"> the </w:t>
      </w:r>
      <w:r w:rsidR="00E0094A">
        <w:t xml:space="preserve">product of the </w:t>
      </w:r>
      <w:r w:rsidR="005B1B2A">
        <w:t xml:space="preserve">resulting 3 </w:t>
      </w:r>
      <w:r w:rsidR="00F00CAA" w:rsidRPr="00F00CAA">
        <w:t xml:space="preserve">SMs </w:t>
      </w:r>
      <w:r w:rsidR="005B1B2A">
        <w:t>can be used to serve as a 3D SM, that is</w:t>
      </w:r>
    </w:p>
    <w:tbl>
      <w:tblPr>
        <w:tblW w:w="5324" w:type="dxa"/>
        <w:jc w:val="center"/>
        <w:tblLook w:val="04A0" w:firstRow="1" w:lastRow="0" w:firstColumn="1" w:lastColumn="0" w:noHBand="0" w:noVBand="1"/>
      </w:tblPr>
      <w:tblGrid>
        <w:gridCol w:w="270"/>
        <w:gridCol w:w="4501"/>
        <w:gridCol w:w="553"/>
      </w:tblGrid>
      <w:tr w:rsidR="00364815" w:rsidRPr="00CE4D99" w14:paraId="73239B2E" w14:textId="77777777" w:rsidTr="00364815">
        <w:trPr>
          <w:trHeight w:val="580"/>
          <w:jc w:val="center"/>
        </w:trPr>
        <w:tc>
          <w:tcPr>
            <w:tcW w:w="270" w:type="dxa"/>
          </w:tcPr>
          <w:p w14:paraId="6AF7E003" w14:textId="77777777" w:rsidR="00364815" w:rsidRPr="00784E8E" w:rsidRDefault="00364815" w:rsidP="00424363">
            <w:pPr>
              <w:spacing w:line="480" w:lineRule="auto"/>
              <w:jc w:val="both"/>
              <w:rPr>
                <w:iCs/>
              </w:rPr>
            </w:pPr>
          </w:p>
        </w:tc>
        <w:tc>
          <w:tcPr>
            <w:tcW w:w="4501" w:type="dxa"/>
          </w:tcPr>
          <w:p w14:paraId="4259B10D" w14:textId="77777777" w:rsidR="00364815" w:rsidRDefault="00364815" w:rsidP="00424363">
            <w:pPr>
              <w:spacing w:line="480" w:lineRule="auto"/>
              <w:jc w:val="both"/>
            </w:pPr>
            <m:oMathPara>
              <m:oMath>
                <m:r>
                  <w:rPr>
                    <w:rFonts w:ascii="Cambria Math" w:hAnsi="Cambria Math"/>
                  </w:rPr>
                  <m:t>SMI=</m:t>
                </m:r>
                <m:sSub>
                  <m:sSubPr>
                    <m:ctrlPr>
                      <w:rPr>
                        <w:rFonts w:ascii="Cambria Math" w:hAnsi="Cambria Math"/>
                        <w:i/>
                      </w:rPr>
                    </m:ctrlPr>
                  </m:sSubPr>
                  <m:e>
                    <m:r>
                      <w:rPr>
                        <w:rFonts w:ascii="Cambria Math" w:hAnsi="Cambria Math"/>
                      </w:rPr>
                      <m:t>SMI</m:t>
                    </m:r>
                  </m:e>
                  <m:sub>
                    <m:r>
                      <w:rPr>
                        <w:rFonts w:ascii="Cambria Math" w:hAnsi="Cambria Math"/>
                      </w:rPr>
                      <m:t>Tran</m:t>
                    </m:r>
                  </m:sub>
                </m:sSub>
                <m:r>
                  <w:rPr>
                    <w:rFonts w:ascii="Cambria Math" w:hAnsi="Cambria Math"/>
                  </w:rPr>
                  <m:t>×</m:t>
                </m:r>
                <m:sSub>
                  <m:sSubPr>
                    <m:ctrlPr>
                      <w:rPr>
                        <w:rFonts w:ascii="Cambria Math" w:hAnsi="Cambria Math"/>
                        <w:i/>
                      </w:rPr>
                    </m:ctrlPr>
                  </m:sSubPr>
                  <m:e>
                    <m:r>
                      <w:rPr>
                        <w:rFonts w:ascii="Cambria Math" w:hAnsi="Cambria Math"/>
                      </w:rPr>
                      <m:t>SMI</m:t>
                    </m:r>
                  </m:e>
                  <m:sub>
                    <m:r>
                      <w:rPr>
                        <w:rFonts w:ascii="Cambria Math" w:hAnsi="Cambria Math"/>
                      </w:rPr>
                      <m:t>Sagi</m:t>
                    </m:r>
                  </m:sub>
                </m:sSub>
                <m:r>
                  <w:rPr>
                    <w:rFonts w:ascii="Cambria Math" w:hAnsi="Cambria Math"/>
                  </w:rPr>
                  <m:t>×</m:t>
                </m:r>
                <m:sSub>
                  <m:sSubPr>
                    <m:ctrlPr>
                      <w:rPr>
                        <w:rFonts w:ascii="Cambria Math" w:hAnsi="Cambria Math"/>
                        <w:i/>
                      </w:rPr>
                    </m:ctrlPr>
                  </m:sSubPr>
                  <m:e>
                    <m:r>
                      <w:rPr>
                        <w:rFonts w:ascii="Cambria Math" w:hAnsi="Cambria Math"/>
                      </w:rPr>
                      <m:t>SMI</m:t>
                    </m:r>
                  </m:e>
                  <m:sub>
                    <m:r>
                      <w:rPr>
                        <w:rFonts w:ascii="Cambria Math" w:hAnsi="Cambria Math"/>
                      </w:rPr>
                      <m:t>Coro</m:t>
                    </m:r>
                  </m:sub>
                </m:sSub>
              </m:oMath>
            </m:oMathPara>
          </w:p>
          <w:p w14:paraId="05EA112C" w14:textId="77777777" w:rsidR="00364815" w:rsidRPr="00CA349E" w:rsidRDefault="00364815" w:rsidP="00424363">
            <w:pPr>
              <w:spacing w:line="480" w:lineRule="auto"/>
              <w:jc w:val="both"/>
            </w:pPr>
            <m:oMathPara>
              <m:oMath>
                <m:r>
                  <w:rPr>
                    <w:rFonts w:ascii="Cambria Math" w:hAnsi="Cambria Math"/>
                  </w:rPr>
                  <m:t>NSMI=</m:t>
                </m:r>
                <m:sSub>
                  <m:sSubPr>
                    <m:ctrlPr>
                      <w:rPr>
                        <w:rFonts w:ascii="Cambria Math" w:hAnsi="Cambria Math"/>
                        <w:i/>
                      </w:rPr>
                    </m:ctrlPr>
                  </m:sSubPr>
                  <m:e>
                    <m:r>
                      <w:rPr>
                        <w:rFonts w:ascii="Cambria Math" w:hAnsi="Cambria Math"/>
                      </w:rPr>
                      <m:t>NSMI</m:t>
                    </m:r>
                  </m:e>
                  <m:sub>
                    <m:r>
                      <w:rPr>
                        <w:rFonts w:ascii="Cambria Math" w:hAnsi="Cambria Math"/>
                      </w:rPr>
                      <m:t>Tran</m:t>
                    </m:r>
                  </m:sub>
                </m:sSub>
                <m:r>
                  <w:rPr>
                    <w:rFonts w:ascii="Cambria Math" w:hAnsi="Cambria Math"/>
                  </w:rPr>
                  <m:t>×</m:t>
                </m:r>
                <m:sSub>
                  <m:sSubPr>
                    <m:ctrlPr>
                      <w:rPr>
                        <w:rFonts w:ascii="Cambria Math" w:hAnsi="Cambria Math"/>
                        <w:i/>
                      </w:rPr>
                    </m:ctrlPr>
                  </m:sSubPr>
                  <m:e>
                    <m:r>
                      <w:rPr>
                        <w:rFonts w:ascii="Cambria Math" w:hAnsi="Cambria Math"/>
                      </w:rPr>
                      <m:t>NSMI</m:t>
                    </m:r>
                  </m:e>
                  <m:sub>
                    <m:r>
                      <w:rPr>
                        <w:rFonts w:ascii="Cambria Math" w:hAnsi="Cambria Math"/>
                      </w:rPr>
                      <m:t>Sagi</m:t>
                    </m:r>
                  </m:sub>
                </m:sSub>
                <m:r>
                  <w:rPr>
                    <w:rFonts w:ascii="Cambria Math" w:hAnsi="Cambria Math"/>
                  </w:rPr>
                  <m:t>×</m:t>
                </m:r>
                <m:sSub>
                  <m:sSubPr>
                    <m:ctrlPr>
                      <w:rPr>
                        <w:rFonts w:ascii="Cambria Math" w:hAnsi="Cambria Math"/>
                        <w:i/>
                      </w:rPr>
                    </m:ctrlPr>
                  </m:sSubPr>
                  <m:e>
                    <m:r>
                      <w:rPr>
                        <w:rFonts w:ascii="Cambria Math" w:hAnsi="Cambria Math"/>
                      </w:rPr>
                      <m:t>NSMI</m:t>
                    </m:r>
                  </m:e>
                  <m:sub>
                    <m:r>
                      <w:rPr>
                        <w:rFonts w:ascii="Cambria Math" w:hAnsi="Cambria Math"/>
                      </w:rPr>
                      <m:t>Coro</m:t>
                    </m:r>
                  </m:sub>
                </m:sSub>
              </m:oMath>
            </m:oMathPara>
          </w:p>
        </w:tc>
        <w:tc>
          <w:tcPr>
            <w:tcW w:w="553" w:type="dxa"/>
            <w:vAlign w:val="center"/>
          </w:tcPr>
          <w:p w14:paraId="7FA18977" w14:textId="77777777" w:rsidR="00364815" w:rsidRPr="00784E8E" w:rsidRDefault="00364815" w:rsidP="00424363">
            <w:pPr>
              <w:spacing w:line="480" w:lineRule="auto"/>
              <w:jc w:val="both"/>
              <w:rPr>
                <w:iCs/>
              </w:rPr>
            </w:pPr>
            <w:r w:rsidRPr="00784E8E">
              <w:rPr>
                <w:iCs/>
              </w:rPr>
              <w:t>(</w:t>
            </w:r>
            <w:r w:rsidR="00B62A9A">
              <w:rPr>
                <w:iCs/>
              </w:rPr>
              <w:t>17</w:t>
            </w:r>
            <w:r w:rsidRPr="00784E8E">
              <w:rPr>
                <w:iCs/>
              </w:rPr>
              <w:t>)</w:t>
            </w:r>
          </w:p>
        </w:tc>
      </w:tr>
    </w:tbl>
    <w:p w14:paraId="1610B457" w14:textId="77777777" w:rsidR="006226E2" w:rsidRDefault="00F00CAA" w:rsidP="006226E2">
      <w:pPr>
        <w:spacing w:line="480" w:lineRule="auto"/>
        <w:jc w:val="both"/>
      </w:pPr>
      <w:proofErr w:type="gramStart"/>
      <w:r w:rsidRPr="00F00CAA">
        <w:t>where</w:t>
      </w:r>
      <w:proofErr w:type="gramEnd"/>
      <w:r w:rsidRPr="00F00CAA">
        <w:t xml:space="preserve"> </w:t>
      </w:r>
      <w:proofErr w:type="spellStart"/>
      <w:r w:rsidRPr="00F00CAA">
        <w:rPr>
          <w:i/>
        </w:rPr>
        <w:t>SM</w:t>
      </w:r>
      <w:r w:rsidRPr="00F00CAA">
        <w:rPr>
          <w:i/>
          <w:vertAlign w:val="subscript"/>
        </w:rPr>
        <w:t>Tran</w:t>
      </w:r>
      <w:proofErr w:type="spellEnd"/>
      <w:r w:rsidRPr="00F00CAA">
        <w:t xml:space="preserve"> is the SM computed on</w:t>
      </w:r>
      <w:r w:rsidR="007D2DDB">
        <w:t xml:space="preserve"> </w:t>
      </w:r>
      <w:r w:rsidR="005B1B2A">
        <w:t xml:space="preserve">the transverse </w:t>
      </w:r>
      <w:r w:rsidR="007D2DDB">
        <w:t>slices</w:t>
      </w:r>
      <w:r w:rsidRPr="00F00CAA">
        <w:t xml:space="preserve">, </w:t>
      </w:r>
      <w:proofErr w:type="spellStart"/>
      <w:r w:rsidRPr="00F00CAA">
        <w:rPr>
          <w:i/>
        </w:rPr>
        <w:t>SM</w:t>
      </w:r>
      <w:r w:rsidRPr="00F00CAA">
        <w:rPr>
          <w:i/>
          <w:vertAlign w:val="subscript"/>
        </w:rPr>
        <w:t>Sagi</w:t>
      </w:r>
      <w:proofErr w:type="spellEnd"/>
      <w:r w:rsidRPr="00F00CAA">
        <w:t xml:space="preserve"> the SM computed on the </w:t>
      </w:r>
      <w:r w:rsidR="005B1B2A">
        <w:t>s</w:t>
      </w:r>
      <w:r w:rsidRPr="00F00CAA">
        <w:t xml:space="preserve">agittal </w:t>
      </w:r>
      <w:r w:rsidR="005B1B2A">
        <w:t>slices and</w:t>
      </w:r>
      <w:r w:rsidRPr="00F00CAA">
        <w:t xml:space="preserve"> </w:t>
      </w:r>
      <w:proofErr w:type="spellStart"/>
      <w:r w:rsidRPr="00F00CAA">
        <w:rPr>
          <w:i/>
        </w:rPr>
        <w:t>SM</w:t>
      </w:r>
      <w:r w:rsidRPr="00F00CAA">
        <w:rPr>
          <w:i/>
          <w:vertAlign w:val="subscript"/>
        </w:rPr>
        <w:t>Coro</w:t>
      </w:r>
      <w:proofErr w:type="spellEnd"/>
      <w:r w:rsidRPr="00F00CAA">
        <w:t xml:space="preserve"> the SM computed on the </w:t>
      </w:r>
      <w:r w:rsidR="005B1B2A">
        <w:t>c</w:t>
      </w:r>
      <w:r w:rsidRPr="00F00CAA">
        <w:t xml:space="preserve">oronal </w:t>
      </w:r>
      <w:r w:rsidR="005B1B2A">
        <w:t>slices</w:t>
      </w:r>
      <w:r w:rsidRPr="00F00CAA">
        <w:t xml:space="preserve">. It </w:t>
      </w:r>
      <w:r w:rsidR="005B1B2A">
        <w:t>can</w:t>
      </w:r>
      <w:r w:rsidRPr="00F00CAA">
        <w:t xml:space="preserve"> easily </w:t>
      </w:r>
      <w:r w:rsidR="005B1B2A">
        <w:t xml:space="preserve">be </w:t>
      </w:r>
      <w:r w:rsidRPr="00F00CAA">
        <w:t xml:space="preserve">inferred from Equation </w:t>
      </w:r>
      <w:r w:rsidR="005B1B2A">
        <w:t>(</w:t>
      </w:r>
      <w:r w:rsidR="00B62A9A">
        <w:t>17</w:t>
      </w:r>
      <w:r w:rsidR="005B1B2A">
        <w:t>)</w:t>
      </w:r>
      <w:r w:rsidRPr="00F00CAA">
        <w:t xml:space="preserve"> that the </w:t>
      </w:r>
      <w:r w:rsidR="005B1B2A">
        <w:t xml:space="preserve">above 3D </w:t>
      </w:r>
      <w:r w:rsidRPr="00F00CAA">
        <w:rPr>
          <w:i/>
        </w:rPr>
        <w:t>SMI</w:t>
      </w:r>
      <w:r w:rsidRPr="00F00CAA">
        <w:t xml:space="preserve"> </w:t>
      </w:r>
      <w:r w:rsidR="00FA62D9">
        <w:t>and</w:t>
      </w:r>
      <w:r w:rsidRPr="00F00CAA">
        <w:t xml:space="preserve"> </w:t>
      </w:r>
      <w:r w:rsidRPr="00F00CAA">
        <w:rPr>
          <w:i/>
        </w:rPr>
        <w:t>NSMI</w:t>
      </w:r>
      <w:r w:rsidRPr="00F00CAA">
        <w:t xml:space="preserve"> take into account all the dependenc</w:t>
      </w:r>
      <w:r w:rsidR="005B1B2A">
        <w:t xml:space="preserve">ies in </w:t>
      </w:r>
      <w:r w:rsidR="00642174">
        <w:t xml:space="preserve">the 3D neighboring voxels, even though </w:t>
      </w:r>
      <w:r w:rsidR="00FA62D9">
        <w:t>they</w:t>
      </w:r>
      <w:r w:rsidR="00642174">
        <w:t xml:space="preserve"> </w:t>
      </w:r>
      <w:r w:rsidR="005B1B2A">
        <w:t xml:space="preserve">cannot </w:t>
      </w:r>
      <w:r w:rsidR="00642174">
        <w:t xml:space="preserve">mathematically </w:t>
      </w:r>
      <w:r w:rsidR="005B1B2A">
        <w:t xml:space="preserve">be regarded </w:t>
      </w:r>
      <w:r w:rsidR="00642174">
        <w:t xml:space="preserve">as mutual information any more. </w:t>
      </w:r>
      <w:r w:rsidR="000B7759">
        <w:t>Next we describe the</w:t>
      </w:r>
      <w:r w:rsidR="00104A03">
        <w:t xml:space="preserve"> dataset that we utilized in our</w:t>
      </w:r>
      <w:r w:rsidR="000B7759">
        <w:t xml:space="preserve"> evaluation</w:t>
      </w:r>
      <w:r w:rsidR="00104A03">
        <w:t>.</w:t>
      </w:r>
      <w:r w:rsidR="000B7759">
        <w:t xml:space="preserve"> </w:t>
      </w:r>
    </w:p>
    <w:p w14:paraId="4B061430" w14:textId="25E5F1FE" w:rsidR="006226E2" w:rsidRPr="006226E2" w:rsidRDefault="00FE2D26" w:rsidP="006226E2">
      <w:pPr>
        <w:pStyle w:val="Heading1"/>
        <w:numPr>
          <w:ilvl w:val="0"/>
          <w:numId w:val="5"/>
        </w:numPr>
        <w:spacing w:line="480" w:lineRule="auto"/>
      </w:pPr>
      <w:r w:rsidRPr="006226E2">
        <w:t>Human Brain Image Dataset</w:t>
      </w:r>
    </w:p>
    <w:p w14:paraId="7347638E" w14:textId="77777777" w:rsidR="00364815" w:rsidRDefault="0085446E" w:rsidP="00424363">
      <w:pPr>
        <w:spacing w:line="480" w:lineRule="auto"/>
        <w:jc w:val="both"/>
      </w:pPr>
      <w:r>
        <w:tab/>
      </w:r>
      <w:r w:rsidR="00364815" w:rsidRPr="00DC5A1B">
        <w:t xml:space="preserve">In order to evaluate and compare the performance of the </w:t>
      </w:r>
      <w:r w:rsidR="00364815">
        <w:t xml:space="preserve">listed </w:t>
      </w:r>
      <w:r w:rsidR="00364815" w:rsidRPr="00DC5A1B">
        <w:t xml:space="preserve">SMs </w:t>
      </w:r>
      <w:r w:rsidR="00364815">
        <w:t xml:space="preserve">for 3D brain </w:t>
      </w:r>
      <w:r w:rsidR="00364815" w:rsidRPr="00DC5A1B">
        <w:t xml:space="preserve">image registration, </w:t>
      </w:r>
      <w:r w:rsidR="00364815">
        <w:t xml:space="preserve">various modalities of 3D brain images are </w:t>
      </w:r>
      <w:r w:rsidR="0025364C">
        <w:t>considered</w:t>
      </w:r>
      <w:r w:rsidR="00364815">
        <w:t>. D</w:t>
      </w:r>
      <w:r w:rsidR="00364815" w:rsidRPr="00DC5A1B">
        <w:t xml:space="preserve">igital brain phantom images of the </w:t>
      </w:r>
      <w:proofErr w:type="spellStart"/>
      <w:r w:rsidR="00364815" w:rsidRPr="00DC5A1B">
        <w:rPr>
          <w:i/>
        </w:rPr>
        <w:t>Brain</w:t>
      </w:r>
      <w:r w:rsidR="00364815">
        <w:rPr>
          <w:i/>
        </w:rPr>
        <w:t>W</w:t>
      </w:r>
      <w:r w:rsidR="00364815" w:rsidRPr="00DC5A1B">
        <w:rPr>
          <w:i/>
        </w:rPr>
        <w:t>eb</w:t>
      </w:r>
      <w:proofErr w:type="spellEnd"/>
      <w:r w:rsidR="00364815" w:rsidRPr="00DC5A1B">
        <w:t xml:space="preserve"> database</w:t>
      </w:r>
      <w:r w:rsidR="00364815">
        <w:t xml:space="preserve"> gives three simulated structural MR images, i.e. </w:t>
      </w:r>
      <w:r w:rsidR="00364815" w:rsidRPr="00DC5A1B">
        <w:t>T1-weighted (T1w), T2-weighted (T2w) and Proton Density (PD)</w:t>
      </w:r>
      <w:r w:rsidR="00364815">
        <w:t xml:space="preserve">. To have a thorough experimental evaluation, it is also desired to include some functional brain images into the dataset. </w:t>
      </w:r>
      <w:r w:rsidR="00364815" w:rsidRPr="00DC5A1B">
        <w:t>We</w:t>
      </w:r>
      <w:r w:rsidR="00364815">
        <w:t xml:space="preserve"> </w:t>
      </w:r>
      <w:r w:rsidR="00364815" w:rsidRPr="00DC5A1B">
        <w:t>use</w:t>
      </w:r>
      <w:r w:rsidR="00364815">
        <w:t>d</w:t>
      </w:r>
      <w:r w:rsidR="00364815" w:rsidRPr="00DC5A1B">
        <w:t xml:space="preserve"> the method</w:t>
      </w:r>
      <w:r w:rsidR="00364815">
        <w:t>s</w:t>
      </w:r>
      <w:r w:rsidR="00364815" w:rsidRPr="00DC5A1B">
        <w:t xml:space="preserve"> described in [</w:t>
      </w:r>
      <w:r w:rsidR="00364815">
        <w:t>47</w:t>
      </w:r>
      <w:r w:rsidR="00364815" w:rsidRPr="00DC5A1B">
        <w:t>]</w:t>
      </w:r>
      <w:r w:rsidR="00364815">
        <w:t xml:space="preserve"> and [48]</w:t>
      </w:r>
      <w:r w:rsidR="00364815" w:rsidRPr="00DC5A1B">
        <w:t xml:space="preserve"> </w:t>
      </w:r>
      <w:r w:rsidR="00364815">
        <w:t>to generate simulated</w:t>
      </w:r>
      <w:r w:rsidR="00364815" w:rsidRPr="00DC5A1B">
        <w:t xml:space="preserve"> Echo Planar Imag</w:t>
      </w:r>
      <w:r w:rsidR="00364815">
        <w:t>ing</w:t>
      </w:r>
      <w:r w:rsidR="00364815" w:rsidRPr="00DC5A1B">
        <w:t xml:space="preserve"> (EPI)</w:t>
      </w:r>
      <w:r w:rsidR="00364815">
        <w:t xml:space="preserve">, and </w:t>
      </w:r>
      <w:r w:rsidR="00364815" w:rsidRPr="00DC5A1B">
        <w:t xml:space="preserve">Positron Emission Tomography (PET) </w:t>
      </w:r>
      <w:r w:rsidR="00364815">
        <w:t xml:space="preserve">functional </w:t>
      </w:r>
      <w:r w:rsidR="00364815" w:rsidRPr="00DC5A1B">
        <w:t>image</w:t>
      </w:r>
      <w:r w:rsidR="00364815">
        <w:t>s, respectively</w:t>
      </w:r>
      <w:r w:rsidR="00250027">
        <w:t xml:space="preserve">, derived from </w:t>
      </w:r>
      <w:r w:rsidR="00250027">
        <w:lastRenderedPageBreak/>
        <w:t xml:space="preserve">the </w:t>
      </w:r>
      <w:proofErr w:type="spellStart"/>
      <w:r w:rsidR="00250027" w:rsidRPr="00250027">
        <w:rPr>
          <w:i/>
        </w:rPr>
        <w:t>Brainweb</w:t>
      </w:r>
      <w:proofErr w:type="spellEnd"/>
      <w:r w:rsidR="00250027">
        <w:t xml:space="preserve"> image</w:t>
      </w:r>
      <w:r w:rsidR="00364815">
        <w:t>.</w:t>
      </w:r>
      <w:r w:rsidR="00364815" w:rsidRPr="00DC5A1B">
        <w:t xml:space="preserve"> </w:t>
      </w:r>
      <w:r w:rsidR="00364815">
        <w:t>Th</w:t>
      </w:r>
      <w:r w:rsidR="0025364C">
        <w:t xml:space="preserve">e </w:t>
      </w:r>
      <w:proofErr w:type="spellStart"/>
      <w:r w:rsidR="00E675E4" w:rsidRPr="00E675E4">
        <w:rPr>
          <w:i/>
        </w:rPr>
        <w:t>BrainWeb</w:t>
      </w:r>
      <w:proofErr w:type="spellEnd"/>
      <w:r w:rsidR="00364815">
        <w:t xml:space="preserve"> </w:t>
      </w:r>
      <w:r w:rsidR="00250027">
        <w:t xml:space="preserve">images </w:t>
      </w:r>
      <w:r w:rsidR="00364815">
        <w:t>ha</w:t>
      </w:r>
      <w:r w:rsidR="00250027">
        <w:t>ve</w:t>
      </w:r>
      <w:r w:rsidR="00364815">
        <w:t xml:space="preserve"> been extensively used</w:t>
      </w:r>
      <w:r w:rsidR="00364815" w:rsidRPr="00DC5A1B">
        <w:t xml:space="preserve"> to study the performance of anatomical brain mapping techniques such as non-linear co-registration, cortical surface extraction, or tissue classification </w:t>
      </w:r>
      <w:r w:rsidR="00364815">
        <w:t xml:space="preserve">[49]. </w:t>
      </w:r>
      <w:r w:rsidR="00364815" w:rsidRPr="00DC5A1B">
        <w:t>The main advantages of using this database are: (</w:t>
      </w:r>
      <w:proofErr w:type="spellStart"/>
      <w:r w:rsidR="00364815" w:rsidRPr="00DC5A1B">
        <w:t>i</w:t>
      </w:r>
      <w:proofErr w:type="spellEnd"/>
      <w:r w:rsidR="00364815" w:rsidRPr="00DC5A1B">
        <w:t>) the answer is known prior to experiment</w:t>
      </w:r>
      <w:r w:rsidR="00364815">
        <w:t>s</w:t>
      </w:r>
      <w:r w:rsidR="00364815" w:rsidRPr="00DC5A1B">
        <w:t>, and (ii) imaging parameters can be controlled</w:t>
      </w:r>
      <w:r w:rsidR="00BD4FDA">
        <w:t xml:space="preserve"> </w:t>
      </w:r>
      <w:r w:rsidR="00BD4FDA" w:rsidRPr="00DC5A1B">
        <w:t>independently</w:t>
      </w:r>
      <w:r w:rsidR="00364815" w:rsidRPr="00DC5A1B">
        <w:t>. Since the source for simulation</w:t>
      </w:r>
      <w:r w:rsidR="00364815">
        <w:t xml:space="preserve"> of the functional images </w:t>
      </w:r>
      <w:r w:rsidR="00364815" w:rsidRPr="00DC5A1B">
        <w:t>is the same digital phantom</w:t>
      </w:r>
      <w:r w:rsidR="0025364C">
        <w:t xml:space="preserve"> one gets</w:t>
      </w:r>
      <w:r w:rsidR="00364815" w:rsidRPr="00DC5A1B">
        <w:t xml:space="preserve"> a systematic means of establishing the </w:t>
      </w:r>
      <w:r w:rsidR="00364815">
        <w:t xml:space="preserve">gold standard, and controlled level of image degradation for all the modalities. </w:t>
      </w:r>
    </w:p>
    <w:p w14:paraId="14C3301B" w14:textId="77777777" w:rsidR="00104A03" w:rsidRDefault="00104A03" w:rsidP="00424363">
      <w:pPr>
        <w:spacing w:line="480" w:lineRule="auto"/>
        <w:jc w:val="both"/>
      </w:pPr>
      <w:r>
        <w:tab/>
      </w:r>
      <w:r w:rsidRPr="00DC5A1B">
        <w:t xml:space="preserve">T1w, T2w and PD brain images with 1 mm </w:t>
      </w:r>
      <w:r>
        <w:t xml:space="preserve">isometric resolution and </w:t>
      </w:r>
      <w:r w:rsidRPr="00DC5A1B">
        <w:t>with different level</w:t>
      </w:r>
      <w:r>
        <w:t>s</w:t>
      </w:r>
      <w:r w:rsidRPr="00DC5A1B">
        <w:t xml:space="preserve"> of image degradation (noise and intensity non-uniformity) were obtained from the </w:t>
      </w:r>
      <w:proofErr w:type="spellStart"/>
      <w:r w:rsidRPr="00DC5A1B">
        <w:rPr>
          <w:i/>
        </w:rPr>
        <w:t>Brain</w:t>
      </w:r>
      <w:r>
        <w:rPr>
          <w:i/>
        </w:rPr>
        <w:t>W</w:t>
      </w:r>
      <w:r w:rsidRPr="00DC5A1B">
        <w:rPr>
          <w:i/>
        </w:rPr>
        <w:t>eb</w:t>
      </w:r>
      <w:proofErr w:type="spellEnd"/>
      <w:r w:rsidRPr="00DC5A1B">
        <w:t xml:space="preserve"> database</w:t>
      </w:r>
      <w:r>
        <w:t>.</w:t>
      </w:r>
      <w:r w:rsidRPr="00DC5A1B">
        <w:t xml:space="preserve"> The simulations </w:t>
      </w:r>
      <w:r>
        <w:t>were</w:t>
      </w:r>
      <w:r w:rsidRPr="00DC5A1B">
        <w:t xml:space="preserve"> done based on all the </w:t>
      </w:r>
      <w:r>
        <w:t xml:space="preserve">8-bit quantized anatomical image </w:t>
      </w:r>
      <w:r w:rsidR="00B569E5">
        <w:t>sets.</w:t>
      </w:r>
    </w:p>
    <w:p w14:paraId="1F19367B" w14:textId="77777777" w:rsidR="00104A03" w:rsidRDefault="00FE2D26" w:rsidP="00424363">
      <w:pPr>
        <w:spacing w:line="480" w:lineRule="auto"/>
        <w:jc w:val="both"/>
      </w:pPr>
      <w:r>
        <w:rPr>
          <w:rFonts w:eastAsiaTheme="minorEastAsia"/>
          <w:noProof/>
          <w:lang w:eastAsia="zh-TW"/>
        </w:rPr>
        <w:pict w14:anchorId="247F873B">
          <v:shape id="_x0000_s1054" type="#_x0000_t202" style="position:absolute;left:0;text-align:left;margin-left:-.2pt;margin-top:3.6pt;width:517.15pt;height:410.05pt;z-index:251682816;mso-position-horizontal-relative:margin;mso-position-vertical-relative:margin;mso-width-relative:margin;mso-height-relative:margin" o:allowincell="f" o:allowoverlap="f" stroked="f">
            <v:textbox style="mso-next-textbox:#_x0000_s1054">
              <w:txbxContent>
                <w:p w14:paraId="350D30AB" w14:textId="77777777" w:rsidR="006742FE" w:rsidRDefault="006742FE" w:rsidP="002D037B">
                  <w:pPr>
                    <w:jc w:val="center"/>
                  </w:pPr>
                  <w:r>
                    <w:rPr>
                      <w:noProof/>
                    </w:rPr>
                    <w:drawing>
                      <wp:inline distT="0" distB="0" distL="0" distR="0" wp14:anchorId="276A5967" wp14:editId="35F485D5">
                        <wp:extent cx="6384925" cy="4735830"/>
                        <wp:effectExtent l="19050" t="0" r="0" b="0"/>
                        <wp:docPr id="3" name="Picture 4" descr="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1.PNG"/>
                                <pic:cNvPicPr/>
                              </pic:nvPicPr>
                              <pic:blipFill>
                                <a:blip r:embed="rId13"/>
                                <a:stretch>
                                  <a:fillRect/>
                                </a:stretch>
                              </pic:blipFill>
                              <pic:spPr>
                                <a:xfrm>
                                  <a:off x="0" y="0"/>
                                  <a:ext cx="6384925" cy="4735830"/>
                                </a:xfrm>
                                <a:prstGeom prst="rect">
                                  <a:avLst/>
                                </a:prstGeom>
                              </pic:spPr>
                            </pic:pic>
                          </a:graphicData>
                        </a:graphic>
                      </wp:inline>
                    </w:drawing>
                  </w:r>
                </w:p>
                <w:p w14:paraId="5610D235" w14:textId="77777777" w:rsidR="006742FE" w:rsidRPr="00364815" w:rsidRDefault="006742FE" w:rsidP="002D037B">
                  <w:pPr>
                    <w:jc w:val="center"/>
                    <w:rPr>
                      <w:sz w:val="16"/>
                      <w:szCs w:val="16"/>
                    </w:rPr>
                  </w:pPr>
                  <w:r w:rsidRPr="00364815">
                    <w:rPr>
                      <w:sz w:val="16"/>
                      <w:szCs w:val="16"/>
                    </w:rPr>
                    <w:t>Fig.</w:t>
                  </w:r>
                  <w:r>
                    <w:rPr>
                      <w:sz w:val="16"/>
                      <w:szCs w:val="16"/>
                    </w:rPr>
                    <w:t xml:space="preserve"> 4</w:t>
                  </w:r>
                  <w:r w:rsidRPr="00364815">
                    <w:rPr>
                      <w:sz w:val="16"/>
                      <w:szCs w:val="16"/>
                    </w:rPr>
                    <w:t>. Averaged evaluation outcome for 2D translations with step size of 1 mm and evaluation range of [-10 +10] mm.</w:t>
                  </w:r>
                </w:p>
              </w:txbxContent>
            </v:textbox>
            <w10:wrap type="topAndBottom" anchorx="margin" anchory="margin"/>
          </v:shape>
        </w:pict>
      </w:r>
      <w:r w:rsidR="00104A03">
        <w:tab/>
        <w:t xml:space="preserve">For the simulation of the EPI functional brain images, </w:t>
      </w:r>
      <w:r w:rsidR="00104A03" w:rsidRPr="00D52CA3">
        <w:t xml:space="preserve">a </w:t>
      </w:r>
      <w:r w:rsidR="00104A03">
        <w:t xml:space="preserve">typical </w:t>
      </w:r>
      <w:r w:rsidR="00104A03" w:rsidRPr="00D52CA3">
        <w:t xml:space="preserve">EPI size of 64×64×36 </w:t>
      </w:r>
      <w:r w:rsidR="00104A03">
        <w:t>was selected</w:t>
      </w:r>
      <w:r w:rsidR="00104A03" w:rsidRPr="00D52CA3">
        <w:t xml:space="preserve">. </w:t>
      </w:r>
      <w:r w:rsidR="00104A03">
        <w:t>Comparing this resolution to the original resolution of the PD MR images generated the slice thickness of (</w:t>
      </w:r>
      <w:r w:rsidR="00104A03" w:rsidRPr="00D52CA3">
        <w:t>5.03×2.83×3.39 mm</w:t>
      </w:r>
      <w:r w:rsidR="00104A03">
        <w:t>) along the three axes.</w:t>
      </w:r>
      <w:r w:rsidR="00104A03" w:rsidRPr="00D52CA3">
        <w:t xml:space="preserve"> </w:t>
      </w:r>
      <w:r w:rsidR="00104A03">
        <w:t>A</w:t>
      </w:r>
      <w:r w:rsidR="00104A03" w:rsidRPr="00D52CA3">
        <w:t xml:space="preserve"> local deformation intensity fading was applied to a small region in the anterior</w:t>
      </w:r>
      <w:r w:rsidR="00104A03">
        <w:t xml:space="preserve"> </w:t>
      </w:r>
      <w:r w:rsidR="00104A03" w:rsidRPr="00D52CA3">
        <w:t xml:space="preserve">and inferior part of the prefrontal cortex and </w:t>
      </w:r>
      <w:r w:rsidR="00104A03" w:rsidRPr="00D52CA3">
        <w:lastRenderedPageBreak/>
        <w:t>temporal lobes to partially simulate the effect of</w:t>
      </w:r>
      <w:r w:rsidR="00104A03">
        <w:t xml:space="preserve"> </w:t>
      </w:r>
      <w:r w:rsidR="00104A03" w:rsidRPr="00D52CA3">
        <w:t>signal loss artifacts.</w:t>
      </w:r>
      <w:r w:rsidR="00104A03">
        <w:t xml:space="preserve"> Then, </w:t>
      </w:r>
      <w:r w:rsidR="00104A03" w:rsidRPr="00D52CA3">
        <w:t>the EPI image</w:t>
      </w:r>
      <w:r w:rsidR="00104A03">
        <w:t>s</w:t>
      </w:r>
      <w:r w:rsidR="00104A03" w:rsidRPr="00D52CA3">
        <w:t xml:space="preserve"> w</w:t>
      </w:r>
      <w:r w:rsidR="00104A03">
        <w:t>ere</w:t>
      </w:r>
      <w:r w:rsidR="00104A03" w:rsidRPr="00D52CA3">
        <w:t xml:space="preserve"> resampled using</w:t>
      </w:r>
      <w:r w:rsidR="00104A03">
        <w:t xml:space="preserve"> </w:t>
      </w:r>
      <w:r w:rsidR="00104A03" w:rsidRPr="00D52CA3">
        <w:t>rigid registration to the high</w:t>
      </w:r>
      <w:r w:rsidR="00104A03">
        <w:t xml:space="preserve"> </w:t>
      </w:r>
      <w:r w:rsidR="00104A03" w:rsidRPr="00D52CA3">
        <w:t>resolution</w:t>
      </w:r>
      <w:r w:rsidR="00104A03">
        <w:t xml:space="preserve"> </w:t>
      </w:r>
      <w:r w:rsidR="00104A03" w:rsidRPr="00D52CA3">
        <w:t>anatomical image</w:t>
      </w:r>
      <w:r w:rsidR="00104A03">
        <w:t xml:space="preserve"> [47]. </w:t>
      </w:r>
    </w:p>
    <w:p w14:paraId="254BC8C7" w14:textId="77777777" w:rsidR="00364815" w:rsidRDefault="00364815" w:rsidP="00424363">
      <w:pPr>
        <w:spacing w:line="480" w:lineRule="auto"/>
        <w:jc w:val="both"/>
      </w:pPr>
      <w:r>
        <w:tab/>
      </w:r>
      <w:r w:rsidRPr="00E73371">
        <w:t xml:space="preserve">PET </w:t>
      </w:r>
      <w:r>
        <w:t xml:space="preserve">brain </w:t>
      </w:r>
      <w:r w:rsidRPr="00E73371">
        <w:t xml:space="preserve">images </w:t>
      </w:r>
      <w:r>
        <w:t>were</w:t>
      </w:r>
      <w:r w:rsidRPr="00E73371">
        <w:t xml:space="preserve"> also simulated from </w:t>
      </w:r>
      <w:r>
        <w:t xml:space="preserve">the structural </w:t>
      </w:r>
      <w:r w:rsidRPr="00E73371">
        <w:t>MR</w:t>
      </w:r>
      <w:r>
        <w:t xml:space="preserve"> brain</w:t>
      </w:r>
      <w:r w:rsidRPr="00E73371">
        <w:t xml:space="preserve"> images. </w:t>
      </w:r>
      <w:r>
        <w:t xml:space="preserve">First, the structural </w:t>
      </w:r>
      <w:r w:rsidRPr="00E73371">
        <w:t xml:space="preserve">MR brain </w:t>
      </w:r>
      <w:r>
        <w:t>images</w:t>
      </w:r>
      <w:r w:rsidRPr="00E73371">
        <w:t xml:space="preserve"> were segmented into regions of different tissue types </w:t>
      </w:r>
      <w:r>
        <w:t xml:space="preserve">(gray matter, white matter, cerebral spinal fluid) </w:t>
      </w:r>
      <w:r w:rsidRPr="00E73371">
        <w:t>and structure</w:t>
      </w:r>
      <w:r>
        <w:t xml:space="preserve">s (skull, skin, and fat). Then, the </w:t>
      </w:r>
      <w:r w:rsidRPr="00E73371">
        <w:t xml:space="preserve">3D distributions of </w:t>
      </w:r>
      <w:r>
        <w:t xml:space="preserve">the </w:t>
      </w:r>
      <w:r w:rsidRPr="00E73371">
        <w:t>tracer concentration and tissue attenuation coefficient were assigned throughout the segmented brain images.</w:t>
      </w:r>
      <w:r>
        <w:t xml:space="preserve"> </w:t>
      </w:r>
      <w:r w:rsidRPr="00E73371">
        <w:t>Projected data through these distributions were generated according to the acquisition geometry of PET tomography.</w:t>
      </w:r>
      <w:r>
        <w:t xml:space="preserve"> </w:t>
      </w:r>
      <w:r w:rsidRPr="00E73371">
        <w:t>Physical effect</w:t>
      </w:r>
      <w:r>
        <w:t>s associated with</w:t>
      </w:r>
      <w:r w:rsidRPr="00E73371">
        <w:t xml:space="preserve"> data acquisition w</w:t>
      </w:r>
      <w:r>
        <w:t>ere</w:t>
      </w:r>
      <w:r w:rsidRPr="00E73371">
        <w:t xml:space="preserve"> incorpora</w:t>
      </w:r>
      <w:r>
        <w:t>ted into the projections (i.e., p</w:t>
      </w:r>
      <w:r w:rsidRPr="00E73371">
        <w:t>hoton attenuation, scatter, random, and statistical noise)</w:t>
      </w:r>
      <w:r>
        <w:t>. Finally, a</w:t>
      </w:r>
      <w:r w:rsidRPr="00E73371">
        <w:t xml:space="preserve"> set of projections were reconstructed into</w:t>
      </w:r>
      <w:r>
        <w:t xml:space="preserve"> the</w:t>
      </w:r>
      <w:r w:rsidRPr="00E73371">
        <w:t xml:space="preserve"> images using the filtered back</w:t>
      </w:r>
      <w:r>
        <w:t xml:space="preserve"> </w:t>
      </w:r>
      <w:r w:rsidRPr="00E73371">
        <w:t>projection algorithm</w:t>
      </w:r>
      <w:r>
        <w:t xml:space="preserve"> [48]</w:t>
      </w:r>
      <w:r w:rsidRPr="00E73371">
        <w:t>.</w:t>
      </w:r>
    </w:p>
    <w:p w14:paraId="676247B1" w14:textId="77777777" w:rsidR="007C662D" w:rsidRDefault="00364815" w:rsidP="00424363">
      <w:pPr>
        <w:pStyle w:val="Text"/>
        <w:spacing w:line="480" w:lineRule="auto"/>
      </w:pPr>
      <w:r>
        <w:tab/>
      </w:r>
      <w:r w:rsidR="0025364C">
        <w:t>Consequently,</w:t>
      </w:r>
      <w:r>
        <w:t xml:space="preserve"> our dataset consist</w:t>
      </w:r>
      <w:r w:rsidR="00250027">
        <w:t>s</w:t>
      </w:r>
      <w:r>
        <w:t xml:space="preserve"> of three </w:t>
      </w:r>
      <w:r w:rsidR="00250027">
        <w:t xml:space="preserve">volumes of </w:t>
      </w:r>
      <w:r>
        <w:t xml:space="preserve">structural and two </w:t>
      </w:r>
      <w:r w:rsidR="00250027">
        <w:t xml:space="preserve">volumes of </w:t>
      </w:r>
      <w:r>
        <w:t>functional MR images. Fig</w:t>
      </w:r>
      <w:r w:rsidR="00250027">
        <w:t>.</w:t>
      </w:r>
      <w:r>
        <w:t xml:space="preserve"> </w:t>
      </w:r>
      <w:r w:rsidR="00104A03">
        <w:t>3</w:t>
      </w:r>
      <w:r>
        <w:t xml:space="preserve"> shows samples of simulated brain images in the dataset that </w:t>
      </w:r>
      <w:r w:rsidR="00250027">
        <w:t>are</w:t>
      </w:r>
      <w:r>
        <w:t xml:space="preserve"> utilized for the </w:t>
      </w:r>
      <w:r w:rsidR="009A6BF5">
        <w:t>experimental examination in the next section</w:t>
      </w:r>
      <w:r w:rsidR="007C662D">
        <w:t>.</w:t>
      </w:r>
    </w:p>
    <w:p w14:paraId="4065437E" w14:textId="1D48C33A" w:rsidR="00E97402" w:rsidRDefault="00FE2D26" w:rsidP="00FE2D26">
      <w:pPr>
        <w:pStyle w:val="Heading1"/>
        <w:numPr>
          <w:ilvl w:val="0"/>
          <w:numId w:val="5"/>
        </w:numPr>
        <w:spacing w:line="480" w:lineRule="auto"/>
      </w:pPr>
      <w:r>
        <w:t>Experimental Results</w:t>
      </w:r>
      <w:r w:rsidRPr="006226E2">
        <w:t xml:space="preserve"> </w:t>
      </w:r>
    </w:p>
    <w:p w14:paraId="697A7710" w14:textId="382E3C01" w:rsidR="00D94AD4" w:rsidRPr="00D94AD4" w:rsidRDefault="0085446E" w:rsidP="00D94AD4">
      <w:pPr>
        <w:spacing w:line="480" w:lineRule="auto"/>
        <w:jc w:val="both"/>
        <w:rPr>
          <w:rFonts w:eastAsiaTheme="minorEastAsia"/>
        </w:rPr>
      </w:pPr>
      <w:r>
        <w:tab/>
      </w:r>
      <w:r w:rsidR="00364815" w:rsidRPr="00364815">
        <w:t>In this section, the evaluatio</w:t>
      </w:r>
      <w:r w:rsidR="00104A03">
        <w:t>n method described in section II</w:t>
      </w:r>
      <w:r w:rsidR="00364815" w:rsidRPr="00364815">
        <w:t xml:space="preserve"> is applied </w:t>
      </w:r>
      <w:r w:rsidR="00B731DA">
        <w:t>to</w:t>
      </w:r>
      <w:r w:rsidR="00364815" w:rsidRPr="00364815">
        <w:t xml:space="preserve"> the dataset images given in section </w:t>
      </w:r>
      <w:r w:rsidR="00104A03">
        <w:t>I</w:t>
      </w:r>
      <w:r w:rsidR="00364815" w:rsidRPr="00364815">
        <w:t>V to examine the effectiveness of the listed SM’s in section II</w:t>
      </w:r>
      <w:r w:rsidR="00104A03">
        <w:t>I</w:t>
      </w:r>
      <w:r w:rsidR="00364815" w:rsidRPr="00364815">
        <w:t xml:space="preserve"> under the </w:t>
      </w:r>
      <w:r w:rsidR="00B731DA">
        <w:t>performance metric</w:t>
      </w:r>
      <w:r w:rsidR="00364815" w:rsidRPr="00364815">
        <w:t xml:space="preserve"> of robustness</w:t>
      </w:r>
      <w:r w:rsidR="00AE551C">
        <w:t xml:space="preserve">. </w:t>
      </w:r>
      <w:r w:rsidR="006460E5">
        <w:rPr>
          <w:rFonts w:eastAsiaTheme="minorEastAsia"/>
        </w:rPr>
        <w:t>Next, it is shown that the SMs with higher robustness are m</w:t>
      </w:r>
      <w:r w:rsidR="00E50E56">
        <w:rPr>
          <w:rFonts w:eastAsiaTheme="minorEastAsia"/>
        </w:rPr>
        <w:t>ore prone to image degradations. It is also shown that SM</w:t>
      </w:r>
      <w:r w:rsidR="0016447C">
        <w:rPr>
          <w:rFonts w:eastAsiaTheme="minorEastAsia"/>
        </w:rPr>
        <w:t>s</w:t>
      </w:r>
      <w:r w:rsidR="00E50E56">
        <w:rPr>
          <w:rFonts w:eastAsiaTheme="minorEastAsia"/>
        </w:rPr>
        <w:t xml:space="preserve"> with less robustness are more likely to fail in intermodal</w:t>
      </w:r>
      <w:r w:rsidR="0016447C">
        <w:rPr>
          <w:rFonts w:eastAsiaTheme="minorEastAsia"/>
        </w:rPr>
        <w:t xml:space="preserve"> image registration. Finally, the computational complexities of the SMs are discussed at the end of this section.</w:t>
      </w:r>
      <w:r w:rsidR="00E50E56">
        <w:rPr>
          <w:rFonts w:eastAsiaTheme="minorEastAsia"/>
        </w:rPr>
        <w:t xml:space="preserve"> </w:t>
      </w:r>
    </w:p>
    <w:p w14:paraId="1E12C1CE" w14:textId="7B7BD808" w:rsidR="00C122E9" w:rsidRPr="00AB3B58" w:rsidRDefault="00C122E9" w:rsidP="006226E2">
      <w:pPr>
        <w:pStyle w:val="ListParagraph"/>
        <w:numPr>
          <w:ilvl w:val="1"/>
          <w:numId w:val="4"/>
        </w:numPr>
        <w:spacing w:line="480" w:lineRule="auto"/>
        <w:jc w:val="both"/>
        <w:rPr>
          <w:rFonts w:eastAsiaTheme="minorEastAsia"/>
          <w:smallCaps/>
        </w:rPr>
      </w:pPr>
      <w:r w:rsidRPr="00AB3B58">
        <w:rPr>
          <w:rFonts w:eastAsiaTheme="minorEastAsia"/>
          <w:smallCaps/>
        </w:rPr>
        <w:t>Robustness</w:t>
      </w:r>
    </w:p>
    <w:p w14:paraId="795D6E9A" w14:textId="6B819F03" w:rsidR="00C10A42" w:rsidRDefault="00C10A42" w:rsidP="0016447C">
      <w:pPr>
        <w:spacing w:line="480" w:lineRule="auto"/>
        <w:ind w:firstLine="202"/>
        <w:jc w:val="both"/>
        <w:rPr>
          <w:rFonts w:eastAsiaTheme="minorEastAsia"/>
        </w:rPr>
      </w:pPr>
      <w:r w:rsidRPr="00364815">
        <w:rPr>
          <w:rFonts w:eastAsiaTheme="minorEastAsia"/>
        </w:rPr>
        <w:t xml:space="preserve">As it </w:t>
      </w:r>
      <w:r>
        <w:rPr>
          <w:rFonts w:eastAsiaTheme="minorEastAsia"/>
        </w:rPr>
        <w:t>was</w:t>
      </w:r>
      <w:r w:rsidRPr="00364815">
        <w:rPr>
          <w:rFonts w:eastAsiaTheme="minorEastAsia"/>
        </w:rPr>
        <w:t xml:space="preserve"> mentioned before</w:t>
      </w:r>
      <w:r>
        <w:rPr>
          <w:rFonts w:eastAsiaTheme="minorEastAsia"/>
        </w:rPr>
        <w:t>,</w:t>
      </w:r>
      <w:r w:rsidRPr="00364815">
        <w:rPr>
          <w:rFonts w:eastAsiaTheme="minorEastAsia"/>
        </w:rPr>
        <w:t xml:space="preserve"> </w:t>
      </w:r>
      <w:r w:rsidR="00B42AB6">
        <w:rPr>
          <w:rFonts w:eastAsiaTheme="minorEastAsia"/>
        </w:rPr>
        <w:t>SM robustness is only depends on the transf</w:t>
      </w:r>
      <w:r w:rsidR="007D6DB8">
        <w:rPr>
          <w:rFonts w:eastAsiaTheme="minorEastAsia"/>
        </w:rPr>
        <w:t>ormation type and the image itself</w:t>
      </w:r>
      <w:r w:rsidR="00B42AB6">
        <w:rPr>
          <w:rFonts w:eastAsiaTheme="minorEastAsia"/>
        </w:rPr>
        <w:t xml:space="preserve">. In this section, SM robustness is computed </w:t>
      </w:r>
      <w:r w:rsidR="009718C0">
        <w:rPr>
          <w:rFonts w:eastAsiaTheme="minorEastAsia"/>
        </w:rPr>
        <w:t xml:space="preserve">separately </w:t>
      </w:r>
      <w:r w:rsidR="00B42AB6">
        <w:rPr>
          <w:rFonts w:eastAsiaTheme="minorEastAsia"/>
        </w:rPr>
        <w:t>for all different type</w:t>
      </w:r>
      <w:r w:rsidR="009718C0">
        <w:rPr>
          <w:rFonts w:eastAsiaTheme="minorEastAsia"/>
        </w:rPr>
        <w:t>s</w:t>
      </w:r>
      <w:r w:rsidR="00B42AB6">
        <w:rPr>
          <w:rFonts w:eastAsiaTheme="minorEastAsia"/>
        </w:rPr>
        <w:t xml:space="preserve"> of </w:t>
      </w:r>
      <w:r w:rsidR="009718C0">
        <w:rPr>
          <w:rFonts w:eastAsiaTheme="minorEastAsia"/>
        </w:rPr>
        <w:t xml:space="preserve">affine </w:t>
      </w:r>
      <w:r w:rsidR="00B42AB6">
        <w:rPr>
          <w:rFonts w:eastAsiaTheme="minorEastAsia"/>
        </w:rPr>
        <w:t>spatial transformation (</w:t>
      </w:r>
      <w:r w:rsidR="009718C0">
        <w:rPr>
          <w:rFonts w:eastAsiaTheme="minorEastAsia"/>
        </w:rPr>
        <w:t xml:space="preserve">translation, rotation, scaling). </w:t>
      </w:r>
      <w:r w:rsidR="006460E5" w:rsidRPr="00364815">
        <w:rPr>
          <w:rFonts w:eastAsiaTheme="minorEastAsia"/>
        </w:rPr>
        <w:t xml:space="preserve">Some of the common non-rigid transformations in medical imaging are reviewed in [51, 52]. Here, only the </w:t>
      </w:r>
      <w:r w:rsidR="006460E5" w:rsidRPr="0085446E">
        <w:rPr>
          <w:rFonts w:eastAsiaTheme="minorEastAsia"/>
          <w:i/>
        </w:rPr>
        <w:t>B-spline</w:t>
      </w:r>
      <w:r w:rsidR="006460E5" w:rsidRPr="00364815">
        <w:rPr>
          <w:rFonts w:eastAsiaTheme="minorEastAsia"/>
        </w:rPr>
        <w:t xml:space="preserve"> model was considered as a representative for this type of transformations.</w:t>
      </w:r>
      <w:r w:rsidR="006460E5">
        <w:rPr>
          <w:rFonts w:eastAsiaTheme="minorEastAsia"/>
        </w:rPr>
        <w:t xml:space="preserve"> </w:t>
      </w:r>
      <w:r w:rsidR="009718C0">
        <w:rPr>
          <w:rFonts w:eastAsiaTheme="minorEastAsia"/>
        </w:rPr>
        <w:t>D</w:t>
      </w:r>
      <w:r w:rsidR="009718C0" w:rsidRPr="00364815">
        <w:rPr>
          <w:rFonts w:eastAsiaTheme="minorEastAsia"/>
        </w:rPr>
        <w:t>ue to the statistical nature of the process</w:t>
      </w:r>
      <w:r w:rsidR="009718C0">
        <w:rPr>
          <w:rFonts w:eastAsiaTheme="minorEastAsia"/>
        </w:rPr>
        <w:t>, the computed robustness’s are obtained from five different modalities of human brain images</w:t>
      </w:r>
      <w:r w:rsidR="00D94AD4">
        <w:rPr>
          <w:rFonts w:eastAsiaTheme="minorEastAsia"/>
        </w:rPr>
        <w:t xml:space="preserve"> and the average are reported</w:t>
      </w:r>
      <w:r w:rsidR="009718C0">
        <w:rPr>
          <w:rFonts w:eastAsiaTheme="minorEastAsia"/>
        </w:rPr>
        <w:t xml:space="preserve">. </w:t>
      </w:r>
    </w:p>
    <w:p w14:paraId="112553D7" w14:textId="3139990C" w:rsidR="006460E5" w:rsidRPr="00A705F4" w:rsidRDefault="00AB3B58" w:rsidP="006460E5">
      <w:pPr>
        <w:spacing w:line="480" w:lineRule="auto"/>
        <w:jc w:val="both"/>
        <w:rPr>
          <w:i/>
        </w:rPr>
      </w:pPr>
      <w:r>
        <w:rPr>
          <w:i/>
        </w:rPr>
        <w:t xml:space="preserve">5.1.1 </w:t>
      </w:r>
      <w:r w:rsidR="006460E5" w:rsidRPr="00A705F4">
        <w:rPr>
          <w:i/>
        </w:rPr>
        <w:t>Translation</w:t>
      </w:r>
    </w:p>
    <w:p w14:paraId="600E2204" w14:textId="77777777" w:rsidR="006460E5" w:rsidRDefault="006460E5" w:rsidP="006460E5">
      <w:pPr>
        <w:spacing w:line="480" w:lineRule="auto"/>
        <w:jc w:val="both"/>
      </w:pPr>
      <w:r>
        <w:tab/>
      </w:r>
      <w:r w:rsidRPr="00364815">
        <w:t>To study the behavior of the SMs under translational transformation, a rigid-body shift is utilized to create the required source images. The evaluation range for this evaluation was [-10 10] mm with the evaluation step size of 1 mm. The final outcome was obtained by averaging the evaluation result over all th</w:t>
      </w:r>
      <w:r>
        <w:t>e images in the database. Fig. 4</w:t>
      </w:r>
      <w:r w:rsidRPr="00364815">
        <w:t xml:space="preserve"> shows the averaged outcome of this evaluation. To be able to exhibit these results more clearly, the logarithmic scale (20log(|</w:t>
      </w:r>
      <w:proofErr w:type="gramStart"/>
      <w:r w:rsidRPr="00364815">
        <w:t>.|</w:t>
      </w:r>
      <w:proofErr w:type="gramEnd"/>
      <w:r w:rsidRPr="00364815">
        <w:t xml:space="preserve">)) was used for the vertical axis, and all the SM values were normalized to the range [0 1] in order to have a fair comparison. The details of each SM normalization are </w:t>
      </w:r>
      <w:r w:rsidRPr="00364815">
        <w:lastRenderedPageBreak/>
        <w:t>presented in Appendix A. Noting that drawing all 15 SMs in one figure makes its readability cumbersome, Table I is provided to list the SMs in the order of their robustness from top to bottom in each category.</w:t>
      </w:r>
    </w:p>
    <w:p w14:paraId="58986BAC" w14:textId="77777777" w:rsidR="006460E5" w:rsidRDefault="006460E5" w:rsidP="006460E5">
      <w:pPr>
        <w:spacing w:line="480" w:lineRule="auto"/>
        <w:jc w:val="both"/>
      </w:pPr>
      <w:r w:rsidRPr="00364815">
        <w:t xml:space="preserve">It is also a common practice to report the standard deviation, median, and </w:t>
      </w:r>
      <w:r>
        <w:t>M</w:t>
      </w:r>
      <w:r w:rsidRPr="00364815">
        <w:t xml:space="preserve">in/Max values of the results, since more than one experiment is carried out. This statistical criterion is also included in Table I. </w:t>
      </w:r>
    </w:p>
    <w:p w14:paraId="6A67889D" w14:textId="77777777" w:rsidR="006460E5" w:rsidRDefault="006460E5" w:rsidP="006460E5">
      <w:pPr>
        <w:spacing w:line="480" w:lineRule="auto"/>
        <w:jc w:val="both"/>
      </w:pPr>
      <w:r>
        <w:tab/>
      </w:r>
      <w:r w:rsidRPr="00364815">
        <w:t xml:space="preserve">Due to the fact that the measures in each category behaved almost similarly, </w:t>
      </w:r>
      <w:r>
        <w:t xml:space="preserve">for the rest of the paper, </w:t>
      </w:r>
      <w:r w:rsidRPr="00364815">
        <w:t xml:space="preserve">only the best performing SM from the statistical and </w:t>
      </w:r>
      <w:r>
        <w:t xml:space="preserve">probabilistic </w:t>
      </w:r>
      <w:r w:rsidRPr="00364815">
        <w:t xml:space="preserve">categories and two SM with spatial dependency are selected and compared for the sake of figure clarity. </w:t>
      </w:r>
      <w:r w:rsidRPr="00364815">
        <w:rPr>
          <w:i/>
        </w:rPr>
        <w:t>MSD</w:t>
      </w:r>
      <w:r w:rsidRPr="00364815">
        <w:t xml:space="preserve"> was selected from the statistical measures, </w:t>
      </w:r>
      <w:r w:rsidRPr="00364815">
        <w:rPr>
          <w:i/>
        </w:rPr>
        <w:t>NMI</w:t>
      </w:r>
      <w:r w:rsidRPr="00364815">
        <w:t xml:space="preserve"> from </w:t>
      </w:r>
      <w:r>
        <w:t xml:space="preserve">probabilistic </w:t>
      </w:r>
      <w:r w:rsidRPr="00364815">
        <w:t xml:space="preserve">measures and </w:t>
      </w:r>
      <w:r w:rsidRPr="00364815">
        <w:rPr>
          <w:i/>
        </w:rPr>
        <w:t>GMI</w:t>
      </w:r>
      <w:r>
        <w:rPr>
          <w:i/>
        </w:rPr>
        <w:t>,</w:t>
      </w:r>
      <w:r w:rsidRPr="00364815">
        <w:t xml:space="preserve"> </w:t>
      </w:r>
      <w:r w:rsidRPr="00364815">
        <w:rPr>
          <w:i/>
        </w:rPr>
        <w:t>SOMI</w:t>
      </w:r>
      <w:r>
        <w:t xml:space="preserve">, and our newly defined </w:t>
      </w:r>
      <w:r>
        <w:rPr>
          <w:i/>
        </w:rPr>
        <w:t>NSMI</w:t>
      </w:r>
      <w:r w:rsidRPr="00364815">
        <w:t xml:space="preserve"> from the spatial dependency measures. As can be seen from Table I, the robustness of </w:t>
      </w:r>
      <w:r w:rsidRPr="00364815">
        <w:rPr>
          <w:i/>
        </w:rPr>
        <w:t>NSMI</w:t>
      </w:r>
      <w:r w:rsidRPr="00364815">
        <w:t xml:space="preserve"> was obtained to be 224 </w:t>
      </w:r>
      <w:proofErr w:type="spellStart"/>
      <w:r w:rsidRPr="00364815">
        <w:t>db</w:t>
      </w:r>
      <w:proofErr w:type="spellEnd"/>
      <w:r w:rsidRPr="00364815">
        <w:t xml:space="preserve"> outperforming </w:t>
      </w:r>
      <w:r w:rsidRPr="00364815">
        <w:rPr>
          <w:i/>
        </w:rPr>
        <w:t>NMI</w:t>
      </w:r>
      <w:r w:rsidRPr="00364815">
        <w:t xml:space="preserve"> by 196 </w:t>
      </w:r>
      <w:proofErr w:type="spellStart"/>
      <w:r w:rsidRPr="00364815">
        <w:t>db</w:t>
      </w:r>
      <w:proofErr w:type="spellEnd"/>
      <w:r w:rsidRPr="00364815">
        <w:t xml:space="preserve">, </w:t>
      </w:r>
      <w:r w:rsidRPr="00364815">
        <w:rPr>
          <w:i/>
        </w:rPr>
        <w:t>GMI</w:t>
      </w:r>
      <w:r w:rsidRPr="00364815">
        <w:t xml:space="preserve"> by 188 </w:t>
      </w:r>
      <w:proofErr w:type="spellStart"/>
      <w:r w:rsidRPr="00364815">
        <w:t>db</w:t>
      </w:r>
      <w:proofErr w:type="spellEnd"/>
      <w:r w:rsidRPr="00364815">
        <w:t>,</w:t>
      </w:r>
      <w:r>
        <w:t xml:space="preserve"> </w:t>
      </w:r>
      <w:r w:rsidRPr="0085446E">
        <w:rPr>
          <w:i/>
        </w:rPr>
        <w:t>SOMI</w:t>
      </w:r>
      <w:r>
        <w:t xml:space="preserve"> by 208db,</w:t>
      </w:r>
      <w:r w:rsidRPr="00364815">
        <w:t xml:space="preserve"> </w:t>
      </w:r>
      <w:r w:rsidRPr="00364815">
        <w:rPr>
          <w:i/>
        </w:rPr>
        <w:t>MSD</w:t>
      </w:r>
      <w:r w:rsidRPr="00364815">
        <w:t xml:space="preserve"> by 216 </w:t>
      </w:r>
      <w:proofErr w:type="spellStart"/>
      <w:r w:rsidRPr="00364815">
        <w:t>db</w:t>
      </w:r>
      <w:proofErr w:type="spellEnd"/>
      <w:r w:rsidRPr="00364815">
        <w:t xml:space="preserve"> and so on.</w:t>
      </w:r>
    </w:p>
    <w:p w14:paraId="39245E7C" w14:textId="6675858B" w:rsidR="002D037B" w:rsidRDefault="00FE2D26" w:rsidP="00424363">
      <w:pPr>
        <w:spacing w:line="480" w:lineRule="auto"/>
        <w:jc w:val="both"/>
      </w:pPr>
      <w:r>
        <w:rPr>
          <w:noProof/>
        </w:rPr>
        <w:pict w14:anchorId="4B73AE56">
          <v:shape id="_x0000_s1045" type="#_x0000_t202" style="position:absolute;left:0;text-align:left;margin-left:60pt;margin-top:3.4pt;width:424.45pt;height:261.4pt;z-index:251672576;mso-position-horizontal-relative:margin;mso-position-vertical-relative:margin;mso-width-relative:margin;mso-height-relative:margin" o:allowincell="f" o:allowoverlap="f" stroked="f">
            <v:textbox style="mso-next-textbox:#_x0000_s1045">
              <w:txbxContent>
                <w:p w14:paraId="352FBDAF" w14:textId="77777777" w:rsidR="006742FE" w:rsidRPr="00364815" w:rsidRDefault="006742FE" w:rsidP="00364815">
                  <w:pPr>
                    <w:jc w:val="center"/>
                    <w:rPr>
                      <w:sz w:val="16"/>
                      <w:szCs w:val="16"/>
                    </w:rPr>
                  </w:pPr>
                  <w:r w:rsidRPr="00364815">
                    <w:rPr>
                      <w:sz w:val="16"/>
                      <w:szCs w:val="16"/>
                    </w:rPr>
                    <w:t xml:space="preserve">Table I. Robustness of various similarity </w:t>
                  </w:r>
                  <w:r>
                    <w:rPr>
                      <w:sz w:val="16"/>
                      <w:szCs w:val="16"/>
                    </w:rPr>
                    <w:t>measures corresponding to Fig. 4</w:t>
                  </w:r>
                  <w:r w:rsidRPr="00364815">
                    <w:rPr>
                      <w:sz w:val="16"/>
                      <w:szCs w:val="16"/>
                    </w:rPr>
                    <w:t xml:space="preserve">. </w:t>
                  </w:r>
                </w:p>
                <w:tbl>
                  <w:tblPr>
                    <w:tblW w:w="6613" w:type="dxa"/>
                    <w:jc w:val="center"/>
                    <w:tblInd w:w="93" w:type="dxa"/>
                    <w:tblLook w:val="04A0" w:firstRow="1" w:lastRow="0" w:firstColumn="1" w:lastColumn="0" w:noHBand="0" w:noVBand="1"/>
                  </w:tblPr>
                  <w:tblGrid>
                    <w:gridCol w:w="1118"/>
                    <w:gridCol w:w="811"/>
                    <w:gridCol w:w="908"/>
                    <w:gridCol w:w="872"/>
                    <w:gridCol w:w="1025"/>
                    <w:gridCol w:w="872"/>
                    <w:gridCol w:w="1007"/>
                  </w:tblGrid>
                  <w:tr w:rsidR="006742FE" w:rsidRPr="0094483B" w14:paraId="5F68F5AD" w14:textId="77777777" w:rsidTr="0094483B">
                    <w:trPr>
                      <w:trHeight w:val="245"/>
                      <w:jc w:val="center"/>
                    </w:trPr>
                    <w:tc>
                      <w:tcPr>
                        <w:tcW w:w="1118"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038CAD22" w14:textId="77777777" w:rsidR="006742FE" w:rsidRPr="0094483B" w:rsidRDefault="006742FE" w:rsidP="00364815">
                        <w:pPr>
                          <w:rPr>
                            <w:b/>
                            <w:bCs/>
                            <w:color w:val="000000"/>
                            <w:sz w:val="16"/>
                            <w:szCs w:val="16"/>
                          </w:rPr>
                        </w:pPr>
                        <w:r w:rsidRPr="0094483B">
                          <w:rPr>
                            <w:b/>
                            <w:bCs/>
                            <w:color w:val="000000"/>
                            <w:sz w:val="16"/>
                            <w:szCs w:val="16"/>
                          </w:rPr>
                          <w:t>Category</w:t>
                        </w:r>
                      </w:p>
                    </w:tc>
                    <w:tc>
                      <w:tcPr>
                        <w:tcW w:w="811" w:type="dxa"/>
                        <w:tcBorders>
                          <w:top w:val="single" w:sz="12" w:space="0" w:color="auto"/>
                          <w:left w:val="nil"/>
                          <w:bottom w:val="single" w:sz="12" w:space="0" w:color="auto"/>
                          <w:right w:val="single" w:sz="12" w:space="0" w:color="auto"/>
                        </w:tcBorders>
                        <w:shd w:val="clear" w:color="auto" w:fill="auto"/>
                        <w:noWrap/>
                        <w:vAlign w:val="bottom"/>
                        <w:hideMark/>
                      </w:tcPr>
                      <w:p w14:paraId="46DA9A90" w14:textId="77777777" w:rsidR="006742FE" w:rsidRPr="0094483B" w:rsidRDefault="006742FE" w:rsidP="00364815">
                        <w:pPr>
                          <w:rPr>
                            <w:b/>
                            <w:bCs/>
                            <w:color w:val="000000"/>
                            <w:sz w:val="16"/>
                            <w:szCs w:val="16"/>
                          </w:rPr>
                        </w:pPr>
                        <w:r w:rsidRPr="0094483B">
                          <w:rPr>
                            <w:b/>
                            <w:bCs/>
                            <w:color w:val="000000"/>
                            <w:sz w:val="16"/>
                            <w:szCs w:val="16"/>
                          </w:rPr>
                          <w:t>SM</w:t>
                        </w:r>
                      </w:p>
                    </w:tc>
                    <w:tc>
                      <w:tcPr>
                        <w:tcW w:w="908" w:type="dxa"/>
                        <w:tcBorders>
                          <w:top w:val="single" w:sz="12" w:space="0" w:color="auto"/>
                          <w:left w:val="nil"/>
                          <w:bottom w:val="single" w:sz="12" w:space="0" w:color="auto"/>
                          <w:right w:val="single" w:sz="12" w:space="0" w:color="auto"/>
                        </w:tcBorders>
                        <w:shd w:val="clear" w:color="auto" w:fill="auto"/>
                        <w:noWrap/>
                        <w:vAlign w:val="bottom"/>
                        <w:hideMark/>
                      </w:tcPr>
                      <w:p w14:paraId="4B685C68" w14:textId="77777777" w:rsidR="006742FE" w:rsidRPr="0094483B" w:rsidRDefault="006742FE" w:rsidP="00364815">
                        <w:pPr>
                          <w:rPr>
                            <w:b/>
                            <w:bCs/>
                            <w:color w:val="000000"/>
                            <w:sz w:val="16"/>
                            <w:szCs w:val="16"/>
                          </w:rPr>
                        </w:pPr>
                        <w:r w:rsidRPr="0094483B">
                          <w:rPr>
                            <w:b/>
                            <w:bCs/>
                            <w:color w:val="000000"/>
                            <w:sz w:val="16"/>
                            <w:szCs w:val="16"/>
                          </w:rPr>
                          <w:t>Min</w:t>
                        </w:r>
                      </w:p>
                    </w:tc>
                    <w:tc>
                      <w:tcPr>
                        <w:tcW w:w="872" w:type="dxa"/>
                        <w:tcBorders>
                          <w:top w:val="single" w:sz="12" w:space="0" w:color="auto"/>
                          <w:left w:val="nil"/>
                          <w:bottom w:val="single" w:sz="12" w:space="0" w:color="auto"/>
                          <w:right w:val="single" w:sz="12" w:space="0" w:color="auto"/>
                        </w:tcBorders>
                        <w:shd w:val="clear" w:color="auto" w:fill="auto"/>
                        <w:noWrap/>
                        <w:vAlign w:val="bottom"/>
                        <w:hideMark/>
                      </w:tcPr>
                      <w:p w14:paraId="7DADD04D" w14:textId="77777777" w:rsidR="006742FE" w:rsidRPr="0094483B" w:rsidRDefault="006742FE" w:rsidP="00364815">
                        <w:pPr>
                          <w:jc w:val="right"/>
                          <w:rPr>
                            <w:b/>
                            <w:bCs/>
                            <w:color w:val="000000"/>
                            <w:sz w:val="16"/>
                            <w:szCs w:val="16"/>
                          </w:rPr>
                        </w:pPr>
                        <w:r w:rsidRPr="0094483B">
                          <w:rPr>
                            <w:b/>
                            <w:bCs/>
                            <w:color w:val="000000"/>
                            <w:sz w:val="16"/>
                            <w:szCs w:val="16"/>
                          </w:rPr>
                          <w:t>Max</w:t>
                        </w:r>
                      </w:p>
                    </w:tc>
                    <w:tc>
                      <w:tcPr>
                        <w:tcW w:w="1025" w:type="dxa"/>
                        <w:tcBorders>
                          <w:top w:val="single" w:sz="12" w:space="0" w:color="auto"/>
                          <w:left w:val="nil"/>
                          <w:bottom w:val="single" w:sz="12" w:space="0" w:color="auto"/>
                          <w:right w:val="single" w:sz="12" w:space="0" w:color="auto"/>
                        </w:tcBorders>
                        <w:shd w:val="clear" w:color="auto" w:fill="auto"/>
                        <w:noWrap/>
                        <w:vAlign w:val="bottom"/>
                        <w:hideMark/>
                      </w:tcPr>
                      <w:p w14:paraId="101D27F7" w14:textId="77777777" w:rsidR="006742FE" w:rsidRPr="0094483B" w:rsidRDefault="006742FE" w:rsidP="00364815">
                        <w:pPr>
                          <w:jc w:val="center"/>
                          <w:rPr>
                            <w:b/>
                            <w:bCs/>
                            <w:color w:val="000000"/>
                            <w:sz w:val="16"/>
                            <w:szCs w:val="16"/>
                          </w:rPr>
                        </w:pPr>
                        <w:r w:rsidRPr="0094483B">
                          <w:rPr>
                            <w:b/>
                            <w:bCs/>
                            <w:color w:val="000000"/>
                            <w:sz w:val="16"/>
                            <w:szCs w:val="16"/>
                          </w:rPr>
                          <w:t>Mean</w:t>
                        </w:r>
                      </w:p>
                    </w:tc>
                    <w:tc>
                      <w:tcPr>
                        <w:tcW w:w="872" w:type="dxa"/>
                        <w:tcBorders>
                          <w:top w:val="single" w:sz="12" w:space="0" w:color="auto"/>
                          <w:left w:val="nil"/>
                          <w:bottom w:val="single" w:sz="12" w:space="0" w:color="auto"/>
                          <w:right w:val="single" w:sz="12" w:space="0" w:color="auto"/>
                        </w:tcBorders>
                        <w:shd w:val="clear" w:color="auto" w:fill="auto"/>
                        <w:noWrap/>
                        <w:vAlign w:val="bottom"/>
                        <w:hideMark/>
                      </w:tcPr>
                      <w:p w14:paraId="4992EA4C" w14:textId="77777777" w:rsidR="006742FE" w:rsidRPr="0094483B" w:rsidRDefault="006742FE" w:rsidP="00364815">
                        <w:pPr>
                          <w:jc w:val="center"/>
                          <w:rPr>
                            <w:b/>
                            <w:bCs/>
                            <w:color w:val="000000"/>
                            <w:sz w:val="16"/>
                            <w:szCs w:val="16"/>
                          </w:rPr>
                        </w:pPr>
                        <w:r w:rsidRPr="0094483B">
                          <w:rPr>
                            <w:b/>
                            <w:bCs/>
                            <w:color w:val="000000"/>
                            <w:sz w:val="16"/>
                            <w:szCs w:val="16"/>
                          </w:rPr>
                          <w:t>Median</w:t>
                        </w:r>
                      </w:p>
                    </w:tc>
                    <w:tc>
                      <w:tcPr>
                        <w:tcW w:w="1007" w:type="dxa"/>
                        <w:tcBorders>
                          <w:top w:val="single" w:sz="12" w:space="0" w:color="auto"/>
                          <w:left w:val="nil"/>
                          <w:bottom w:val="single" w:sz="12" w:space="0" w:color="auto"/>
                          <w:right w:val="single" w:sz="12" w:space="0" w:color="auto"/>
                        </w:tcBorders>
                        <w:shd w:val="clear" w:color="auto" w:fill="auto"/>
                        <w:noWrap/>
                        <w:vAlign w:val="bottom"/>
                        <w:hideMark/>
                      </w:tcPr>
                      <w:p w14:paraId="24334EF6" w14:textId="77777777" w:rsidR="006742FE" w:rsidRPr="0094483B" w:rsidRDefault="006742FE" w:rsidP="00364815">
                        <w:pPr>
                          <w:jc w:val="center"/>
                          <w:rPr>
                            <w:b/>
                            <w:bCs/>
                            <w:color w:val="000000"/>
                            <w:sz w:val="16"/>
                            <w:szCs w:val="16"/>
                          </w:rPr>
                        </w:pPr>
                        <w:r w:rsidRPr="0094483B">
                          <w:rPr>
                            <w:b/>
                            <w:bCs/>
                            <w:color w:val="000000"/>
                            <w:sz w:val="16"/>
                            <w:szCs w:val="16"/>
                          </w:rPr>
                          <w:t>STD</w:t>
                        </w:r>
                      </w:p>
                    </w:tc>
                  </w:tr>
                  <w:tr w:rsidR="006742FE" w:rsidRPr="0094483B" w14:paraId="40007CD9" w14:textId="77777777" w:rsidTr="0094483B">
                    <w:trPr>
                      <w:trHeight w:val="234"/>
                      <w:jc w:val="center"/>
                    </w:trPr>
                    <w:tc>
                      <w:tcPr>
                        <w:tcW w:w="111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8A5E488" w14:textId="77777777" w:rsidR="006742FE" w:rsidRPr="0094483B" w:rsidRDefault="006742FE" w:rsidP="00364815">
                        <w:pPr>
                          <w:jc w:val="center"/>
                          <w:rPr>
                            <w:b/>
                            <w:bCs/>
                            <w:color w:val="000000"/>
                            <w:sz w:val="16"/>
                            <w:szCs w:val="16"/>
                          </w:rPr>
                        </w:pPr>
                        <w:r w:rsidRPr="0094483B">
                          <w:rPr>
                            <w:b/>
                            <w:bCs/>
                            <w:color w:val="000000"/>
                            <w:sz w:val="16"/>
                            <w:szCs w:val="16"/>
                          </w:rPr>
                          <w:t>Spatial Dependency</w:t>
                        </w:r>
                      </w:p>
                    </w:tc>
                    <w:tc>
                      <w:tcPr>
                        <w:tcW w:w="811" w:type="dxa"/>
                        <w:tcBorders>
                          <w:top w:val="nil"/>
                          <w:left w:val="nil"/>
                          <w:bottom w:val="single" w:sz="4" w:space="0" w:color="auto"/>
                          <w:right w:val="single" w:sz="4" w:space="0" w:color="auto"/>
                        </w:tcBorders>
                        <w:shd w:val="clear" w:color="auto" w:fill="auto"/>
                        <w:noWrap/>
                        <w:vAlign w:val="bottom"/>
                        <w:hideMark/>
                      </w:tcPr>
                      <w:p w14:paraId="6F3D2AD1" w14:textId="77777777" w:rsidR="006742FE" w:rsidRPr="0094483B" w:rsidRDefault="006742FE" w:rsidP="00364815">
                        <w:pPr>
                          <w:rPr>
                            <w:i/>
                            <w:iCs/>
                            <w:color w:val="000000"/>
                            <w:sz w:val="16"/>
                            <w:szCs w:val="16"/>
                          </w:rPr>
                        </w:pPr>
                        <w:r w:rsidRPr="0094483B">
                          <w:rPr>
                            <w:i/>
                            <w:iCs/>
                            <w:color w:val="000000"/>
                            <w:sz w:val="16"/>
                            <w:szCs w:val="16"/>
                          </w:rPr>
                          <w:t>NSMI</w:t>
                        </w:r>
                      </w:p>
                    </w:tc>
                    <w:tc>
                      <w:tcPr>
                        <w:tcW w:w="908" w:type="dxa"/>
                        <w:tcBorders>
                          <w:top w:val="nil"/>
                          <w:left w:val="nil"/>
                          <w:bottom w:val="single" w:sz="4" w:space="0" w:color="auto"/>
                          <w:right w:val="single" w:sz="4" w:space="0" w:color="auto"/>
                        </w:tcBorders>
                        <w:shd w:val="clear" w:color="auto" w:fill="auto"/>
                        <w:noWrap/>
                        <w:vAlign w:val="bottom"/>
                        <w:hideMark/>
                      </w:tcPr>
                      <w:p w14:paraId="18A085F8" w14:textId="77777777" w:rsidR="006742FE" w:rsidRPr="0094483B" w:rsidRDefault="006742FE" w:rsidP="00364815">
                        <w:pPr>
                          <w:rPr>
                            <w:color w:val="000000"/>
                            <w:sz w:val="16"/>
                            <w:szCs w:val="16"/>
                          </w:rPr>
                        </w:pPr>
                        <w:r w:rsidRPr="0094483B">
                          <w:rPr>
                            <w:color w:val="000000"/>
                            <w:sz w:val="16"/>
                            <w:szCs w:val="16"/>
                          </w:rPr>
                          <w:t>206.7567</w:t>
                        </w:r>
                      </w:p>
                    </w:tc>
                    <w:tc>
                      <w:tcPr>
                        <w:tcW w:w="872" w:type="dxa"/>
                        <w:tcBorders>
                          <w:top w:val="nil"/>
                          <w:left w:val="nil"/>
                          <w:bottom w:val="single" w:sz="4" w:space="0" w:color="auto"/>
                          <w:right w:val="single" w:sz="4" w:space="0" w:color="auto"/>
                        </w:tcBorders>
                        <w:shd w:val="clear" w:color="auto" w:fill="auto"/>
                        <w:noWrap/>
                        <w:vAlign w:val="bottom"/>
                        <w:hideMark/>
                      </w:tcPr>
                      <w:p w14:paraId="61404040" w14:textId="77777777" w:rsidR="006742FE" w:rsidRPr="0094483B" w:rsidRDefault="006742FE" w:rsidP="00364815">
                        <w:pPr>
                          <w:jc w:val="right"/>
                          <w:rPr>
                            <w:color w:val="000000"/>
                            <w:sz w:val="16"/>
                            <w:szCs w:val="16"/>
                          </w:rPr>
                        </w:pPr>
                        <w:r w:rsidRPr="0094483B">
                          <w:rPr>
                            <w:color w:val="000000"/>
                            <w:sz w:val="16"/>
                            <w:szCs w:val="16"/>
                          </w:rPr>
                          <w:t>252.4327</w:t>
                        </w:r>
                      </w:p>
                    </w:tc>
                    <w:tc>
                      <w:tcPr>
                        <w:tcW w:w="1025" w:type="dxa"/>
                        <w:tcBorders>
                          <w:top w:val="nil"/>
                          <w:left w:val="nil"/>
                          <w:bottom w:val="single" w:sz="4" w:space="0" w:color="auto"/>
                          <w:right w:val="single" w:sz="4" w:space="0" w:color="auto"/>
                        </w:tcBorders>
                        <w:shd w:val="clear" w:color="auto" w:fill="auto"/>
                        <w:noWrap/>
                        <w:vAlign w:val="bottom"/>
                        <w:hideMark/>
                      </w:tcPr>
                      <w:p w14:paraId="78EDCA30" w14:textId="77777777" w:rsidR="006742FE" w:rsidRPr="0094483B" w:rsidRDefault="006742FE" w:rsidP="00364815">
                        <w:pPr>
                          <w:jc w:val="center"/>
                          <w:rPr>
                            <w:b/>
                            <w:color w:val="000000"/>
                            <w:sz w:val="16"/>
                            <w:szCs w:val="16"/>
                          </w:rPr>
                        </w:pPr>
                        <w:r w:rsidRPr="0094483B">
                          <w:rPr>
                            <w:b/>
                            <w:color w:val="000000"/>
                            <w:sz w:val="16"/>
                            <w:szCs w:val="16"/>
                          </w:rPr>
                          <w:t>223.9779</w:t>
                        </w:r>
                      </w:p>
                    </w:tc>
                    <w:tc>
                      <w:tcPr>
                        <w:tcW w:w="872" w:type="dxa"/>
                        <w:tcBorders>
                          <w:top w:val="nil"/>
                          <w:left w:val="nil"/>
                          <w:bottom w:val="single" w:sz="4" w:space="0" w:color="auto"/>
                          <w:right w:val="single" w:sz="4" w:space="0" w:color="auto"/>
                        </w:tcBorders>
                        <w:shd w:val="clear" w:color="auto" w:fill="auto"/>
                        <w:noWrap/>
                        <w:vAlign w:val="bottom"/>
                        <w:hideMark/>
                      </w:tcPr>
                      <w:p w14:paraId="557285B4" w14:textId="77777777" w:rsidR="006742FE" w:rsidRPr="0094483B" w:rsidRDefault="006742FE" w:rsidP="00364815">
                        <w:pPr>
                          <w:jc w:val="center"/>
                          <w:rPr>
                            <w:color w:val="000000"/>
                            <w:sz w:val="16"/>
                            <w:szCs w:val="16"/>
                          </w:rPr>
                        </w:pPr>
                        <w:r w:rsidRPr="0094483B">
                          <w:rPr>
                            <w:color w:val="000000"/>
                            <w:sz w:val="16"/>
                            <w:szCs w:val="16"/>
                          </w:rPr>
                          <w:t>212.7444</w:t>
                        </w:r>
                      </w:p>
                    </w:tc>
                    <w:tc>
                      <w:tcPr>
                        <w:tcW w:w="1007" w:type="dxa"/>
                        <w:tcBorders>
                          <w:top w:val="nil"/>
                          <w:left w:val="nil"/>
                          <w:bottom w:val="single" w:sz="4" w:space="0" w:color="auto"/>
                          <w:right w:val="single" w:sz="12" w:space="0" w:color="auto"/>
                        </w:tcBorders>
                        <w:shd w:val="clear" w:color="auto" w:fill="auto"/>
                        <w:noWrap/>
                        <w:vAlign w:val="bottom"/>
                        <w:hideMark/>
                      </w:tcPr>
                      <w:p w14:paraId="25802462" w14:textId="77777777" w:rsidR="006742FE" w:rsidRPr="0094483B" w:rsidRDefault="006742FE" w:rsidP="00364815">
                        <w:pPr>
                          <w:jc w:val="center"/>
                          <w:rPr>
                            <w:color w:val="000000"/>
                            <w:sz w:val="16"/>
                            <w:szCs w:val="16"/>
                          </w:rPr>
                        </w:pPr>
                        <w:r w:rsidRPr="0094483B">
                          <w:rPr>
                            <w:color w:val="000000"/>
                            <w:sz w:val="16"/>
                            <w:szCs w:val="16"/>
                          </w:rPr>
                          <w:t>19.8237</w:t>
                        </w:r>
                      </w:p>
                    </w:tc>
                  </w:tr>
                  <w:tr w:rsidR="006742FE" w:rsidRPr="0094483B" w14:paraId="49802C3F" w14:textId="77777777" w:rsidTr="0094483B">
                    <w:trPr>
                      <w:trHeight w:val="223"/>
                      <w:jc w:val="center"/>
                    </w:trPr>
                    <w:tc>
                      <w:tcPr>
                        <w:tcW w:w="1118" w:type="dxa"/>
                        <w:vMerge/>
                        <w:tcBorders>
                          <w:top w:val="nil"/>
                          <w:left w:val="single" w:sz="12" w:space="0" w:color="auto"/>
                          <w:bottom w:val="single" w:sz="12" w:space="0" w:color="000000"/>
                          <w:right w:val="single" w:sz="12" w:space="0" w:color="auto"/>
                        </w:tcBorders>
                        <w:vAlign w:val="center"/>
                        <w:hideMark/>
                      </w:tcPr>
                      <w:p w14:paraId="6DC261FA" w14:textId="77777777" w:rsidR="006742FE" w:rsidRPr="0094483B" w:rsidRDefault="006742FE" w:rsidP="00364815">
                        <w:pPr>
                          <w:rPr>
                            <w:b/>
                            <w:bCs/>
                            <w:color w:val="000000"/>
                            <w:sz w:val="16"/>
                            <w:szCs w:val="16"/>
                          </w:rPr>
                        </w:pPr>
                      </w:p>
                    </w:tc>
                    <w:tc>
                      <w:tcPr>
                        <w:tcW w:w="811" w:type="dxa"/>
                        <w:tcBorders>
                          <w:top w:val="nil"/>
                          <w:left w:val="nil"/>
                          <w:bottom w:val="single" w:sz="4" w:space="0" w:color="auto"/>
                          <w:right w:val="single" w:sz="4" w:space="0" w:color="auto"/>
                        </w:tcBorders>
                        <w:shd w:val="clear" w:color="auto" w:fill="auto"/>
                        <w:noWrap/>
                        <w:vAlign w:val="bottom"/>
                        <w:hideMark/>
                      </w:tcPr>
                      <w:p w14:paraId="5535A928" w14:textId="77777777" w:rsidR="006742FE" w:rsidRPr="0094483B" w:rsidRDefault="006742FE" w:rsidP="00364815">
                        <w:pPr>
                          <w:rPr>
                            <w:i/>
                            <w:iCs/>
                            <w:color w:val="000000"/>
                            <w:sz w:val="16"/>
                            <w:szCs w:val="16"/>
                          </w:rPr>
                        </w:pPr>
                        <w:r w:rsidRPr="0094483B">
                          <w:rPr>
                            <w:i/>
                            <w:iCs/>
                            <w:color w:val="000000"/>
                            <w:sz w:val="16"/>
                            <w:szCs w:val="16"/>
                          </w:rPr>
                          <w:t>SMI</w:t>
                        </w:r>
                      </w:p>
                    </w:tc>
                    <w:tc>
                      <w:tcPr>
                        <w:tcW w:w="908" w:type="dxa"/>
                        <w:tcBorders>
                          <w:top w:val="nil"/>
                          <w:left w:val="nil"/>
                          <w:bottom w:val="single" w:sz="4" w:space="0" w:color="auto"/>
                          <w:right w:val="single" w:sz="4" w:space="0" w:color="auto"/>
                        </w:tcBorders>
                        <w:shd w:val="clear" w:color="auto" w:fill="auto"/>
                        <w:noWrap/>
                        <w:vAlign w:val="bottom"/>
                        <w:hideMark/>
                      </w:tcPr>
                      <w:p w14:paraId="06A74EC2" w14:textId="77777777" w:rsidR="006742FE" w:rsidRPr="0094483B" w:rsidRDefault="006742FE" w:rsidP="00364815">
                        <w:pPr>
                          <w:rPr>
                            <w:color w:val="000000"/>
                            <w:sz w:val="16"/>
                            <w:szCs w:val="16"/>
                          </w:rPr>
                        </w:pPr>
                        <w:r w:rsidRPr="0094483B">
                          <w:rPr>
                            <w:color w:val="000000"/>
                            <w:sz w:val="16"/>
                            <w:szCs w:val="16"/>
                          </w:rPr>
                          <w:t>189.7415</w:t>
                        </w:r>
                      </w:p>
                    </w:tc>
                    <w:tc>
                      <w:tcPr>
                        <w:tcW w:w="872" w:type="dxa"/>
                        <w:tcBorders>
                          <w:top w:val="nil"/>
                          <w:left w:val="nil"/>
                          <w:bottom w:val="single" w:sz="4" w:space="0" w:color="auto"/>
                          <w:right w:val="single" w:sz="4" w:space="0" w:color="auto"/>
                        </w:tcBorders>
                        <w:shd w:val="clear" w:color="auto" w:fill="auto"/>
                        <w:noWrap/>
                        <w:vAlign w:val="bottom"/>
                        <w:hideMark/>
                      </w:tcPr>
                      <w:p w14:paraId="5B85192E" w14:textId="77777777" w:rsidR="006742FE" w:rsidRPr="0094483B" w:rsidRDefault="006742FE" w:rsidP="00364815">
                        <w:pPr>
                          <w:jc w:val="right"/>
                          <w:rPr>
                            <w:color w:val="000000"/>
                            <w:sz w:val="16"/>
                            <w:szCs w:val="16"/>
                          </w:rPr>
                        </w:pPr>
                        <w:r w:rsidRPr="0094483B">
                          <w:rPr>
                            <w:color w:val="000000"/>
                            <w:sz w:val="16"/>
                            <w:szCs w:val="16"/>
                          </w:rPr>
                          <w:t>235.4791</w:t>
                        </w:r>
                      </w:p>
                    </w:tc>
                    <w:tc>
                      <w:tcPr>
                        <w:tcW w:w="1025" w:type="dxa"/>
                        <w:tcBorders>
                          <w:top w:val="nil"/>
                          <w:left w:val="nil"/>
                          <w:bottom w:val="single" w:sz="4" w:space="0" w:color="auto"/>
                          <w:right w:val="single" w:sz="4" w:space="0" w:color="auto"/>
                        </w:tcBorders>
                        <w:shd w:val="clear" w:color="auto" w:fill="auto"/>
                        <w:noWrap/>
                        <w:vAlign w:val="bottom"/>
                        <w:hideMark/>
                      </w:tcPr>
                      <w:p w14:paraId="1C23D61A" w14:textId="77777777" w:rsidR="006742FE" w:rsidRPr="0094483B" w:rsidRDefault="006742FE" w:rsidP="00364815">
                        <w:pPr>
                          <w:jc w:val="center"/>
                          <w:rPr>
                            <w:b/>
                            <w:color w:val="000000"/>
                            <w:sz w:val="16"/>
                            <w:szCs w:val="16"/>
                          </w:rPr>
                        </w:pPr>
                        <w:r w:rsidRPr="0094483B">
                          <w:rPr>
                            <w:b/>
                            <w:color w:val="000000"/>
                            <w:sz w:val="16"/>
                            <w:szCs w:val="16"/>
                          </w:rPr>
                          <w:t>206.9949</w:t>
                        </w:r>
                      </w:p>
                    </w:tc>
                    <w:tc>
                      <w:tcPr>
                        <w:tcW w:w="872" w:type="dxa"/>
                        <w:tcBorders>
                          <w:top w:val="nil"/>
                          <w:left w:val="nil"/>
                          <w:bottom w:val="single" w:sz="4" w:space="0" w:color="auto"/>
                          <w:right w:val="single" w:sz="4" w:space="0" w:color="auto"/>
                        </w:tcBorders>
                        <w:shd w:val="clear" w:color="auto" w:fill="auto"/>
                        <w:noWrap/>
                        <w:vAlign w:val="bottom"/>
                        <w:hideMark/>
                      </w:tcPr>
                      <w:p w14:paraId="25D95580" w14:textId="77777777" w:rsidR="006742FE" w:rsidRPr="0094483B" w:rsidRDefault="006742FE" w:rsidP="00364815">
                        <w:pPr>
                          <w:jc w:val="center"/>
                          <w:rPr>
                            <w:color w:val="000000"/>
                            <w:sz w:val="16"/>
                            <w:szCs w:val="16"/>
                          </w:rPr>
                        </w:pPr>
                        <w:r w:rsidRPr="0094483B">
                          <w:rPr>
                            <w:color w:val="000000"/>
                            <w:sz w:val="16"/>
                            <w:szCs w:val="16"/>
                          </w:rPr>
                          <w:t>195.7641</w:t>
                        </w:r>
                      </w:p>
                    </w:tc>
                    <w:tc>
                      <w:tcPr>
                        <w:tcW w:w="1007" w:type="dxa"/>
                        <w:tcBorders>
                          <w:top w:val="nil"/>
                          <w:left w:val="nil"/>
                          <w:bottom w:val="single" w:sz="4" w:space="0" w:color="auto"/>
                          <w:right w:val="single" w:sz="12" w:space="0" w:color="auto"/>
                        </w:tcBorders>
                        <w:shd w:val="clear" w:color="auto" w:fill="auto"/>
                        <w:noWrap/>
                        <w:vAlign w:val="bottom"/>
                        <w:hideMark/>
                      </w:tcPr>
                      <w:p w14:paraId="1DB1CFDE" w14:textId="77777777" w:rsidR="006742FE" w:rsidRPr="0094483B" w:rsidRDefault="006742FE" w:rsidP="00364815">
                        <w:pPr>
                          <w:jc w:val="center"/>
                          <w:rPr>
                            <w:color w:val="000000"/>
                            <w:sz w:val="16"/>
                            <w:szCs w:val="16"/>
                          </w:rPr>
                        </w:pPr>
                        <w:r w:rsidRPr="0094483B">
                          <w:rPr>
                            <w:color w:val="000000"/>
                            <w:sz w:val="16"/>
                            <w:szCs w:val="16"/>
                          </w:rPr>
                          <w:t>19.8512</w:t>
                        </w:r>
                      </w:p>
                    </w:tc>
                  </w:tr>
                  <w:tr w:rsidR="006742FE" w:rsidRPr="0094483B" w14:paraId="1E3B31E3" w14:textId="77777777" w:rsidTr="0094483B">
                    <w:trPr>
                      <w:trHeight w:val="223"/>
                      <w:jc w:val="center"/>
                    </w:trPr>
                    <w:tc>
                      <w:tcPr>
                        <w:tcW w:w="1118" w:type="dxa"/>
                        <w:vMerge/>
                        <w:tcBorders>
                          <w:top w:val="nil"/>
                          <w:left w:val="single" w:sz="12" w:space="0" w:color="auto"/>
                          <w:bottom w:val="single" w:sz="12" w:space="0" w:color="000000"/>
                          <w:right w:val="single" w:sz="12" w:space="0" w:color="auto"/>
                        </w:tcBorders>
                        <w:vAlign w:val="center"/>
                        <w:hideMark/>
                      </w:tcPr>
                      <w:p w14:paraId="552E5A5B" w14:textId="77777777" w:rsidR="006742FE" w:rsidRPr="0094483B" w:rsidRDefault="006742FE" w:rsidP="00364815">
                        <w:pPr>
                          <w:rPr>
                            <w:b/>
                            <w:bCs/>
                            <w:color w:val="000000"/>
                            <w:sz w:val="16"/>
                            <w:szCs w:val="16"/>
                          </w:rPr>
                        </w:pPr>
                      </w:p>
                    </w:tc>
                    <w:tc>
                      <w:tcPr>
                        <w:tcW w:w="811" w:type="dxa"/>
                        <w:tcBorders>
                          <w:top w:val="nil"/>
                          <w:left w:val="nil"/>
                          <w:bottom w:val="single" w:sz="4" w:space="0" w:color="auto"/>
                          <w:right w:val="single" w:sz="4" w:space="0" w:color="auto"/>
                        </w:tcBorders>
                        <w:shd w:val="clear" w:color="auto" w:fill="auto"/>
                        <w:noWrap/>
                        <w:vAlign w:val="bottom"/>
                        <w:hideMark/>
                      </w:tcPr>
                      <w:p w14:paraId="6E4D3D5B" w14:textId="77777777" w:rsidR="006742FE" w:rsidRPr="0094483B" w:rsidRDefault="006742FE" w:rsidP="00364815">
                        <w:pPr>
                          <w:rPr>
                            <w:i/>
                            <w:iCs/>
                            <w:color w:val="000000"/>
                            <w:sz w:val="16"/>
                            <w:szCs w:val="16"/>
                          </w:rPr>
                        </w:pPr>
                        <w:r w:rsidRPr="0094483B">
                          <w:rPr>
                            <w:i/>
                            <w:iCs/>
                            <w:color w:val="000000"/>
                            <w:sz w:val="16"/>
                            <w:szCs w:val="16"/>
                          </w:rPr>
                          <w:t>NSMI</w:t>
                        </w:r>
                        <w:r w:rsidRPr="0094483B">
                          <w:rPr>
                            <w:i/>
                            <w:iCs/>
                            <w:color w:val="000000"/>
                            <w:sz w:val="16"/>
                            <w:szCs w:val="16"/>
                            <w:vertAlign w:val="subscript"/>
                          </w:rPr>
                          <w:t>NS</w:t>
                        </w:r>
                      </w:p>
                    </w:tc>
                    <w:tc>
                      <w:tcPr>
                        <w:tcW w:w="908" w:type="dxa"/>
                        <w:tcBorders>
                          <w:top w:val="nil"/>
                          <w:left w:val="nil"/>
                          <w:bottom w:val="single" w:sz="4" w:space="0" w:color="auto"/>
                          <w:right w:val="single" w:sz="4" w:space="0" w:color="auto"/>
                        </w:tcBorders>
                        <w:shd w:val="clear" w:color="auto" w:fill="auto"/>
                        <w:noWrap/>
                        <w:vAlign w:val="bottom"/>
                        <w:hideMark/>
                      </w:tcPr>
                      <w:p w14:paraId="2437C645" w14:textId="77777777" w:rsidR="006742FE" w:rsidRPr="0094483B" w:rsidRDefault="006742FE" w:rsidP="00364815">
                        <w:pPr>
                          <w:rPr>
                            <w:color w:val="000000"/>
                            <w:sz w:val="16"/>
                            <w:szCs w:val="16"/>
                          </w:rPr>
                        </w:pPr>
                        <w:r w:rsidRPr="0094483B">
                          <w:rPr>
                            <w:color w:val="000000"/>
                            <w:sz w:val="16"/>
                            <w:szCs w:val="16"/>
                          </w:rPr>
                          <w:t>210.5436</w:t>
                        </w:r>
                      </w:p>
                    </w:tc>
                    <w:tc>
                      <w:tcPr>
                        <w:tcW w:w="872" w:type="dxa"/>
                        <w:tcBorders>
                          <w:top w:val="nil"/>
                          <w:left w:val="nil"/>
                          <w:bottom w:val="single" w:sz="4" w:space="0" w:color="auto"/>
                          <w:right w:val="single" w:sz="4" w:space="0" w:color="auto"/>
                        </w:tcBorders>
                        <w:shd w:val="clear" w:color="auto" w:fill="auto"/>
                        <w:noWrap/>
                        <w:vAlign w:val="bottom"/>
                        <w:hideMark/>
                      </w:tcPr>
                      <w:p w14:paraId="0ABE0270" w14:textId="77777777" w:rsidR="006742FE" w:rsidRPr="0094483B" w:rsidRDefault="006742FE" w:rsidP="00364815">
                        <w:pPr>
                          <w:jc w:val="right"/>
                          <w:rPr>
                            <w:color w:val="000000"/>
                            <w:sz w:val="16"/>
                            <w:szCs w:val="16"/>
                          </w:rPr>
                        </w:pPr>
                        <w:r w:rsidRPr="0094483B">
                          <w:rPr>
                            <w:color w:val="000000"/>
                            <w:sz w:val="16"/>
                            <w:szCs w:val="16"/>
                          </w:rPr>
                          <w:t>222.2237</w:t>
                        </w:r>
                      </w:p>
                    </w:tc>
                    <w:tc>
                      <w:tcPr>
                        <w:tcW w:w="1025" w:type="dxa"/>
                        <w:tcBorders>
                          <w:top w:val="nil"/>
                          <w:left w:val="nil"/>
                          <w:bottom w:val="single" w:sz="4" w:space="0" w:color="auto"/>
                          <w:right w:val="single" w:sz="4" w:space="0" w:color="auto"/>
                        </w:tcBorders>
                        <w:shd w:val="clear" w:color="auto" w:fill="auto"/>
                        <w:noWrap/>
                        <w:vAlign w:val="bottom"/>
                        <w:hideMark/>
                      </w:tcPr>
                      <w:p w14:paraId="36702D19" w14:textId="77777777" w:rsidR="006742FE" w:rsidRPr="0094483B" w:rsidRDefault="006742FE" w:rsidP="00364815">
                        <w:pPr>
                          <w:jc w:val="center"/>
                          <w:rPr>
                            <w:b/>
                            <w:color w:val="000000"/>
                            <w:sz w:val="16"/>
                            <w:szCs w:val="16"/>
                          </w:rPr>
                        </w:pPr>
                        <w:r w:rsidRPr="0094483B">
                          <w:rPr>
                            <w:b/>
                            <w:color w:val="000000"/>
                            <w:sz w:val="16"/>
                            <w:szCs w:val="16"/>
                          </w:rPr>
                          <w:t>214.6814</w:t>
                        </w:r>
                      </w:p>
                    </w:tc>
                    <w:tc>
                      <w:tcPr>
                        <w:tcW w:w="872" w:type="dxa"/>
                        <w:tcBorders>
                          <w:top w:val="nil"/>
                          <w:left w:val="nil"/>
                          <w:bottom w:val="single" w:sz="4" w:space="0" w:color="auto"/>
                          <w:right w:val="single" w:sz="4" w:space="0" w:color="auto"/>
                        </w:tcBorders>
                        <w:shd w:val="clear" w:color="auto" w:fill="auto"/>
                        <w:noWrap/>
                        <w:vAlign w:val="bottom"/>
                        <w:hideMark/>
                      </w:tcPr>
                      <w:p w14:paraId="087EEA95" w14:textId="77777777" w:rsidR="006742FE" w:rsidRPr="0094483B" w:rsidRDefault="006742FE" w:rsidP="00364815">
                        <w:pPr>
                          <w:jc w:val="center"/>
                          <w:rPr>
                            <w:color w:val="000000"/>
                            <w:sz w:val="16"/>
                            <w:szCs w:val="16"/>
                          </w:rPr>
                        </w:pPr>
                        <w:r w:rsidRPr="0094483B">
                          <w:rPr>
                            <w:color w:val="000000"/>
                            <w:sz w:val="16"/>
                            <w:szCs w:val="16"/>
                          </w:rPr>
                          <w:t>211.2769</w:t>
                        </w:r>
                      </w:p>
                    </w:tc>
                    <w:tc>
                      <w:tcPr>
                        <w:tcW w:w="1007" w:type="dxa"/>
                        <w:tcBorders>
                          <w:top w:val="nil"/>
                          <w:left w:val="nil"/>
                          <w:bottom w:val="single" w:sz="4" w:space="0" w:color="auto"/>
                          <w:right w:val="single" w:sz="12" w:space="0" w:color="auto"/>
                        </w:tcBorders>
                        <w:shd w:val="clear" w:color="auto" w:fill="auto"/>
                        <w:noWrap/>
                        <w:vAlign w:val="bottom"/>
                        <w:hideMark/>
                      </w:tcPr>
                      <w:p w14:paraId="07FA0915" w14:textId="77777777" w:rsidR="006742FE" w:rsidRPr="0094483B" w:rsidRDefault="006742FE" w:rsidP="00364815">
                        <w:pPr>
                          <w:jc w:val="center"/>
                          <w:rPr>
                            <w:color w:val="000000"/>
                            <w:sz w:val="16"/>
                            <w:szCs w:val="16"/>
                          </w:rPr>
                        </w:pPr>
                        <w:r w:rsidRPr="0094483B">
                          <w:rPr>
                            <w:color w:val="000000"/>
                            <w:sz w:val="16"/>
                            <w:szCs w:val="16"/>
                          </w:rPr>
                          <w:t>6.5421</w:t>
                        </w:r>
                      </w:p>
                    </w:tc>
                  </w:tr>
                  <w:tr w:rsidR="006742FE" w:rsidRPr="0094483B" w14:paraId="2ECF7608" w14:textId="77777777" w:rsidTr="0094483B">
                    <w:trPr>
                      <w:trHeight w:val="234"/>
                      <w:jc w:val="center"/>
                    </w:trPr>
                    <w:tc>
                      <w:tcPr>
                        <w:tcW w:w="1118" w:type="dxa"/>
                        <w:vMerge/>
                        <w:tcBorders>
                          <w:top w:val="nil"/>
                          <w:left w:val="single" w:sz="12" w:space="0" w:color="auto"/>
                          <w:bottom w:val="single" w:sz="12" w:space="0" w:color="000000"/>
                          <w:right w:val="single" w:sz="12" w:space="0" w:color="auto"/>
                        </w:tcBorders>
                        <w:vAlign w:val="center"/>
                        <w:hideMark/>
                      </w:tcPr>
                      <w:p w14:paraId="5FF5A156" w14:textId="77777777" w:rsidR="006742FE" w:rsidRPr="0094483B" w:rsidRDefault="006742FE" w:rsidP="00364815">
                        <w:pPr>
                          <w:rPr>
                            <w:b/>
                            <w:bCs/>
                            <w:color w:val="000000"/>
                            <w:sz w:val="16"/>
                            <w:szCs w:val="16"/>
                          </w:rPr>
                        </w:pPr>
                      </w:p>
                    </w:tc>
                    <w:tc>
                      <w:tcPr>
                        <w:tcW w:w="811" w:type="dxa"/>
                        <w:tcBorders>
                          <w:top w:val="nil"/>
                          <w:left w:val="nil"/>
                          <w:bottom w:val="single" w:sz="12" w:space="0" w:color="auto"/>
                          <w:right w:val="single" w:sz="4" w:space="0" w:color="auto"/>
                        </w:tcBorders>
                        <w:shd w:val="clear" w:color="auto" w:fill="auto"/>
                        <w:noWrap/>
                        <w:vAlign w:val="bottom"/>
                        <w:hideMark/>
                      </w:tcPr>
                      <w:p w14:paraId="6D3B5235" w14:textId="77777777" w:rsidR="006742FE" w:rsidRPr="0094483B" w:rsidRDefault="006742FE" w:rsidP="00364815">
                        <w:pPr>
                          <w:rPr>
                            <w:i/>
                            <w:iCs/>
                            <w:color w:val="000000"/>
                            <w:sz w:val="16"/>
                            <w:szCs w:val="16"/>
                          </w:rPr>
                        </w:pPr>
                        <w:r w:rsidRPr="0094483B">
                          <w:rPr>
                            <w:i/>
                            <w:iCs/>
                            <w:color w:val="000000"/>
                            <w:sz w:val="16"/>
                            <w:szCs w:val="16"/>
                          </w:rPr>
                          <w:t>SMI</w:t>
                        </w:r>
                        <w:r w:rsidRPr="0094483B">
                          <w:rPr>
                            <w:i/>
                            <w:iCs/>
                            <w:color w:val="000000"/>
                            <w:sz w:val="16"/>
                            <w:szCs w:val="16"/>
                            <w:vertAlign w:val="subscript"/>
                          </w:rPr>
                          <w:t>NS</w:t>
                        </w:r>
                      </w:p>
                    </w:tc>
                    <w:tc>
                      <w:tcPr>
                        <w:tcW w:w="908" w:type="dxa"/>
                        <w:tcBorders>
                          <w:top w:val="nil"/>
                          <w:left w:val="nil"/>
                          <w:bottom w:val="single" w:sz="12" w:space="0" w:color="auto"/>
                          <w:right w:val="single" w:sz="4" w:space="0" w:color="auto"/>
                        </w:tcBorders>
                        <w:shd w:val="clear" w:color="auto" w:fill="auto"/>
                        <w:noWrap/>
                        <w:vAlign w:val="bottom"/>
                        <w:hideMark/>
                      </w:tcPr>
                      <w:p w14:paraId="17CD9FA9" w14:textId="77777777" w:rsidR="006742FE" w:rsidRPr="0094483B" w:rsidRDefault="006742FE" w:rsidP="00364815">
                        <w:pPr>
                          <w:rPr>
                            <w:color w:val="000000"/>
                            <w:sz w:val="16"/>
                            <w:szCs w:val="16"/>
                          </w:rPr>
                        </w:pPr>
                        <w:r w:rsidRPr="0094483B">
                          <w:rPr>
                            <w:color w:val="000000"/>
                            <w:sz w:val="16"/>
                            <w:szCs w:val="16"/>
                          </w:rPr>
                          <w:t>193.4968</w:t>
                        </w:r>
                      </w:p>
                    </w:tc>
                    <w:tc>
                      <w:tcPr>
                        <w:tcW w:w="872" w:type="dxa"/>
                        <w:tcBorders>
                          <w:top w:val="nil"/>
                          <w:left w:val="nil"/>
                          <w:bottom w:val="single" w:sz="12" w:space="0" w:color="auto"/>
                          <w:right w:val="single" w:sz="4" w:space="0" w:color="auto"/>
                        </w:tcBorders>
                        <w:shd w:val="clear" w:color="auto" w:fill="auto"/>
                        <w:noWrap/>
                        <w:vAlign w:val="bottom"/>
                        <w:hideMark/>
                      </w:tcPr>
                      <w:p w14:paraId="4672D928" w14:textId="77777777" w:rsidR="006742FE" w:rsidRPr="0094483B" w:rsidRDefault="006742FE" w:rsidP="00364815">
                        <w:pPr>
                          <w:jc w:val="right"/>
                          <w:rPr>
                            <w:color w:val="000000"/>
                            <w:sz w:val="16"/>
                            <w:szCs w:val="16"/>
                          </w:rPr>
                        </w:pPr>
                        <w:r w:rsidRPr="0094483B">
                          <w:rPr>
                            <w:color w:val="000000"/>
                            <w:sz w:val="16"/>
                            <w:szCs w:val="16"/>
                          </w:rPr>
                          <w:t>205.1221</w:t>
                        </w:r>
                      </w:p>
                    </w:tc>
                    <w:tc>
                      <w:tcPr>
                        <w:tcW w:w="1025" w:type="dxa"/>
                        <w:tcBorders>
                          <w:top w:val="nil"/>
                          <w:left w:val="nil"/>
                          <w:bottom w:val="single" w:sz="12" w:space="0" w:color="auto"/>
                          <w:right w:val="single" w:sz="4" w:space="0" w:color="auto"/>
                        </w:tcBorders>
                        <w:shd w:val="clear" w:color="auto" w:fill="auto"/>
                        <w:noWrap/>
                        <w:vAlign w:val="bottom"/>
                        <w:hideMark/>
                      </w:tcPr>
                      <w:p w14:paraId="3F01A74D" w14:textId="77777777" w:rsidR="006742FE" w:rsidRPr="0094483B" w:rsidRDefault="006742FE" w:rsidP="00364815">
                        <w:pPr>
                          <w:jc w:val="center"/>
                          <w:rPr>
                            <w:b/>
                            <w:color w:val="000000"/>
                            <w:sz w:val="16"/>
                            <w:szCs w:val="16"/>
                          </w:rPr>
                        </w:pPr>
                        <w:r w:rsidRPr="0094483B">
                          <w:rPr>
                            <w:b/>
                            <w:color w:val="000000"/>
                            <w:sz w:val="16"/>
                            <w:szCs w:val="16"/>
                          </w:rPr>
                          <w:t>197.6466</w:t>
                        </w:r>
                      </w:p>
                    </w:tc>
                    <w:tc>
                      <w:tcPr>
                        <w:tcW w:w="872" w:type="dxa"/>
                        <w:tcBorders>
                          <w:top w:val="nil"/>
                          <w:left w:val="nil"/>
                          <w:bottom w:val="single" w:sz="12" w:space="0" w:color="auto"/>
                          <w:right w:val="single" w:sz="4" w:space="0" w:color="auto"/>
                        </w:tcBorders>
                        <w:shd w:val="clear" w:color="auto" w:fill="auto"/>
                        <w:noWrap/>
                        <w:vAlign w:val="bottom"/>
                        <w:hideMark/>
                      </w:tcPr>
                      <w:p w14:paraId="3D7C11A9" w14:textId="77777777" w:rsidR="006742FE" w:rsidRPr="0094483B" w:rsidRDefault="006742FE" w:rsidP="00364815">
                        <w:pPr>
                          <w:jc w:val="center"/>
                          <w:rPr>
                            <w:color w:val="000000"/>
                            <w:sz w:val="16"/>
                            <w:szCs w:val="16"/>
                          </w:rPr>
                        </w:pPr>
                        <w:r w:rsidRPr="0094483B">
                          <w:rPr>
                            <w:color w:val="000000"/>
                            <w:sz w:val="16"/>
                            <w:szCs w:val="16"/>
                          </w:rPr>
                          <w:t>198.3209</w:t>
                        </w:r>
                      </w:p>
                    </w:tc>
                    <w:tc>
                      <w:tcPr>
                        <w:tcW w:w="1007" w:type="dxa"/>
                        <w:tcBorders>
                          <w:top w:val="nil"/>
                          <w:left w:val="nil"/>
                          <w:bottom w:val="single" w:sz="12" w:space="0" w:color="auto"/>
                          <w:right w:val="single" w:sz="12" w:space="0" w:color="auto"/>
                        </w:tcBorders>
                        <w:shd w:val="clear" w:color="auto" w:fill="auto"/>
                        <w:noWrap/>
                        <w:vAlign w:val="bottom"/>
                        <w:hideMark/>
                      </w:tcPr>
                      <w:p w14:paraId="5BBE4E52" w14:textId="77777777" w:rsidR="006742FE" w:rsidRPr="0094483B" w:rsidRDefault="006742FE" w:rsidP="00364815">
                        <w:pPr>
                          <w:jc w:val="center"/>
                          <w:rPr>
                            <w:color w:val="000000"/>
                            <w:sz w:val="16"/>
                            <w:szCs w:val="16"/>
                          </w:rPr>
                        </w:pPr>
                        <w:r w:rsidRPr="0094483B">
                          <w:rPr>
                            <w:color w:val="000000"/>
                            <w:sz w:val="16"/>
                            <w:szCs w:val="16"/>
                          </w:rPr>
                          <w:t>6.4871</w:t>
                        </w:r>
                      </w:p>
                    </w:tc>
                  </w:tr>
                  <w:tr w:rsidR="006742FE" w:rsidRPr="0094483B" w14:paraId="23B40462" w14:textId="77777777" w:rsidTr="0094483B">
                    <w:trPr>
                      <w:trHeight w:val="234"/>
                      <w:jc w:val="center"/>
                    </w:trPr>
                    <w:tc>
                      <w:tcPr>
                        <w:tcW w:w="1118" w:type="dxa"/>
                        <w:vMerge/>
                        <w:tcBorders>
                          <w:top w:val="nil"/>
                          <w:left w:val="single" w:sz="12" w:space="0" w:color="auto"/>
                          <w:bottom w:val="single" w:sz="12" w:space="0" w:color="000000"/>
                          <w:right w:val="single" w:sz="12" w:space="0" w:color="auto"/>
                        </w:tcBorders>
                        <w:vAlign w:val="center"/>
                        <w:hideMark/>
                      </w:tcPr>
                      <w:p w14:paraId="67EFED5E" w14:textId="77777777" w:rsidR="006742FE" w:rsidRPr="0094483B" w:rsidRDefault="006742FE" w:rsidP="00364815">
                        <w:pPr>
                          <w:rPr>
                            <w:b/>
                            <w:bCs/>
                            <w:color w:val="000000"/>
                            <w:sz w:val="16"/>
                            <w:szCs w:val="16"/>
                          </w:rPr>
                        </w:pPr>
                      </w:p>
                    </w:tc>
                    <w:tc>
                      <w:tcPr>
                        <w:tcW w:w="811" w:type="dxa"/>
                        <w:tcBorders>
                          <w:top w:val="nil"/>
                          <w:left w:val="nil"/>
                          <w:bottom w:val="single" w:sz="4" w:space="0" w:color="auto"/>
                          <w:right w:val="single" w:sz="4" w:space="0" w:color="auto"/>
                        </w:tcBorders>
                        <w:shd w:val="clear" w:color="auto" w:fill="auto"/>
                        <w:noWrap/>
                        <w:vAlign w:val="bottom"/>
                        <w:hideMark/>
                      </w:tcPr>
                      <w:p w14:paraId="7A720E87" w14:textId="77777777" w:rsidR="006742FE" w:rsidRPr="0094483B" w:rsidRDefault="006742FE" w:rsidP="00364815">
                        <w:pPr>
                          <w:rPr>
                            <w:i/>
                            <w:iCs/>
                            <w:color w:val="000000"/>
                            <w:sz w:val="16"/>
                            <w:szCs w:val="16"/>
                          </w:rPr>
                        </w:pPr>
                        <w:r w:rsidRPr="0094483B">
                          <w:rPr>
                            <w:i/>
                            <w:iCs/>
                            <w:color w:val="000000"/>
                            <w:sz w:val="16"/>
                            <w:szCs w:val="16"/>
                          </w:rPr>
                          <w:t>GMI</w:t>
                        </w:r>
                      </w:p>
                    </w:tc>
                    <w:tc>
                      <w:tcPr>
                        <w:tcW w:w="908" w:type="dxa"/>
                        <w:tcBorders>
                          <w:top w:val="nil"/>
                          <w:left w:val="nil"/>
                          <w:bottom w:val="single" w:sz="4" w:space="0" w:color="auto"/>
                          <w:right w:val="single" w:sz="4" w:space="0" w:color="auto"/>
                        </w:tcBorders>
                        <w:shd w:val="clear" w:color="auto" w:fill="auto"/>
                        <w:noWrap/>
                        <w:vAlign w:val="bottom"/>
                        <w:hideMark/>
                      </w:tcPr>
                      <w:p w14:paraId="04A45A04" w14:textId="77777777" w:rsidR="006742FE" w:rsidRPr="0094483B" w:rsidRDefault="006742FE" w:rsidP="00364815">
                        <w:pPr>
                          <w:rPr>
                            <w:color w:val="000000"/>
                            <w:sz w:val="16"/>
                            <w:szCs w:val="16"/>
                          </w:rPr>
                        </w:pPr>
                        <w:r w:rsidRPr="0094483B">
                          <w:rPr>
                            <w:color w:val="000000"/>
                            <w:sz w:val="16"/>
                            <w:szCs w:val="16"/>
                          </w:rPr>
                          <w:t>33.8490</w:t>
                        </w:r>
                      </w:p>
                    </w:tc>
                    <w:tc>
                      <w:tcPr>
                        <w:tcW w:w="872" w:type="dxa"/>
                        <w:tcBorders>
                          <w:top w:val="nil"/>
                          <w:left w:val="nil"/>
                          <w:bottom w:val="single" w:sz="4" w:space="0" w:color="auto"/>
                          <w:right w:val="single" w:sz="4" w:space="0" w:color="auto"/>
                        </w:tcBorders>
                        <w:shd w:val="clear" w:color="auto" w:fill="auto"/>
                        <w:noWrap/>
                        <w:vAlign w:val="bottom"/>
                        <w:hideMark/>
                      </w:tcPr>
                      <w:p w14:paraId="301E006E" w14:textId="77777777" w:rsidR="006742FE" w:rsidRPr="0094483B" w:rsidRDefault="006742FE" w:rsidP="00364815">
                        <w:pPr>
                          <w:jc w:val="right"/>
                          <w:rPr>
                            <w:color w:val="000000"/>
                            <w:sz w:val="16"/>
                            <w:szCs w:val="16"/>
                          </w:rPr>
                        </w:pPr>
                        <w:r w:rsidRPr="0094483B">
                          <w:rPr>
                            <w:color w:val="000000"/>
                            <w:sz w:val="16"/>
                            <w:szCs w:val="16"/>
                          </w:rPr>
                          <w:t>37.7770</w:t>
                        </w:r>
                      </w:p>
                    </w:tc>
                    <w:tc>
                      <w:tcPr>
                        <w:tcW w:w="1025" w:type="dxa"/>
                        <w:tcBorders>
                          <w:top w:val="nil"/>
                          <w:left w:val="nil"/>
                          <w:bottom w:val="single" w:sz="4" w:space="0" w:color="auto"/>
                          <w:right w:val="single" w:sz="4" w:space="0" w:color="auto"/>
                        </w:tcBorders>
                        <w:shd w:val="clear" w:color="auto" w:fill="auto"/>
                        <w:noWrap/>
                        <w:vAlign w:val="bottom"/>
                        <w:hideMark/>
                      </w:tcPr>
                      <w:p w14:paraId="0A033F8D" w14:textId="77777777" w:rsidR="006742FE" w:rsidRPr="0094483B" w:rsidRDefault="006742FE" w:rsidP="00364815">
                        <w:pPr>
                          <w:jc w:val="center"/>
                          <w:rPr>
                            <w:b/>
                            <w:color w:val="000000"/>
                            <w:sz w:val="16"/>
                            <w:szCs w:val="16"/>
                          </w:rPr>
                        </w:pPr>
                        <w:r w:rsidRPr="0094483B">
                          <w:rPr>
                            <w:b/>
                            <w:color w:val="000000"/>
                            <w:sz w:val="16"/>
                            <w:szCs w:val="16"/>
                          </w:rPr>
                          <w:t>35.7892</w:t>
                        </w:r>
                      </w:p>
                    </w:tc>
                    <w:tc>
                      <w:tcPr>
                        <w:tcW w:w="872" w:type="dxa"/>
                        <w:tcBorders>
                          <w:top w:val="nil"/>
                          <w:left w:val="nil"/>
                          <w:bottom w:val="single" w:sz="4" w:space="0" w:color="auto"/>
                          <w:right w:val="single" w:sz="4" w:space="0" w:color="auto"/>
                        </w:tcBorders>
                        <w:shd w:val="clear" w:color="auto" w:fill="auto"/>
                        <w:noWrap/>
                        <w:vAlign w:val="bottom"/>
                        <w:hideMark/>
                      </w:tcPr>
                      <w:p w14:paraId="39A9B18E" w14:textId="77777777" w:rsidR="006742FE" w:rsidRPr="0094483B" w:rsidRDefault="006742FE" w:rsidP="00364815">
                        <w:pPr>
                          <w:jc w:val="center"/>
                          <w:rPr>
                            <w:color w:val="000000"/>
                            <w:sz w:val="16"/>
                            <w:szCs w:val="16"/>
                          </w:rPr>
                        </w:pPr>
                        <w:r w:rsidRPr="0094483B">
                          <w:rPr>
                            <w:color w:val="000000"/>
                            <w:sz w:val="16"/>
                            <w:szCs w:val="16"/>
                          </w:rPr>
                          <w:t>35.7418</w:t>
                        </w:r>
                      </w:p>
                    </w:tc>
                    <w:tc>
                      <w:tcPr>
                        <w:tcW w:w="1007" w:type="dxa"/>
                        <w:tcBorders>
                          <w:top w:val="nil"/>
                          <w:left w:val="nil"/>
                          <w:bottom w:val="single" w:sz="4" w:space="0" w:color="auto"/>
                          <w:right w:val="single" w:sz="12" w:space="0" w:color="auto"/>
                        </w:tcBorders>
                        <w:shd w:val="clear" w:color="auto" w:fill="auto"/>
                        <w:noWrap/>
                        <w:vAlign w:val="bottom"/>
                        <w:hideMark/>
                      </w:tcPr>
                      <w:p w14:paraId="3E0D6A4E" w14:textId="77777777" w:rsidR="006742FE" w:rsidRPr="0094483B" w:rsidRDefault="006742FE" w:rsidP="00364815">
                        <w:pPr>
                          <w:jc w:val="center"/>
                          <w:rPr>
                            <w:color w:val="000000"/>
                            <w:sz w:val="16"/>
                            <w:szCs w:val="16"/>
                          </w:rPr>
                        </w:pPr>
                        <w:r w:rsidRPr="0094483B">
                          <w:rPr>
                            <w:color w:val="000000"/>
                            <w:sz w:val="16"/>
                            <w:szCs w:val="16"/>
                          </w:rPr>
                          <w:t>1.9645</w:t>
                        </w:r>
                      </w:p>
                    </w:tc>
                  </w:tr>
                  <w:tr w:rsidR="006742FE" w:rsidRPr="0094483B" w14:paraId="4A4654A1" w14:textId="77777777" w:rsidTr="0094483B">
                    <w:trPr>
                      <w:trHeight w:val="234"/>
                      <w:jc w:val="center"/>
                    </w:trPr>
                    <w:tc>
                      <w:tcPr>
                        <w:tcW w:w="1118" w:type="dxa"/>
                        <w:vMerge/>
                        <w:tcBorders>
                          <w:top w:val="nil"/>
                          <w:left w:val="single" w:sz="12" w:space="0" w:color="auto"/>
                          <w:bottom w:val="single" w:sz="12" w:space="0" w:color="000000"/>
                          <w:right w:val="single" w:sz="12" w:space="0" w:color="auto"/>
                        </w:tcBorders>
                        <w:vAlign w:val="center"/>
                        <w:hideMark/>
                      </w:tcPr>
                      <w:p w14:paraId="4C18F978" w14:textId="77777777" w:rsidR="006742FE" w:rsidRPr="0094483B" w:rsidRDefault="006742FE" w:rsidP="00364815">
                        <w:pPr>
                          <w:rPr>
                            <w:b/>
                            <w:bCs/>
                            <w:color w:val="000000"/>
                            <w:sz w:val="16"/>
                            <w:szCs w:val="16"/>
                          </w:rPr>
                        </w:pPr>
                      </w:p>
                    </w:tc>
                    <w:tc>
                      <w:tcPr>
                        <w:tcW w:w="811" w:type="dxa"/>
                        <w:tcBorders>
                          <w:top w:val="nil"/>
                          <w:left w:val="nil"/>
                          <w:bottom w:val="single" w:sz="12" w:space="0" w:color="auto"/>
                          <w:right w:val="single" w:sz="4" w:space="0" w:color="auto"/>
                        </w:tcBorders>
                        <w:shd w:val="clear" w:color="auto" w:fill="auto"/>
                        <w:noWrap/>
                        <w:vAlign w:val="bottom"/>
                        <w:hideMark/>
                      </w:tcPr>
                      <w:p w14:paraId="75275093" w14:textId="77777777" w:rsidR="006742FE" w:rsidRPr="0094483B" w:rsidRDefault="006742FE" w:rsidP="00364815">
                        <w:pPr>
                          <w:rPr>
                            <w:i/>
                            <w:iCs/>
                            <w:color w:val="000000"/>
                            <w:sz w:val="16"/>
                            <w:szCs w:val="16"/>
                          </w:rPr>
                        </w:pPr>
                        <w:r w:rsidRPr="0094483B">
                          <w:rPr>
                            <w:i/>
                            <w:iCs/>
                            <w:color w:val="000000"/>
                            <w:sz w:val="16"/>
                            <w:szCs w:val="16"/>
                          </w:rPr>
                          <w:t>SOMI</w:t>
                        </w:r>
                      </w:p>
                    </w:tc>
                    <w:tc>
                      <w:tcPr>
                        <w:tcW w:w="908" w:type="dxa"/>
                        <w:tcBorders>
                          <w:top w:val="nil"/>
                          <w:left w:val="nil"/>
                          <w:bottom w:val="single" w:sz="12" w:space="0" w:color="auto"/>
                          <w:right w:val="single" w:sz="4" w:space="0" w:color="auto"/>
                        </w:tcBorders>
                        <w:shd w:val="clear" w:color="auto" w:fill="auto"/>
                        <w:noWrap/>
                        <w:vAlign w:val="bottom"/>
                        <w:hideMark/>
                      </w:tcPr>
                      <w:p w14:paraId="004B0B65" w14:textId="77777777" w:rsidR="006742FE" w:rsidRPr="0094483B" w:rsidRDefault="006742FE" w:rsidP="00364815">
                        <w:pPr>
                          <w:rPr>
                            <w:color w:val="000000"/>
                            <w:sz w:val="16"/>
                            <w:szCs w:val="16"/>
                          </w:rPr>
                        </w:pPr>
                        <w:r w:rsidRPr="0094483B">
                          <w:rPr>
                            <w:color w:val="000000"/>
                            <w:sz w:val="16"/>
                            <w:szCs w:val="16"/>
                          </w:rPr>
                          <w:t>15.9340</w:t>
                        </w:r>
                      </w:p>
                    </w:tc>
                    <w:tc>
                      <w:tcPr>
                        <w:tcW w:w="872" w:type="dxa"/>
                        <w:tcBorders>
                          <w:top w:val="nil"/>
                          <w:left w:val="nil"/>
                          <w:bottom w:val="single" w:sz="12" w:space="0" w:color="auto"/>
                          <w:right w:val="single" w:sz="4" w:space="0" w:color="auto"/>
                        </w:tcBorders>
                        <w:shd w:val="clear" w:color="auto" w:fill="auto"/>
                        <w:noWrap/>
                        <w:vAlign w:val="bottom"/>
                        <w:hideMark/>
                      </w:tcPr>
                      <w:p w14:paraId="5A00DC0F" w14:textId="77777777" w:rsidR="006742FE" w:rsidRPr="0094483B" w:rsidRDefault="006742FE" w:rsidP="00364815">
                        <w:pPr>
                          <w:jc w:val="right"/>
                          <w:rPr>
                            <w:color w:val="000000"/>
                            <w:sz w:val="16"/>
                            <w:szCs w:val="16"/>
                          </w:rPr>
                        </w:pPr>
                        <w:r w:rsidRPr="0094483B">
                          <w:rPr>
                            <w:color w:val="000000"/>
                            <w:sz w:val="16"/>
                            <w:szCs w:val="16"/>
                          </w:rPr>
                          <w:t>16.6321</w:t>
                        </w:r>
                      </w:p>
                    </w:tc>
                    <w:tc>
                      <w:tcPr>
                        <w:tcW w:w="1025" w:type="dxa"/>
                        <w:tcBorders>
                          <w:top w:val="nil"/>
                          <w:left w:val="nil"/>
                          <w:bottom w:val="single" w:sz="12" w:space="0" w:color="auto"/>
                          <w:right w:val="single" w:sz="4" w:space="0" w:color="auto"/>
                        </w:tcBorders>
                        <w:shd w:val="clear" w:color="auto" w:fill="auto"/>
                        <w:noWrap/>
                        <w:vAlign w:val="bottom"/>
                        <w:hideMark/>
                      </w:tcPr>
                      <w:p w14:paraId="6E071865" w14:textId="77777777" w:rsidR="006742FE" w:rsidRPr="0094483B" w:rsidRDefault="006742FE" w:rsidP="00364815">
                        <w:pPr>
                          <w:jc w:val="center"/>
                          <w:rPr>
                            <w:b/>
                            <w:color w:val="000000"/>
                            <w:sz w:val="16"/>
                            <w:szCs w:val="16"/>
                          </w:rPr>
                        </w:pPr>
                        <w:r w:rsidRPr="0094483B">
                          <w:rPr>
                            <w:b/>
                            <w:color w:val="000000"/>
                            <w:sz w:val="16"/>
                            <w:szCs w:val="16"/>
                          </w:rPr>
                          <w:t>16.2621</w:t>
                        </w:r>
                      </w:p>
                    </w:tc>
                    <w:tc>
                      <w:tcPr>
                        <w:tcW w:w="872" w:type="dxa"/>
                        <w:tcBorders>
                          <w:top w:val="nil"/>
                          <w:left w:val="nil"/>
                          <w:bottom w:val="single" w:sz="12" w:space="0" w:color="auto"/>
                          <w:right w:val="single" w:sz="4" w:space="0" w:color="auto"/>
                        </w:tcBorders>
                        <w:shd w:val="clear" w:color="auto" w:fill="auto"/>
                        <w:noWrap/>
                        <w:vAlign w:val="bottom"/>
                        <w:hideMark/>
                      </w:tcPr>
                      <w:p w14:paraId="213FC6F7" w14:textId="77777777" w:rsidR="006742FE" w:rsidRPr="0094483B" w:rsidRDefault="006742FE" w:rsidP="00364815">
                        <w:pPr>
                          <w:jc w:val="center"/>
                          <w:rPr>
                            <w:color w:val="000000"/>
                            <w:sz w:val="16"/>
                            <w:szCs w:val="16"/>
                          </w:rPr>
                        </w:pPr>
                        <w:r w:rsidRPr="0094483B">
                          <w:rPr>
                            <w:color w:val="000000"/>
                            <w:sz w:val="16"/>
                            <w:szCs w:val="16"/>
                          </w:rPr>
                          <w:t>16.2201</w:t>
                        </w:r>
                      </w:p>
                    </w:tc>
                    <w:tc>
                      <w:tcPr>
                        <w:tcW w:w="1007" w:type="dxa"/>
                        <w:tcBorders>
                          <w:top w:val="nil"/>
                          <w:left w:val="nil"/>
                          <w:bottom w:val="single" w:sz="12" w:space="0" w:color="auto"/>
                          <w:right w:val="single" w:sz="12" w:space="0" w:color="auto"/>
                        </w:tcBorders>
                        <w:shd w:val="clear" w:color="auto" w:fill="auto"/>
                        <w:noWrap/>
                        <w:vAlign w:val="bottom"/>
                        <w:hideMark/>
                      </w:tcPr>
                      <w:p w14:paraId="26C0B757" w14:textId="77777777" w:rsidR="006742FE" w:rsidRPr="0094483B" w:rsidRDefault="006742FE" w:rsidP="00364815">
                        <w:pPr>
                          <w:jc w:val="center"/>
                          <w:rPr>
                            <w:color w:val="000000"/>
                            <w:sz w:val="16"/>
                            <w:szCs w:val="16"/>
                          </w:rPr>
                        </w:pPr>
                        <w:r w:rsidRPr="0094483B">
                          <w:rPr>
                            <w:color w:val="000000"/>
                            <w:sz w:val="16"/>
                            <w:szCs w:val="16"/>
                          </w:rPr>
                          <w:t>0.3509</w:t>
                        </w:r>
                      </w:p>
                    </w:tc>
                  </w:tr>
                  <w:tr w:rsidR="006742FE" w:rsidRPr="0094483B" w14:paraId="3014C29B" w14:textId="77777777" w:rsidTr="0094483B">
                    <w:trPr>
                      <w:trHeight w:val="234"/>
                      <w:jc w:val="center"/>
                    </w:trPr>
                    <w:tc>
                      <w:tcPr>
                        <w:tcW w:w="111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7297E08" w14:textId="77777777" w:rsidR="006742FE" w:rsidRPr="0094483B" w:rsidRDefault="006742FE" w:rsidP="00364815">
                        <w:pPr>
                          <w:jc w:val="center"/>
                          <w:rPr>
                            <w:b/>
                            <w:bCs/>
                            <w:color w:val="000000"/>
                            <w:sz w:val="16"/>
                            <w:szCs w:val="16"/>
                          </w:rPr>
                        </w:pPr>
                        <w:r w:rsidRPr="0094483B">
                          <w:rPr>
                            <w:b/>
                            <w:bCs/>
                            <w:color w:val="000000"/>
                            <w:sz w:val="16"/>
                            <w:szCs w:val="16"/>
                          </w:rPr>
                          <w:t>Information Theoretic</w:t>
                        </w:r>
                      </w:p>
                    </w:tc>
                    <w:tc>
                      <w:tcPr>
                        <w:tcW w:w="811" w:type="dxa"/>
                        <w:tcBorders>
                          <w:top w:val="nil"/>
                          <w:left w:val="nil"/>
                          <w:bottom w:val="single" w:sz="4" w:space="0" w:color="auto"/>
                          <w:right w:val="single" w:sz="4" w:space="0" w:color="auto"/>
                        </w:tcBorders>
                        <w:shd w:val="clear" w:color="auto" w:fill="auto"/>
                        <w:noWrap/>
                        <w:vAlign w:val="bottom"/>
                        <w:hideMark/>
                      </w:tcPr>
                      <w:p w14:paraId="5DD4AEB4" w14:textId="77777777" w:rsidR="006742FE" w:rsidRPr="0094483B" w:rsidRDefault="006742FE" w:rsidP="00364815">
                        <w:pPr>
                          <w:rPr>
                            <w:i/>
                            <w:iCs/>
                            <w:color w:val="000000"/>
                            <w:sz w:val="16"/>
                            <w:szCs w:val="16"/>
                          </w:rPr>
                        </w:pPr>
                        <w:r w:rsidRPr="0094483B">
                          <w:rPr>
                            <w:i/>
                            <w:iCs/>
                            <w:color w:val="000000"/>
                            <w:sz w:val="16"/>
                            <w:szCs w:val="16"/>
                          </w:rPr>
                          <w:t>NMI</w:t>
                        </w:r>
                      </w:p>
                    </w:tc>
                    <w:tc>
                      <w:tcPr>
                        <w:tcW w:w="908" w:type="dxa"/>
                        <w:tcBorders>
                          <w:top w:val="nil"/>
                          <w:left w:val="nil"/>
                          <w:bottom w:val="single" w:sz="4" w:space="0" w:color="auto"/>
                          <w:right w:val="single" w:sz="4" w:space="0" w:color="auto"/>
                        </w:tcBorders>
                        <w:shd w:val="clear" w:color="auto" w:fill="auto"/>
                        <w:noWrap/>
                        <w:vAlign w:val="bottom"/>
                        <w:hideMark/>
                      </w:tcPr>
                      <w:p w14:paraId="433F1944" w14:textId="77777777" w:rsidR="006742FE" w:rsidRPr="0094483B" w:rsidRDefault="006742FE" w:rsidP="00364815">
                        <w:pPr>
                          <w:rPr>
                            <w:color w:val="000000"/>
                            <w:sz w:val="16"/>
                            <w:szCs w:val="16"/>
                          </w:rPr>
                        </w:pPr>
                        <w:r w:rsidRPr="0094483B">
                          <w:rPr>
                            <w:color w:val="000000"/>
                            <w:sz w:val="16"/>
                            <w:szCs w:val="16"/>
                          </w:rPr>
                          <w:t>26.4328</w:t>
                        </w:r>
                      </w:p>
                    </w:tc>
                    <w:tc>
                      <w:tcPr>
                        <w:tcW w:w="872" w:type="dxa"/>
                        <w:tcBorders>
                          <w:top w:val="nil"/>
                          <w:left w:val="nil"/>
                          <w:bottom w:val="single" w:sz="4" w:space="0" w:color="auto"/>
                          <w:right w:val="single" w:sz="4" w:space="0" w:color="auto"/>
                        </w:tcBorders>
                        <w:shd w:val="clear" w:color="auto" w:fill="auto"/>
                        <w:noWrap/>
                        <w:vAlign w:val="bottom"/>
                        <w:hideMark/>
                      </w:tcPr>
                      <w:p w14:paraId="66B9126D" w14:textId="77777777" w:rsidR="006742FE" w:rsidRPr="0094483B" w:rsidRDefault="006742FE" w:rsidP="00364815">
                        <w:pPr>
                          <w:jc w:val="right"/>
                          <w:rPr>
                            <w:color w:val="000000"/>
                            <w:sz w:val="16"/>
                            <w:szCs w:val="16"/>
                          </w:rPr>
                        </w:pPr>
                        <w:r w:rsidRPr="0094483B">
                          <w:rPr>
                            <w:color w:val="000000"/>
                            <w:sz w:val="16"/>
                            <w:szCs w:val="16"/>
                          </w:rPr>
                          <w:t>29.3838</w:t>
                        </w:r>
                      </w:p>
                    </w:tc>
                    <w:tc>
                      <w:tcPr>
                        <w:tcW w:w="1025" w:type="dxa"/>
                        <w:tcBorders>
                          <w:top w:val="nil"/>
                          <w:left w:val="nil"/>
                          <w:bottom w:val="single" w:sz="4" w:space="0" w:color="auto"/>
                          <w:right w:val="single" w:sz="4" w:space="0" w:color="auto"/>
                        </w:tcBorders>
                        <w:shd w:val="clear" w:color="auto" w:fill="auto"/>
                        <w:noWrap/>
                        <w:vAlign w:val="bottom"/>
                        <w:hideMark/>
                      </w:tcPr>
                      <w:p w14:paraId="6504DFCC" w14:textId="77777777" w:rsidR="006742FE" w:rsidRPr="0094483B" w:rsidRDefault="006742FE" w:rsidP="00364815">
                        <w:pPr>
                          <w:jc w:val="center"/>
                          <w:rPr>
                            <w:b/>
                            <w:color w:val="000000"/>
                            <w:sz w:val="16"/>
                            <w:szCs w:val="16"/>
                          </w:rPr>
                        </w:pPr>
                        <w:r w:rsidRPr="0094483B">
                          <w:rPr>
                            <w:b/>
                            <w:color w:val="000000"/>
                            <w:sz w:val="16"/>
                            <w:szCs w:val="16"/>
                          </w:rPr>
                          <w:t>28.1118</w:t>
                        </w:r>
                      </w:p>
                    </w:tc>
                    <w:tc>
                      <w:tcPr>
                        <w:tcW w:w="872" w:type="dxa"/>
                        <w:tcBorders>
                          <w:top w:val="nil"/>
                          <w:left w:val="nil"/>
                          <w:bottom w:val="single" w:sz="4" w:space="0" w:color="auto"/>
                          <w:right w:val="single" w:sz="4" w:space="0" w:color="auto"/>
                        </w:tcBorders>
                        <w:shd w:val="clear" w:color="auto" w:fill="auto"/>
                        <w:noWrap/>
                        <w:vAlign w:val="bottom"/>
                        <w:hideMark/>
                      </w:tcPr>
                      <w:p w14:paraId="070A8D26" w14:textId="77777777" w:rsidR="006742FE" w:rsidRPr="0094483B" w:rsidRDefault="006742FE" w:rsidP="00364815">
                        <w:pPr>
                          <w:jc w:val="center"/>
                          <w:rPr>
                            <w:color w:val="000000"/>
                            <w:sz w:val="16"/>
                            <w:szCs w:val="16"/>
                          </w:rPr>
                        </w:pPr>
                        <w:r w:rsidRPr="0094483B">
                          <w:rPr>
                            <w:color w:val="000000"/>
                            <w:sz w:val="16"/>
                            <w:szCs w:val="16"/>
                          </w:rPr>
                          <w:t>28.5189</w:t>
                        </w:r>
                      </w:p>
                    </w:tc>
                    <w:tc>
                      <w:tcPr>
                        <w:tcW w:w="1007" w:type="dxa"/>
                        <w:tcBorders>
                          <w:top w:val="nil"/>
                          <w:left w:val="nil"/>
                          <w:bottom w:val="single" w:sz="4" w:space="0" w:color="auto"/>
                          <w:right w:val="single" w:sz="12" w:space="0" w:color="auto"/>
                        </w:tcBorders>
                        <w:shd w:val="clear" w:color="auto" w:fill="auto"/>
                        <w:noWrap/>
                        <w:vAlign w:val="bottom"/>
                        <w:hideMark/>
                      </w:tcPr>
                      <w:p w14:paraId="3AD59DD5" w14:textId="77777777" w:rsidR="006742FE" w:rsidRPr="0094483B" w:rsidRDefault="006742FE" w:rsidP="00364815">
                        <w:pPr>
                          <w:jc w:val="center"/>
                          <w:rPr>
                            <w:color w:val="000000"/>
                            <w:sz w:val="16"/>
                            <w:szCs w:val="16"/>
                          </w:rPr>
                        </w:pPr>
                        <w:r w:rsidRPr="0094483B">
                          <w:rPr>
                            <w:color w:val="000000"/>
                            <w:sz w:val="16"/>
                            <w:szCs w:val="16"/>
                          </w:rPr>
                          <w:t>1.5170</w:t>
                        </w:r>
                      </w:p>
                    </w:tc>
                  </w:tr>
                  <w:tr w:rsidR="006742FE" w:rsidRPr="0094483B" w14:paraId="725892FB" w14:textId="77777777" w:rsidTr="0094483B">
                    <w:trPr>
                      <w:trHeight w:val="223"/>
                      <w:jc w:val="center"/>
                    </w:trPr>
                    <w:tc>
                      <w:tcPr>
                        <w:tcW w:w="1118" w:type="dxa"/>
                        <w:vMerge/>
                        <w:tcBorders>
                          <w:top w:val="nil"/>
                          <w:left w:val="single" w:sz="12" w:space="0" w:color="auto"/>
                          <w:bottom w:val="single" w:sz="12" w:space="0" w:color="000000"/>
                          <w:right w:val="single" w:sz="12" w:space="0" w:color="auto"/>
                        </w:tcBorders>
                        <w:vAlign w:val="center"/>
                        <w:hideMark/>
                      </w:tcPr>
                      <w:p w14:paraId="277A8010" w14:textId="77777777" w:rsidR="006742FE" w:rsidRPr="0094483B" w:rsidRDefault="006742FE" w:rsidP="00364815">
                        <w:pPr>
                          <w:rPr>
                            <w:b/>
                            <w:bCs/>
                            <w:color w:val="000000"/>
                            <w:sz w:val="16"/>
                            <w:szCs w:val="16"/>
                          </w:rPr>
                        </w:pPr>
                      </w:p>
                    </w:tc>
                    <w:tc>
                      <w:tcPr>
                        <w:tcW w:w="811" w:type="dxa"/>
                        <w:tcBorders>
                          <w:top w:val="nil"/>
                          <w:left w:val="nil"/>
                          <w:bottom w:val="single" w:sz="4" w:space="0" w:color="auto"/>
                          <w:right w:val="single" w:sz="4" w:space="0" w:color="auto"/>
                        </w:tcBorders>
                        <w:shd w:val="clear" w:color="auto" w:fill="auto"/>
                        <w:noWrap/>
                        <w:vAlign w:val="bottom"/>
                        <w:hideMark/>
                      </w:tcPr>
                      <w:p w14:paraId="218FB1CB" w14:textId="77777777" w:rsidR="006742FE" w:rsidRPr="0094483B" w:rsidRDefault="006742FE" w:rsidP="00364815">
                        <w:pPr>
                          <w:rPr>
                            <w:i/>
                            <w:iCs/>
                            <w:color w:val="000000"/>
                            <w:sz w:val="16"/>
                            <w:szCs w:val="16"/>
                          </w:rPr>
                        </w:pPr>
                        <w:r w:rsidRPr="0094483B">
                          <w:rPr>
                            <w:i/>
                            <w:iCs/>
                            <w:color w:val="000000"/>
                            <w:sz w:val="16"/>
                            <w:szCs w:val="16"/>
                          </w:rPr>
                          <w:t>MI</w:t>
                        </w:r>
                      </w:p>
                    </w:tc>
                    <w:tc>
                      <w:tcPr>
                        <w:tcW w:w="908" w:type="dxa"/>
                        <w:tcBorders>
                          <w:top w:val="nil"/>
                          <w:left w:val="nil"/>
                          <w:bottom w:val="single" w:sz="4" w:space="0" w:color="auto"/>
                          <w:right w:val="single" w:sz="4" w:space="0" w:color="auto"/>
                        </w:tcBorders>
                        <w:shd w:val="clear" w:color="auto" w:fill="auto"/>
                        <w:noWrap/>
                        <w:vAlign w:val="bottom"/>
                        <w:hideMark/>
                      </w:tcPr>
                      <w:p w14:paraId="20A47344" w14:textId="77777777" w:rsidR="006742FE" w:rsidRPr="0094483B" w:rsidRDefault="006742FE" w:rsidP="00364815">
                        <w:pPr>
                          <w:rPr>
                            <w:color w:val="000000"/>
                            <w:sz w:val="16"/>
                            <w:szCs w:val="16"/>
                          </w:rPr>
                        </w:pPr>
                        <w:r w:rsidRPr="0094483B">
                          <w:rPr>
                            <w:color w:val="000000"/>
                            <w:sz w:val="16"/>
                            <w:szCs w:val="16"/>
                          </w:rPr>
                          <w:t>20.8711</w:t>
                        </w:r>
                      </w:p>
                    </w:tc>
                    <w:tc>
                      <w:tcPr>
                        <w:tcW w:w="872" w:type="dxa"/>
                        <w:tcBorders>
                          <w:top w:val="nil"/>
                          <w:left w:val="nil"/>
                          <w:bottom w:val="single" w:sz="4" w:space="0" w:color="auto"/>
                          <w:right w:val="single" w:sz="4" w:space="0" w:color="auto"/>
                        </w:tcBorders>
                        <w:shd w:val="clear" w:color="auto" w:fill="auto"/>
                        <w:noWrap/>
                        <w:vAlign w:val="bottom"/>
                        <w:hideMark/>
                      </w:tcPr>
                      <w:p w14:paraId="5FE6CC38" w14:textId="77777777" w:rsidR="006742FE" w:rsidRPr="0094483B" w:rsidRDefault="006742FE" w:rsidP="00364815">
                        <w:pPr>
                          <w:jc w:val="right"/>
                          <w:rPr>
                            <w:color w:val="000000"/>
                            <w:sz w:val="16"/>
                            <w:szCs w:val="16"/>
                          </w:rPr>
                        </w:pPr>
                        <w:r w:rsidRPr="0094483B">
                          <w:rPr>
                            <w:color w:val="000000"/>
                            <w:sz w:val="16"/>
                            <w:szCs w:val="16"/>
                          </w:rPr>
                          <w:t>23.6658</w:t>
                        </w:r>
                      </w:p>
                    </w:tc>
                    <w:tc>
                      <w:tcPr>
                        <w:tcW w:w="1025" w:type="dxa"/>
                        <w:tcBorders>
                          <w:top w:val="nil"/>
                          <w:left w:val="nil"/>
                          <w:bottom w:val="single" w:sz="4" w:space="0" w:color="auto"/>
                          <w:right w:val="single" w:sz="4" w:space="0" w:color="auto"/>
                        </w:tcBorders>
                        <w:shd w:val="clear" w:color="auto" w:fill="auto"/>
                        <w:noWrap/>
                        <w:vAlign w:val="bottom"/>
                        <w:hideMark/>
                      </w:tcPr>
                      <w:p w14:paraId="34357C5A" w14:textId="77777777" w:rsidR="006742FE" w:rsidRPr="0094483B" w:rsidRDefault="006742FE" w:rsidP="00364815">
                        <w:pPr>
                          <w:jc w:val="center"/>
                          <w:rPr>
                            <w:b/>
                            <w:color w:val="000000"/>
                            <w:sz w:val="16"/>
                            <w:szCs w:val="16"/>
                          </w:rPr>
                        </w:pPr>
                        <w:r w:rsidRPr="0094483B">
                          <w:rPr>
                            <w:b/>
                            <w:color w:val="000000"/>
                            <w:sz w:val="16"/>
                            <w:szCs w:val="16"/>
                          </w:rPr>
                          <w:t>22.4699</w:t>
                        </w:r>
                      </w:p>
                    </w:tc>
                    <w:tc>
                      <w:tcPr>
                        <w:tcW w:w="872" w:type="dxa"/>
                        <w:tcBorders>
                          <w:top w:val="nil"/>
                          <w:left w:val="nil"/>
                          <w:bottom w:val="single" w:sz="4" w:space="0" w:color="auto"/>
                          <w:right w:val="single" w:sz="4" w:space="0" w:color="auto"/>
                        </w:tcBorders>
                        <w:shd w:val="clear" w:color="auto" w:fill="auto"/>
                        <w:noWrap/>
                        <w:vAlign w:val="bottom"/>
                        <w:hideMark/>
                      </w:tcPr>
                      <w:p w14:paraId="02F053C7" w14:textId="77777777" w:rsidR="006742FE" w:rsidRPr="0094483B" w:rsidRDefault="006742FE" w:rsidP="00364815">
                        <w:pPr>
                          <w:jc w:val="center"/>
                          <w:rPr>
                            <w:color w:val="000000"/>
                            <w:sz w:val="16"/>
                            <w:szCs w:val="16"/>
                          </w:rPr>
                        </w:pPr>
                        <w:r w:rsidRPr="0094483B">
                          <w:rPr>
                            <w:color w:val="000000"/>
                            <w:sz w:val="16"/>
                            <w:szCs w:val="16"/>
                          </w:rPr>
                          <w:t>22.8728</w:t>
                        </w:r>
                      </w:p>
                    </w:tc>
                    <w:tc>
                      <w:tcPr>
                        <w:tcW w:w="1007" w:type="dxa"/>
                        <w:tcBorders>
                          <w:top w:val="nil"/>
                          <w:left w:val="nil"/>
                          <w:bottom w:val="single" w:sz="4" w:space="0" w:color="auto"/>
                          <w:right w:val="single" w:sz="12" w:space="0" w:color="auto"/>
                        </w:tcBorders>
                        <w:shd w:val="clear" w:color="auto" w:fill="auto"/>
                        <w:noWrap/>
                        <w:vAlign w:val="bottom"/>
                        <w:hideMark/>
                      </w:tcPr>
                      <w:p w14:paraId="58CAACEB" w14:textId="77777777" w:rsidR="006742FE" w:rsidRPr="0094483B" w:rsidRDefault="006742FE" w:rsidP="00364815">
                        <w:pPr>
                          <w:jc w:val="center"/>
                          <w:rPr>
                            <w:color w:val="000000"/>
                            <w:sz w:val="16"/>
                            <w:szCs w:val="16"/>
                          </w:rPr>
                        </w:pPr>
                        <w:r w:rsidRPr="0094483B">
                          <w:rPr>
                            <w:color w:val="000000"/>
                            <w:sz w:val="16"/>
                            <w:szCs w:val="16"/>
                          </w:rPr>
                          <w:t>1.4403</w:t>
                        </w:r>
                      </w:p>
                    </w:tc>
                  </w:tr>
                  <w:tr w:rsidR="006742FE" w:rsidRPr="0094483B" w14:paraId="7E8E2184" w14:textId="77777777" w:rsidTr="0094483B">
                    <w:trPr>
                      <w:trHeight w:val="223"/>
                      <w:jc w:val="center"/>
                    </w:trPr>
                    <w:tc>
                      <w:tcPr>
                        <w:tcW w:w="1118" w:type="dxa"/>
                        <w:vMerge/>
                        <w:tcBorders>
                          <w:top w:val="nil"/>
                          <w:left w:val="single" w:sz="12" w:space="0" w:color="auto"/>
                          <w:bottom w:val="single" w:sz="12" w:space="0" w:color="000000"/>
                          <w:right w:val="single" w:sz="12" w:space="0" w:color="auto"/>
                        </w:tcBorders>
                        <w:vAlign w:val="center"/>
                        <w:hideMark/>
                      </w:tcPr>
                      <w:p w14:paraId="4B0B8F55" w14:textId="77777777" w:rsidR="006742FE" w:rsidRPr="0094483B" w:rsidRDefault="006742FE" w:rsidP="00364815">
                        <w:pPr>
                          <w:rPr>
                            <w:b/>
                            <w:bCs/>
                            <w:color w:val="000000"/>
                            <w:sz w:val="16"/>
                            <w:szCs w:val="16"/>
                          </w:rPr>
                        </w:pPr>
                      </w:p>
                    </w:tc>
                    <w:tc>
                      <w:tcPr>
                        <w:tcW w:w="811" w:type="dxa"/>
                        <w:tcBorders>
                          <w:top w:val="nil"/>
                          <w:left w:val="nil"/>
                          <w:bottom w:val="single" w:sz="4" w:space="0" w:color="auto"/>
                          <w:right w:val="single" w:sz="4" w:space="0" w:color="auto"/>
                        </w:tcBorders>
                        <w:shd w:val="clear" w:color="auto" w:fill="auto"/>
                        <w:noWrap/>
                        <w:vAlign w:val="bottom"/>
                        <w:hideMark/>
                      </w:tcPr>
                      <w:p w14:paraId="15869C4E" w14:textId="77777777" w:rsidR="006742FE" w:rsidRPr="0094483B" w:rsidRDefault="006742FE" w:rsidP="00364815">
                        <w:pPr>
                          <w:rPr>
                            <w:i/>
                            <w:iCs/>
                            <w:color w:val="000000"/>
                            <w:sz w:val="16"/>
                            <w:szCs w:val="16"/>
                          </w:rPr>
                        </w:pPr>
                        <w:r w:rsidRPr="0094483B">
                          <w:rPr>
                            <w:i/>
                            <w:iCs/>
                            <w:color w:val="000000"/>
                            <w:sz w:val="16"/>
                            <w:szCs w:val="16"/>
                          </w:rPr>
                          <w:t>ECC</w:t>
                        </w:r>
                      </w:p>
                    </w:tc>
                    <w:tc>
                      <w:tcPr>
                        <w:tcW w:w="908" w:type="dxa"/>
                        <w:tcBorders>
                          <w:top w:val="nil"/>
                          <w:left w:val="nil"/>
                          <w:bottom w:val="single" w:sz="4" w:space="0" w:color="auto"/>
                          <w:right w:val="single" w:sz="4" w:space="0" w:color="auto"/>
                        </w:tcBorders>
                        <w:shd w:val="clear" w:color="auto" w:fill="auto"/>
                        <w:noWrap/>
                        <w:vAlign w:val="bottom"/>
                        <w:hideMark/>
                      </w:tcPr>
                      <w:p w14:paraId="68270971" w14:textId="77777777" w:rsidR="006742FE" w:rsidRPr="0094483B" w:rsidRDefault="006742FE" w:rsidP="00364815">
                        <w:pPr>
                          <w:rPr>
                            <w:color w:val="000000"/>
                            <w:sz w:val="16"/>
                            <w:szCs w:val="16"/>
                          </w:rPr>
                        </w:pPr>
                        <w:r w:rsidRPr="0094483B">
                          <w:rPr>
                            <w:color w:val="000000"/>
                            <w:sz w:val="16"/>
                            <w:szCs w:val="16"/>
                          </w:rPr>
                          <w:t>10.4084</w:t>
                        </w:r>
                      </w:p>
                    </w:tc>
                    <w:tc>
                      <w:tcPr>
                        <w:tcW w:w="872" w:type="dxa"/>
                        <w:tcBorders>
                          <w:top w:val="nil"/>
                          <w:left w:val="nil"/>
                          <w:bottom w:val="single" w:sz="4" w:space="0" w:color="auto"/>
                          <w:right w:val="single" w:sz="4" w:space="0" w:color="auto"/>
                        </w:tcBorders>
                        <w:shd w:val="clear" w:color="auto" w:fill="auto"/>
                        <w:noWrap/>
                        <w:vAlign w:val="bottom"/>
                        <w:hideMark/>
                      </w:tcPr>
                      <w:p w14:paraId="3CA21B3A" w14:textId="77777777" w:rsidR="006742FE" w:rsidRPr="0094483B" w:rsidRDefault="006742FE" w:rsidP="00364815">
                        <w:pPr>
                          <w:jc w:val="right"/>
                          <w:rPr>
                            <w:color w:val="000000"/>
                            <w:sz w:val="16"/>
                            <w:szCs w:val="16"/>
                          </w:rPr>
                        </w:pPr>
                        <w:r w:rsidRPr="0094483B">
                          <w:rPr>
                            <w:color w:val="000000"/>
                            <w:sz w:val="16"/>
                            <w:szCs w:val="16"/>
                          </w:rPr>
                          <w:t>11.8266</w:t>
                        </w:r>
                      </w:p>
                    </w:tc>
                    <w:tc>
                      <w:tcPr>
                        <w:tcW w:w="1025" w:type="dxa"/>
                        <w:tcBorders>
                          <w:top w:val="nil"/>
                          <w:left w:val="nil"/>
                          <w:bottom w:val="single" w:sz="4" w:space="0" w:color="auto"/>
                          <w:right w:val="single" w:sz="4" w:space="0" w:color="auto"/>
                        </w:tcBorders>
                        <w:shd w:val="clear" w:color="auto" w:fill="auto"/>
                        <w:noWrap/>
                        <w:vAlign w:val="bottom"/>
                        <w:hideMark/>
                      </w:tcPr>
                      <w:p w14:paraId="31FB5E7B" w14:textId="77777777" w:rsidR="006742FE" w:rsidRPr="0094483B" w:rsidRDefault="006742FE" w:rsidP="00364815">
                        <w:pPr>
                          <w:jc w:val="center"/>
                          <w:rPr>
                            <w:b/>
                            <w:color w:val="000000"/>
                            <w:sz w:val="16"/>
                            <w:szCs w:val="16"/>
                          </w:rPr>
                        </w:pPr>
                        <w:r w:rsidRPr="0094483B">
                          <w:rPr>
                            <w:b/>
                            <w:color w:val="000000"/>
                            <w:sz w:val="16"/>
                            <w:szCs w:val="16"/>
                          </w:rPr>
                          <w:t>11.2147</w:t>
                        </w:r>
                      </w:p>
                    </w:tc>
                    <w:tc>
                      <w:tcPr>
                        <w:tcW w:w="872" w:type="dxa"/>
                        <w:tcBorders>
                          <w:top w:val="nil"/>
                          <w:left w:val="nil"/>
                          <w:bottom w:val="single" w:sz="4" w:space="0" w:color="auto"/>
                          <w:right w:val="single" w:sz="4" w:space="0" w:color="auto"/>
                        </w:tcBorders>
                        <w:shd w:val="clear" w:color="auto" w:fill="auto"/>
                        <w:noWrap/>
                        <w:vAlign w:val="bottom"/>
                        <w:hideMark/>
                      </w:tcPr>
                      <w:p w14:paraId="1364696E" w14:textId="77777777" w:rsidR="006742FE" w:rsidRPr="0094483B" w:rsidRDefault="006742FE" w:rsidP="00364815">
                        <w:pPr>
                          <w:jc w:val="center"/>
                          <w:rPr>
                            <w:color w:val="000000"/>
                            <w:sz w:val="16"/>
                            <w:szCs w:val="16"/>
                          </w:rPr>
                        </w:pPr>
                        <w:r w:rsidRPr="0094483B">
                          <w:rPr>
                            <w:color w:val="000000"/>
                            <w:sz w:val="16"/>
                            <w:szCs w:val="16"/>
                          </w:rPr>
                          <w:t>11.4090</w:t>
                        </w:r>
                      </w:p>
                    </w:tc>
                    <w:tc>
                      <w:tcPr>
                        <w:tcW w:w="1007" w:type="dxa"/>
                        <w:tcBorders>
                          <w:top w:val="nil"/>
                          <w:left w:val="nil"/>
                          <w:bottom w:val="single" w:sz="4" w:space="0" w:color="auto"/>
                          <w:right w:val="single" w:sz="12" w:space="0" w:color="auto"/>
                        </w:tcBorders>
                        <w:shd w:val="clear" w:color="auto" w:fill="auto"/>
                        <w:noWrap/>
                        <w:vAlign w:val="bottom"/>
                        <w:hideMark/>
                      </w:tcPr>
                      <w:p w14:paraId="0E2D6526" w14:textId="77777777" w:rsidR="006742FE" w:rsidRPr="0094483B" w:rsidRDefault="006742FE" w:rsidP="00364815">
                        <w:pPr>
                          <w:jc w:val="center"/>
                          <w:rPr>
                            <w:color w:val="000000"/>
                            <w:sz w:val="16"/>
                            <w:szCs w:val="16"/>
                          </w:rPr>
                        </w:pPr>
                        <w:r w:rsidRPr="0094483B">
                          <w:rPr>
                            <w:color w:val="000000"/>
                            <w:sz w:val="16"/>
                            <w:szCs w:val="16"/>
                          </w:rPr>
                          <w:t>0.7288</w:t>
                        </w:r>
                      </w:p>
                    </w:tc>
                  </w:tr>
                  <w:tr w:rsidR="006742FE" w:rsidRPr="0094483B" w14:paraId="28F67D96" w14:textId="77777777" w:rsidTr="0094483B">
                    <w:trPr>
                      <w:trHeight w:val="223"/>
                      <w:jc w:val="center"/>
                    </w:trPr>
                    <w:tc>
                      <w:tcPr>
                        <w:tcW w:w="1118" w:type="dxa"/>
                        <w:vMerge/>
                        <w:tcBorders>
                          <w:top w:val="nil"/>
                          <w:left w:val="single" w:sz="12" w:space="0" w:color="auto"/>
                          <w:bottom w:val="single" w:sz="12" w:space="0" w:color="000000"/>
                          <w:right w:val="single" w:sz="12" w:space="0" w:color="auto"/>
                        </w:tcBorders>
                        <w:vAlign w:val="center"/>
                        <w:hideMark/>
                      </w:tcPr>
                      <w:p w14:paraId="2DA8C66E" w14:textId="77777777" w:rsidR="006742FE" w:rsidRPr="0094483B" w:rsidRDefault="006742FE" w:rsidP="00364815">
                        <w:pPr>
                          <w:rPr>
                            <w:b/>
                            <w:bCs/>
                            <w:color w:val="000000"/>
                            <w:sz w:val="16"/>
                            <w:szCs w:val="16"/>
                          </w:rPr>
                        </w:pPr>
                      </w:p>
                    </w:tc>
                    <w:tc>
                      <w:tcPr>
                        <w:tcW w:w="811" w:type="dxa"/>
                        <w:tcBorders>
                          <w:top w:val="nil"/>
                          <w:left w:val="nil"/>
                          <w:bottom w:val="single" w:sz="4" w:space="0" w:color="auto"/>
                          <w:right w:val="single" w:sz="4" w:space="0" w:color="auto"/>
                        </w:tcBorders>
                        <w:shd w:val="clear" w:color="auto" w:fill="auto"/>
                        <w:noWrap/>
                        <w:vAlign w:val="bottom"/>
                        <w:hideMark/>
                      </w:tcPr>
                      <w:p w14:paraId="3ED13F01" w14:textId="77777777" w:rsidR="006742FE" w:rsidRPr="0094483B" w:rsidRDefault="006742FE" w:rsidP="00364815">
                        <w:pPr>
                          <w:rPr>
                            <w:i/>
                            <w:iCs/>
                            <w:color w:val="000000"/>
                            <w:sz w:val="16"/>
                            <w:szCs w:val="16"/>
                          </w:rPr>
                        </w:pPr>
                        <w:r w:rsidRPr="0094483B">
                          <w:rPr>
                            <w:i/>
                            <w:iCs/>
                            <w:color w:val="000000"/>
                            <w:sz w:val="16"/>
                            <w:szCs w:val="16"/>
                          </w:rPr>
                          <w:t>JE</w:t>
                        </w:r>
                      </w:p>
                    </w:tc>
                    <w:tc>
                      <w:tcPr>
                        <w:tcW w:w="908" w:type="dxa"/>
                        <w:tcBorders>
                          <w:top w:val="nil"/>
                          <w:left w:val="nil"/>
                          <w:bottom w:val="single" w:sz="4" w:space="0" w:color="auto"/>
                          <w:right w:val="single" w:sz="4" w:space="0" w:color="auto"/>
                        </w:tcBorders>
                        <w:shd w:val="clear" w:color="auto" w:fill="auto"/>
                        <w:noWrap/>
                        <w:vAlign w:val="bottom"/>
                        <w:hideMark/>
                      </w:tcPr>
                      <w:p w14:paraId="7C6AE96B" w14:textId="77777777" w:rsidR="006742FE" w:rsidRPr="0094483B" w:rsidRDefault="006742FE" w:rsidP="00364815">
                        <w:pPr>
                          <w:rPr>
                            <w:color w:val="000000"/>
                            <w:sz w:val="16"/>
                            <w:szCs w:val="16"/>
                          </w:rPr>
                        </w:pPr>
                        <w:r w:rsidRPr="0094483B">
                          <w:rPr>
                            <w:color w:val="000000"/>
                            <w:sz w:val="16"/>
                            <w:szCs w:val="16"/>
                          </w:rPr>
                          <w:t>5.6808</w:t>
                        </w:r>
                      </w:p>
                    </w:tc>
                    <w:tc>
                      <w:tcPr>
                        <w:tcW w:w="872" w:type="dxa"/>
                        <w:tcBorders>
                          <w:top w:val="nil"/>
                          <w:left w:val="nil"/>
                          <w:bottom w:val="single" w:sz="4" w:space="0" w:color="auto"/>
                          <w:right w:val="single" w:sz="4" w:space="0" w:color="auto"/>
                        </w:tcBorders>
                        <w:shd w:val="clear" w:color="auto" w:fill="auto"/>
                        <w:noWrap/>
                        <w:vAlign w:val="bottom"/>
                        <w:hideMark/>
                      </w:tcPr>
                      <w:p w14:paraId="2C89A8D4" w14:textId="77777777" w:rsidR="006742FE" w:rsidRPr="0094483B" w:rsidRDefault="006742FE" w:rsidP="00364815">
                        <w:pPr>
                          <w:jc w:val="right"/>
                          <w:rPr>
                            <w:color w:val="000000"/>
                            <w:sz w:val="16"/>
                            <w:szCs w:val="16"/>
                          </w:rPr>
                        </w:pPr>
                        <w:r w:rsidRPr="0094483B">
                          <w:rPr>
                            <w:color w:val="000000"/>
                            <w:sz w:val="16"/>
                            <w:szCs w:val="16"/>
                          </w:rPr>
                          <w:t>5.7559</w:t>
                        </w:r>
                      </w:p>
                    </w:tc>
                    <w:tc>
                      <w:tcPr>
                        <w:tcW w:w="1025" w:type="dxa"/>
                        <w:tcBorders>
                          <w:top w:val="nil"/>
                          <w:left w:val="nil"/>
                          <w:bottom w:val="single" w:sz="4" w:space="0" w:color="auto"/>
                          <w:right w:val="single" w:sz="4" w:space="0" w:color="auto"/>
                        </w:tcBorders>
                        <w:shd w:val="clear" w:color="auto" w:fill="auto"/>
                        <w:noWrap/>
                        <w:vAlign w:val="bottom"/>
                        <w:hideMark/>
                      </w:tcPr>
                      <w:p w14:paraId="381EA9B4" w14:textId="77777777" w:rsidR="006742FE" w:rsidRPr="0094483B" w:rsidRDefault="006742FE" w:rsidP="00364815">
                        <w:pPr>
                          <w:jc w:val="center"/>
                          <w:rPr>
                            <w:b/>
                            <w:color w:val="000000"/>
                            <w:sz w:val="16"/>
                            <w:szCs w:val="16"/>
                          </w:rPr>
                        </w:pPr>
                        <w:r w:rsidRPr="0094483B">
                          <w:rPr>
                            <w:b/>
                            <w:color w:val="000000"/>
                            <w:sz w:val="16"/>
                            <w:szCs w:val="16"/>
                          </w:rPr>
                          <w:t>5.7267</w:t>
                        </w:r>
                      </w:p>
                    </w:tc>
                    <w:tc>
                      <w:tcPr>
                        <w:tcW w:w="872" w:type="dxa"/>
                        <w:tcBorders>
                          <w:top w:val="nil"/>
                          <w:left w:val="nil"/>
                          <w:bottom w:val="single" w:sz="4" w:space="0" w:color="auto"/>
                          <w:right w:val="single" w:sz="4" w:space="0" w:color="auto"/>
                        </w:tcBorders>
                        <w:shd w:val="clear" w:color="auto" w:fill="auto"/>
                        <w:noWrap/>
                        <w:vAlign w:val="bottom"/>
                        <w:hideMark/>
                      </w:tcPr>
                      <w:p w14:paraId="0B612C52" w14:textId="77777777" w:rsidR="006742FE" w:rsidRPr="0094483B" w:rsidRDefault="006742FE" w:rsidP="00364815">
                        <w:pPr>
                          <w:jc w:val="center"/>
                          <w:rPr>
                            <w:color w:val="000000"/>
                            <w:sz w:val="16"/>
                            <w:szCs w:val="16"/>
                          </w:rPr>
                        </w:pPr>
                        <w:r w:rsidRPr="0094483B">
                          <w:rPr>
                            <w:color w:val="000000"/>
                            <w:sz w:val="16"/>
                            <w:szCs w:val="16"/>
                          </w:rPr>
                          <w:t>5.7433</w:t>
                        </w:r>
                      </w:p>
                    </w:tc>
                    <w:tc>
                      <w:tcPr>
                        <w:tcW w:w="1007" w:type="dxa"/>
                        <w:tcBorders>
                          <w:top w:val="nil"/>
                          <w:left w:val="nil"/>
                          <w:bottom w:val="single" w:sz="4" w:space="0" w:color="auto"/>
                          <w:right w:val="single" w:sz="12" w:space="0" w:color="auto"/>
                        </w:tcBorders>
                        <w:shd w:val="clear" w:color="auto" w:fill="auto"/>
                        <w:noWrap/>
                        <w:vAlign w:val="bottom"/>
                        <w:hideMark/>
                      </w:tcPr>
                      <w:p w14:paraId="29EDF5AB" w14:textId="77777777" w:rsidR="006742FE" w:rsidRPr="0094483B" w:rsidRDefault="006742FE" w:rsidP="00364815">
                        <w:pPr>
                          <w:jc w:val="center"/>
                          <w:rPr>
                            <w:color w:val="000000"/>
                            <w:sz w:val="16"/>
                            <w:szCs w:val="16"/>
                          </w:rPr>
                        </w:pPr>
                        <w:r w:rsidRPr="0094483B">
                          <w:rPr>
                            <w:color w:val="000000"/>
                            <w:sz w:val="16"/>
                            <w:szCs w:val="16"/>
                          </w:rPr>
                          <w:t>0.0402</w:t>
                        </w:r>
                      </w:p>
                    </w:tc>
                  </w:tr>
                  <w:tr w:rsidR="006742FE" w:rsidRPr="0094483B" w14:paraId="07071410" w14:textId="77777777" w:rsidTr="0094483B">
                    <w:trPr>
                      <w:trHeight w:val="234"/>
                      <w:jc w:val="center"/>
                    </w:trPr>
                    <w:tc>
                      <w:tcPr>
                        <w:tcW w:w="1118" w:type="dxa"/>
                        <w:vMerge/>
                        <w:tcBorders>
                          <w:top w:val="nil"/>
                          <w:left w:val="single" w:sz="12" w:space="0" w:color="auto"/>
                          <w:bottom w:val="single" w:sz="12" w:space="0" w:color="000000"/>
                          <w:right w:val="single" w:sz="12" w:space="0" w:color="auto"/>
                        </w:tcBorders>
                        <w:vAlign w:val="center"/>
                        <w:hideMark/>
                      </w:tcPr>
                      <w:p w14:paraId="133C9C84" w14:textId="77777777" w:rsidR="006742FE" w:rsidRPr="0094483B" w:rsidRDefault="006742FE" w:rsidP="00364815">
                        <w:pPr>
                          <w:rPr>
                            <w:b/>
                            <w:bCs/>
                            <w:color w:val="000000"/>
                            <w:sz w:val="16"/>
                            <w:szCs w:val="16"/>
                          </w:rPr>
                        </w:pPr>
                      </w:p>
                    </w:tc>
                    <w:tc>
                      <w:tcPr>
                        <w:tcW w:w="811" w:type="dxa"/>
                        <w:tcBorders>
                          <w:top w:val="nil"/>
                          <w:left w:val="nil"/>
                          <w:bottom w:val="nil"/>
                          <w:right w:val="single" w:sz="4" w:space="0" w:color="auto"/>
                        </w:tcBorders>
                        <w:shd w:val="clear" w:color="auto" w:fill="auto"/>
                        <w:noWrap/>
                        <w:vAlign w:val="bottom"/>
                        <w:hideMark/>
                      </w:tcPr>
                      <w:p w14:paraId="174D3033" w14:textId="77777777" w:rsidR="006742FE" w:rsidRPr="0094483B" w:rsidRDefault="006742FE" w:rsidP="00364815">
                        <w:pPr>
                          <w:rPr>
                            <w:i/>
                            <w:iCs/>
                            <w:color w:val="000000"/>
                            <w:sz w:val="16"/>
                            <w:szCs w:val="16"/>
                          </w:rPr>
                        </w:pPr>
                        <w:r w:rsidRPr="0094483B">
                          <w:rPr>
                            <w:i/>
                            <w:iCs/>
                            <w:color w:val="000000"/>
                            <w:sz w:val="16"/>
                            <w:szCs w:val="16"/>
                          </w:rPr>
                          <w:t>KLD</w:t>
                        </w:r>
                      </w:p>
                    </w:tc>
                    <w:tc>
                      <w:tcPr>
                        <w:tcW w:w="908" w:type="dxa"/>
                        <w:tcBorders>
                          <w:top w:val="nil"/>
                          <w:left w:val="nil"/>
                          <w:bottom w:val="nil"/>
                          <w:right w:val="single" w:sz="4" w:space="0" w:color="auto"/>
                        </w:tcBorders>
                        <w:shd w:val="clear" w:color="auto" w:fill="auto"/>
                        <w:noWrap/>
                        <w:vAlign w:val="bottom"/>
                        <w:hideMark/>
                      </w:tcPr>
                      <w:p w14:paraId="073EC981" w14:textId="77777777" w:rsidR="006742FE" w:rsidRPr="0094483B" w:rsidRDefault="006742FE" w:rsidP="00364815">
                        <w:pPr>
                          <w:rPr>
                            <w:color w:val="000000"/>
                            <w:sz w:val="16"/>
                            <w:szCs w:val="16"/>
                          </w:rPr>
                        </w:pPr>
                        <w:r w:rsidRPr="0094483B">
                          <w:rPr>
                            <w:color w:val="000000"/>
                            <w:sz w:val="16"/>
                            <w:szCs w:val="16"/>
                          </w:rPr>
                          <w:t>0.9918</w:t>
                        </w:r>
                      </w:p>
                    </w:tc>
                    <w:tc>
                      <w:tcPr>
                        <w:tcW w:w="872" w:type="dxa"/>
                        <w:tcBorders>
                          <w:top w:val="nil"/>
                          <w:left w:val="nil"/>
                          <w:bottom w:val="nil"/>
                          <w:right w:val="single" w:sz="4" w:space="0" w:color="auto"/>
                        </w:tcBorders>
                        <w:shd w:val="clear" w:color="auto" w:fill="auto"/>
                        <w:noWrap/>
                        <w:vAlign w:val="bottom"/>
                        <w:hideMark/>
                      </w:tcPr>
                      <w:p w14:paraId="0EC51D74" w14:textId="77777777" w:rsidR="006742FE" w:rsidRPr="0094483B" w:rsidRDefault="006742FE" w:rsidP="00364815">
                        <w:pPr>
                          <w:jc w:val="right"/>
                          <w:rPr>
                            <w:color w:val="000000"/>
                            <w:sz w:val="16"/>
                            <w:szCs w:val="16"/>
                          </w:rPr>
                        </w:pPr>
                        <w:r w:rsidRPr="0094483B">
                          <w:rPr>
                            <w:color w:val="000000"/>
                            <w:sz w:val="16"/>
                            <w:szCs w:val="16"/>
                          </w:rPr>
                          <w:t>1.0798</w:t>
                        </w:r>
                      </w:p>
                    </w:tc>
                    <w:tc>
                      <w:tcPr>
                        <w:tcW w:w="1025" w:type="dxa"/>
                        <w:tcBorders>
                          <w:top w:val="nil"/>
                          <w:left w:val="nil"/>
                          <w:bottom w:val="nil"/>
                          <w:right w:val="single" w:sz="4" w:space="0" w:color="auto"/>
                        </w:tcBorders>
                        <w:shd w:val="clear" w:color="auto" w:fill="auto"/>
                        <w:noWrap/>
                        <w:vAlign w:val="bottom"/>
                        <w:hideMark/>
                      </w:tcPr>
                      <w:p w14:paraId="3B079879" w14:textId="77777777" w:rsidR="006742FE" w:rsidRPr="0094483B" w:rsidRDefault="006742FE" w:rsidP="00364815">
                        <w:pPr>
                          <w:jc w:val="center"/>
                          <w:rPr>
                            <w:b/>
                            <w:color w:val="000000"/>
                            <w:sz w:val="16"/>
                            <w:szCs w:val="16"/>
                          </w:rPr>
                        </w:pPr>
                        <w:r w:rsidRPr="0094483B">
                          <w:rPr>
                            <w:b/>
                            <w:color w:val="000000"/>
                            <w:sz w:val="16"/>
                            <w:szCs w:val="16"/>
                          </w:rPr>
                          <w:t>1.0328</w:t>
                        </w:r>
                      </w:p>
                    </w:tc>
                    <w:tc>
                      <w:tcPr>
                        <w:tcW w:w="872" w:type="dxa"/>
                        <w:tcBorders>
                          <w:top w:val="nil"/>
                          <w:left w:val="nil"/>
                          <w:bottom w:val="nil"/>
                          <w:right w:val="single" w:sz="4" w:space="0" w:color="auto"/>
                        </w:tcBorders>
                        <w:shd w:val="clear" w:color="auto" w:fill="auto"/>
                        <w:noWrap/>
                        <w:vAlign w:val="bottom"/>
                        <w:hideMark/>
                      </w:tcPr>
                      <w:p w14:paraId="2D712FAD" w14:textId="77777777" w:rsidR="006742FE" w:rsidRPr="0094483B" w:rsidRDefault="006742FE" w:rsidP="00364815">
                        <w:pPr>
                          <w:jc w:val="center"/>
                          <w:rPr>
                            <w:color w:val="000000"/>
                            <w:sz w:val="16"/>
                            <w:szCs w:val="16"/>
                          </w:rPr>
                        </w:pPr>
                        <w:r w:rsidRPr="0094483B">
                          <w:rPr>
                            <w:color w:val="000000"/>
                            <w:sz w:val="16"/>
                            <w:szCs w:val="16"/>
                          </w:rPr>
                          <w:t>1.0268</w:t>
                        </w:r>
                      </w:p>
                    </w:tc>
                    <w:tc>
                      <w:tcPr>
                        <w:tcW w:w="1007" w:type="dxa"/>
                        <w:tcBorders>
                          <w:top w:val="nil"/>
                          <w:left w:val="nil"/>
                          <w:bottom w:val="nil"/>
                          <w:right w:val="single" w:sz="12" w:space="0" w:color="auto"/>
                        </w:tcBorders>
                        <w:shd w:val="clear" w:color="auto" w:fill="auto"/>
                        <w:noWrap/>
                        <w:vAlign w:val="bottom"/>
                        <w:hideMark/>
                      </w:tcPr>
                      <w:p w14:paraId="6A3ED1E4" w14:textId="77777777" w:rsidR="006742FE" w:rsidRPr="0094483B" w:rsidRDefault="006742FE" w:rsidP="00364815">
                        <w:pPr>
                          <w:jc w:val="center"/>
                          <w:rPr>
                            <w:color w:val="000000"/>
                            <w:sz w:val="16"/>
                            <w:szCs w:val="16"/>
                          </w:rPr>
                        </w:pPr>
                        <w:r w:rsidRPr="0094483B">
                          <w:rPr>
                            <w:color w:val="000000"/>
                            <w:sz w:val="16"/>
                            <w:szCs w:val="16"/>
                          </w:rPr>
                          <w:t>0.0443</w:t>
                        </w:r>
                      </w:p>
                    </w:tc>
                  </w:tr>
                  <w:tr w:rsidR="006742FE" w:rsidRPr="0094483B" w14:paraId="1D540E3F" w14:textId="77777777" w:rsidTr="0094483B">
                    <w:trPr>
                      <w:trHeight w:val="234"/>
                      <w:jc w:val="center"/>
                    </w:trPr>
                    <w:tc>
                      <w:tcPr>
                        <w:tcW w:w="111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99636F" w14:textId="77777777" w:rsidR="006742FE" w:rsidRPr="0094483B" w:rsidRDefault="006742FE" w:rsidP="00364815">
                        <w:pPr>
                          <w:jc w:val="center"/>
                          <w:rPr>
                            <w:b/>
                            <w:bCs/>
                            <w:color w:val="000000"/>
                            <w:sz w:val="16"/>
                            <w:szCs w:val="16"/>
                          </w:rPr>
                        </w:pPr>
                        <w:r w:rsidRPr="0094483B">
                          <w:rPr>
                            <w:b/>
                            <w:bCs/>
                            <w:color w:val="000000"/>
                            <w:sz w:val="16"/>
                            <w:szCs w:val="16"/>
                          </w:rPr>
                          <w:t>Statistical</w:t>
                        </w:r>
                      </w:p>
                    </w:tc>
                    <w:tc>
                      <w:tcPr>
                        <w:tcW w:w="811" w:type="dxa"/>
                        <w:tcBorders>
                          <w:top w:val="single" w:sz="12" w:space="0" w:color="auto"/>
                          <w:left w:val="nil"/>
                          <w:bottom w:val="single" w:sz="4" w:space="0" w:color="auto"/>
                          <w:right w:val="single" w:sz="4" w:space="0" w:color="auto"/>
                        </w:tcBorders>
                        <w:shd w:val="clear" w:color="auto" w:fill="auto"/>
                        <w:noWrap/>
                        <w:vAlign w:val="bottom"/>
                        <w:hideMark/>
                      </w:tcPr>
                      <w:p w14:paraId="588866F3" w14:textId="77777777" w:rsidR="006742FE" w:rsidRPr="0094483B" w:rsidRDefault="006742FE" w:rsidP="00364815">
                        <w:pPr>
                          <w:rPr>
                            <w:i/>
                            <w:iCs/>
                            <w:color w:val="000000"/>
                            <w:sz w:val="16"/>
                            <w:szCs w:val="16"/>
                          </w:rPr>
                        </w:pPr>
                        <w:r w:rsidRPr="0094483B">
                          <w:rPr>
                            <w:i/>
                            <w:iCs/>
                            <w:color w:val="000000"/>
                            <w:sz w:val="16"/>
                            <w:szCs w:val="16"/>
                          </w:rPr>
                          <w:t>MSD</w:t>
                        </w:r>
                      </w:p>
                    </w:tc>
                    <w:tc>
                      <w:tcPr>
                        <w:tcW w:w="908" w:type="dxa"/>
                        <w:tcBorders>
                          <w:top w:val="single" w:sz="12" w:space="0" w:color="auto"/>
                          <w:left w:val="nil"/>
                          <w:bottom w:val="single" w:sz="4" w:space="0" w:color="auto"/>
                          <w:right w:val="single" w:sz="4" w:space="0" w:color="auto"/>
                        </w:tcBorders>
                        <w:shd w:val="clear" w:color="auto" w:fill="auto"/>
                        <w:noWrap/>
                        <w:vAlign w:val="bottom"/>
                        <w:hideMark/>
                      </w:tcPr>
                      <w:p w14:paraId="03E25904" w14:textId="77777777" w:rsidR="006742FE" w:rsidRPr="0094483B" w:rsidRDefault="006742FE" w:rsidP="00364815">
                        <w:pPr>
                          <w:rPr>
                            <w:color w:val="000000"/>
                            <w:sz w:val="16"/>
                            <w:szCs w:val="16"/>
                          </w:rPr>
                        </w:pPr>
                        <w:r w:rsidRPr="0094483B">
                          <w:rPr>
                            <w:color w:val="000000"/>
                            <w:sz w:val="16"/>
                            <w:szCs w:val="16"/>
                          </w:rPr>
                          <w:t>7.3750</w:t>
                        </w:r>
                      </w:p>
                    </w:tc>
                    <w:tc>
                      <w:tcPr>
                        <w:tcW w:w="872" w:type="dxa"/>
                        <w:tcBorders>
                          <w:top w:val="single" w:sz="12" w:space="0" w:color="auto"/>
                          <w:left w:val="nil"/>
                          <w:bottom w:val="single" w:sz="4" w:space="0" w:color="auto"/>
                          <w:right w:val="single" w:sz="4" w:space="0" w:color="auto"/>
                        </w:tcBorders>
                        <w:shd w:val="clear" w:color="auto" w:fill="auto"/>
                        <w:noWrap/>
                        <w:vAlign w:val="bottom"/>
                        <w:hideMark/>
                      </w:tcPr>
                      <w:p w14:paraId="1D7D8EAD" w14:textId="77777777" w:rsidR="006742FE" w:rsidRPr="0094483B" w:rsidRDefault="006742FE" w:rsidP="00364815">
                        <w:pPr>
                          <w:jc w:val="right"/>
                          <w:rPr>
                            <w:color w:val="000000"/>
                            <w:sz w:val="16"/>
                            <w:szCs w:val="16"/>
                          </w:rPr>
                        </w:pPr>
                        <w:r w:rsidRPr="0094483B">
                          <w:rPr>
                            <w:color w:val="000000"/>
                            <w:sz w:val="16"/>
                            <w:szCs w:val="16"/>
                          </w:rPr>
                          <w:t>8.7681</w:t>
                        </w:r>
                      </w:p>
                    </w:tc>
                    <w:tc>
                      <w:tcPr>
                        <w:tcW w:w="1025" w:type="dxa"/>
                        <w:tcBorders>
                          <w:top w:val="single" w:sz="12" w:space="0" w:color="auto"/>
                          <w:left w:val="nil"/>
                          <w:bottom w:val="single" w:sz="4" w:space="0" w:color="auto"/>
                          <w:right w:val="single" w:sz="4" w:space="0" w:color="auto"/>
                        </w:tcBorders>
                        <w:shd w:val="clear" w:color="auto" w:fill="auto"/>
                        <w:noWrap/>
                        <w:vAlign w:val="bottom"/>
                        <w:hideMark/>
                      </w:tcPr>
                      <w:p w14:paraId="74D73A5E" w14:textId="77777777" w:rsidR="006742FE" w:rsidRPr="0094483B" w:rsidRDefault="006742FE" w:rsidP="00364815">
                        <w:pPr>
                          <w:jc w:val="center"/>
                          <w:rPr>
                            <w:b/>
                            <w:color w:val="000000"/>
                            <w:sz w:val="16"/>
                            <w:szCs w:val="16"/>
                          </w:rPr>
                        </w:pPr>
                        <w:r w:rsidRPr="0094483B">
                          <w:rPr>
                            <w:b/>
                            <w:color w:val="000000"/>
                            <w:sz w:val="16"/>
                            <w:szCs w:val="16"/>
                          </w:rPr>
                          <w:t>8.2504</w:t>
                        </w:r>
                      </w:p>
                    </w:tc>
                    <w:tc>
                      <w:tcPr>
                        <w:tcW w:w="872" w:type="dxa"/>
                        <w:tcBorders>
                          <w:top w:val="single" w:sz="12" w:space="0" w:color="auto"/>
                          <w:left w:val="nil"/>
                          <w:bottom w:val="single" w:sz="4" w:space="0" w:color="auto"/>
                          <w:right w:val="single" w:sz="4" w:space="0" w:color="auto"/>
                        </w:tcBorders>
                        <w:shd w:val="clear" w:color="auto" w:fill="auto"/>
                        <w:noWrap/>
                        <w:vAlign w:val="bottom"/>
                        <w:hideMark/>
                      </w:tcPr>
                      <w:p w14:paraId="7FE718D6" w14:textId="77777777" w:rsidR="006742FE" w:rsidRPr="0094483B" w:rsidRDefault="006742FE" w:rsidP="00364815">
                        <w:pPr>
                          <w:jc w:val="center"/>
                          <w:rPr>
                            <w:color w:val="000000"/>
                            <w:sz w:val="16"/>
                            <w:szCs w:val="16"/>
                          </w:rPr>
                        </w:pPr>
                        <w:r w:rsidRPr="0094483B">
                          <w:rPr>
                            <w:color w:val="000000"/>
                            <w:sz w:val="16"/>
                            <w:szCs w:val="16"/>
                          </w:rPr>
                          <w:t>8.6081</w:t>
                        </w:r>
                      </w:p>
                    </w:tc>
                    <w:tc>
                      <w:tcPr>
                        <w:tcW w:w="1007" w:type="dxa"/>
                        <w:tcBorders>
                          <w:top w:val="single" w:sz="12" w:space="0" w:color="auto"/>
                          <w:left w:val="nil"/>
                          <w:bottom w:val="single" w:sz="4" w:space="0" w:color="auto"/>
                          <w:right w:val="single" w:sz="12" w:space="0" w:color="auto"/>
                        </w:tcBorders>
                        <w:shd w:val="clear" w:color="auto" w:fill="auto"/>
                        <w:noWrap/>
                        <w:vAlign w:val="bottom"/>
                        <w:hideMark/>
                      </w:tcPr>
                      <w:p w14:paraId="5FB0D123" w14:textId="77777777" w:rsidR="006742FE" w:rsidRPr="0094483B" w:rsidRDefault="006742FE" w:rsidP="00364815">
                        <w:pPr>
                          <w:jc w:val="center"/>
                          <w:rPr>
                            <w:color w:val="000000"/>
                            <w:sz w:val="16"/>
                            <w:szCs w:val="16"/>
                          </w:rPr>
                        </w:pPr>
                        <w:r w:rsidRPr="0094483B">
                          <w:rPr>
                            <w:color w:val="000000"/>
                            <w:sz w:val="16"/>
                            <w:szCs w:val="16"/>
                          </w:rPr>
                          <w:t>0.7623</w:t>
                        </w:r>
                      </w:p>
                    </w:tc>
                  </w:tr>
                  <w:tr w:rsidR="006742FE" w:rsidRPr="0094483B" w14:paraId="6F083346" w14:textId="77777777" w:rsidTr="0094483B">
                    <w:trPr>
                      <w:trHeight w:val="223"/>
                      <w:jc w:val="center"/>
                    </w:trPr>
                    <w:tc>
                      <w:tcPr>
                        <w:tcW w:w="1118" w:type="dxa"/>
                        <w:vMerge/>
                        <w:tcBorders>
                          <w:top w:val="nil"/>
                          <w:left w:val="single" w:sz="12" w:space="0" w:color="auto"/>
                          <w:bottom w:val="single" w:sz="12" w:space="0" w:color="000000"/>
                          <w:right w:val="single" w:sz="12" w:space="0" w:color="auto"/>
                        </w:tcBorders>
                        <w:vAlign w:val="center"/>
                        <w:hideMark/>
                      </w:tcPr>
                      <w:p w14:paraId="3CB35B42" w14:textId="77777777" w:rsidR="006742FE" w:rsidRPr="0094483B" w:rsidRDefault="006742FE" w:rsidP="00364815">
                        <w:pPr>
                          <w:rPr>
                            <w:b/>
                            <w:bCs/>
                            <w:color w:val="000000"/>
                            <w:sz w:val="16"/>
                            <w:szCs w:val="16"/>
                          </w:rPr>
                        </w:pPr>
                      </w:p>
                    </w:tc>
                    <w:tc>
                      <w:tcPr>
                        <w:tcW w:w="811" w:type="dxa"/>
                        <w:tcBorders>
                          <w:top w:val="nil"/>
                          <w:left w:val="nil"/>
                          <w:bottom w:val="single" w:sz="4" w:space="0" w:color="auto"/>
                          <w:right w:val="single" w:sz="4" w:space="0" w:color="auto"/>
                        </w:tcBorders>
                        <w:shd w:val="clear" w:color="auto" w:fill="auto"/>
                        <w:noWrap/>
                        <w:vAlign w:val="bottom"/>
                        <w:hideMark/>
                      </w:tcPr>
                      <w:p w14:paraId="47C0BAAF" w14:textId="77777777" w:rsidR="006742FE" w:rsidRPr="0094483B" w:rsidRDefault="006742FE" w:rsidP="00364815">
                        <w:pPr>
                          <w:rPr>
                            <w:i/>
                            <w:iCs/>
                            <w:color w:val="000000"/>
                            <w:sz w:val="16"/>
                            <w:szCs w:val="16"/>
                          </w:rPr>
                        </w:pPr>
                        <w:r w:rsidRPr="0094483B">
                          <w:rPr>
                            <w:i/>
                            <w:iCs/>
                            <w:color w:val="000000"/>
                            <w:sz w:val="16"/>
                            <w:szCs w:val="16"/>
                          </w:rPr>
                          <w:t>HD</w:t>
                        </w:r>
                      </w:p>
                    </w:tc>
                    <w:tc>
                      <w:tcPr>
                        <w:tcW w:w="908" w:type="dxa"/>
                        <w:tcBorders>
                          <w:top w:val="nil"/>
                          <w:left w:val="nil"/>
                          <w:bottom w:val="single" w:sz="4" w:space="0" w:color="auto"/>
                          <w:right w:val="single" w:sz="4" w:space="0" w:color="auto"/>
                        </w:tcBorders>
                        <w:shd w:val="clear" w:color="auto" w:fill="auto"/>
                        <w:noWrap/>
                        <w:vAlign w:val="bottom"/>
                        <w:hideMark/>
                      </w:tcPr>
                      <w:p w14:paraId="47C69EE5" w14:textId="77777777" w:rsidR="006742FE" w:rsidRPr="0094483B" w:rsidRDefault="006742FE" w:rsidP="00364815">
                        <w:pPr>
                          <w:rPr>
                            <w:color w:val="000000"/>
                            <w:sz w:val="16"/>
                            <w:szCs w:val="16"/>
                          </w:rPr>
                        </w:pPr>
                        <w:r w:rsidRPr="0094483B">
                          <w:rPr>
                            <w:color w:val="000000"/>
                            <w:sz w:val="16"/>
                            <w:szCs w:val="16"/>
                          </w:rPr>
                          <w:t>4.0283</w:t>
                        </w:r>
                      </w:p>
                    </w:tc>
                    <w:tc>
                      <w:tcPr>
                        <w:tcW w:w="872" w:type="dxa"/>
                        <w:tcBorders>
                          <w:top w:val="nil"/>
                          <w:left w:val="nil"/>
                          <w:bottom w:val="single" w:sz="4" w:space="0" w:color="auto"/>
                          <w:right w:val="single" w:sz="4" w:space="0" w:color="auto"/>
                        </w:tcBorders>
                        <w:shd w:val="clear" w:color="auto" w:fill="auto"/>
                        <w:noWrap/>
                        <w:vAlign w:val="bottom"/>
                        <w:hideMark/>
                      </w:tcPr>
                      <w:p w14:paraId="29CA906F" w14:textId="77777777" w:rsidR="006742FE" w:rsidRPr="0094483B" w:rsidRDefault="006742FE" w:rsidP="00364815">
                        <w:pPr>
                          <w:jc w:val="right"/>
                          <w:rPr>
                            <w:color w:val="000000"/>
                            <w:sz w:val="16"/>
                            <w:szCs w:val="16"/>
                          </w:rPr>
                        </w:pPr>
                        <w:r w:rsidRPr="0094483B">
                          <w:rPr>
                            <w:color w:val="000000"/>
                            <w:sz w:val="16"/>
                            <w:szCs w:val="16"/>
                          </w:rPr>
                          <w:t>4.6910</w:t>
                        </w:r>
                      </w:p>
                    </w:tc>
                    <w:tc>
                      <w:tcPr>
                        <w:tcW w:w="1025" w:type="dxa"/>
                        <w:tcBorders>
                          <w:top w:val="nil"/>
                          <w:left w:val="nil"/>
                          <w:bottom w:val="single" w:sz="4" w:space="0" w:color="auto"/>
                          <w:right w:val="single" w:sz="4" w:space="0" w:color="auto"/>
                        </w:tcBorders>
                        <w:shd w:val="clear" w:color="auto" w:fill="auto"/>
                        <w:noWrap/>
                        <w:vAlign w:val="bottom"/>
                        <w:hideMark/>
                      </w:tcPr>
                      <w:p w14:paraId="5B13B29D" w14:textId="77777777" w:rsidR="006742FE" w:rsidRPr="0094483B" w:rsidRDefault="006742FE" w:rsidP="00364815">
                        <w:pPr>
                          <w:jc w:val="center"/>
                          <w:rPr>
                            <w:b/>
                            <w:color w:val="000000"/>
                            <w:sz w:val="16"/>
                            <w:szCs w:val="16"/>
                          </w:rPr>
                        </w:pPr>
                        <w:r w:rsidRPr="0094483B">
                          <w:rPr>
                            <w:b/>
                            <w:color w:val="000000"/>
                            <w:sz w:val="16"/>
                            <w:szCs w:val="16"/>
                          </w:rPr>
                          <w:t>4.3578</w:t>
                        </w:r>
                      </w:p>
                    </w:tc>
                    <w:tc>
                      <w:tcPr>
                        <w:tcW w:w="872" w:type="dxa"/>
                        <w:tcBorders>
                          <w:top w:val="nil"/>
                          <w:left w:val="nil"/>
                          <w:bottom w:val="single" w:sz="4" w:space="0" w:color="auto"/>
                          <w:right w:val="single" w:sz="4" w:space="0" w:color="auto"/>
                        </w:tcBorders>
                        <w:shd w:val="clear" w:color="auto" w:fill="auto"/>
                        <w:noWrap/>
                        <w:vAlign w:val="bottom"/>
                        <w:hideMark/>
                      </w:tcPr>
                      <w:p w14:paraId="1DB80508" w14:textId="77777777" w:rsidR="006742FE" w:rsidRPr="0094483B" w:rsidRDefault="006742FE" w:rsidP="00364815">
                        <w:pPr>
                          <w:jc w:val="center"/>
                          <w:rPr>
                            <w:color w:val="000000"/>
                            <w:sz w:val="16"/>
                            <w:szCs w:val="16"/>
                          </w:rPr>
                        </w:pPr>
                        <w:r w:rsidRPr="0094483B">
                          <w:rPr>
                            <w:color w:val="000000"/>
                            <w:sz w:val="16"/>
                            <w:szCs w:val="16"/>
                          </w:rPr>
                          <w:t>4.3540</w:t>
                        </w:r>
                      </w:p>
                    </w:tc>
                    <w:tc>
                      <w:tcPr>
                        <w:tcW w:w="1007" w:type="dxa"/>
                        <w:tcBorders>
                          <w:top w:val="nil"/>
                          <w:left w:val="nil"/>
                          <w:bottom w:val="single" w:sz="4" w:space="0" w:color="auto"/>
                          <w:right w:val="single" w:sz="12" w:space="0" w:color="auto"/>
                        </w:tcBorders>
                        <w:shd w:val="clear" w:color="auto" w:fill="auto"/>
                        <w:noWrap/>
                        <w:vAlign w:val="bottom"/>
                        <w:hideMark/>
                      </w:tcPr>
                      <w:p w14:paraId="37A5CF23" w14:textId="77777777" w:rsidR="006742FE" w:rsidRPr="0094483B" w:rsidRDefault="006742FE" w:rsidP="00364815">
                        <w:pPr>
                          <w:jc w:val="center"/>
                          <w:rPr>
                            <w:color w:val="000000"/>
                            <w:sz w:val="16"/>
                            <w:szCs w:val="16"/>
                          </w:rPr>
                        </w:pPr>
                        <w:r w:rsidRPr="0094483B">
                          <w:rPr>
                            <w:color w:val="000000"/>
                            <w:sz w:val="16"/>
                            <w:szCs w:val="16"/>
                          </w:rPr>
                          <w:t>0.3313</w:t>
                        </w:r>
                      </w:p>
                    </w:tc>
                  </w:tr>
                  <w:tr w:rsidR="006742FE" w:rsidRPr="0094483B" w14:paraId="58F6C2B1" w14:textId="77777777" w:rsidTr="0094483B">
                    <w:trPr>
                      <w:trHeight w:val="223"/>
                      <w:jc w:val="center"/>
                    </w:trPr>
                    <w:tc>
                      <w:tcPr>
                        <w:tcW w:w="1118" w:type="dxa"/>
                        <w:vMerge/>
                        <w:tcBorders>
                          <w:top w:val="nil"/>
                          <w:left w:val="single" w:sz="12" w:space="0" w:color="auto"/>
                          <w:bottom w:val="single" w:sz="12" w:space="0" w:color="000000"/>
                          <w:right w:val="single" w:sz="12" w:space="0" w:color="auto"/>
                        </w:tcBorders>
                        <w:vAlign w:val="center"/>
                        <w:hideMark/>
                      </w:tcPr>
                      <w:p w14:paraId="28A40229" w14:textId="77777777" w:rsidR="006742FE" w:rsidRPr="0094483B" w:rsidRDefault="006742FE" w:rsidP="00364815">
                        <w:pPr>
                          <w:rPr>
                            <w:b/>
                            <w:bCs/>
                            <w:color w:val="000000"/>
                            <w:sz w:val="16"/>
                            <w:szCs w:val="16"/>
                          </w:rPr>
                        </w:pPr>
                      </w:p>
                    </w:tc>
                    <w:tc>
                      <w:tcPr>
                        <w:tcW w:w="811" w:type="dxa"/>
                        <w:tcBorders>
                          <w:top w:val="nil"/>
                          <w:left w:val="nil"/>
                          <w:bottom w:val="single" w:sz="4" w:space="0" w:color="auto"/>
                          <w:right w:val="single" w:sz="4" w:space="0" w:color="auto"/>
                        </w:tcBorders>
                        <w:shd w:val="clear" w:color="auto" w:fill="auto"/>
                        <w:noWrap/>
                        <w:vAlign w:val="bottom"/>
                        <w:hideMark/>
                      </w:tcPr>
                      <w:p w14:paraId="36F3B0F1" w14:textId="77777777" w:rsidR="006742FE" w:rsidRPr="0094483B" w:rsidRDefault="006742FE" w:rsidP="00364815">
                        <w:pPr>
                          <w:rPr>
                            <w:i/>
                            <w:iCs/>
                            <w:color w:val="000000"/>
                            <w:sz w:val="16"/>
                            <w:szCs w:val="16"/>
                          </w:rPr>
                        </w:pPr>
                        <w:r w:rsidRPr="0094483B">
                          <w:rPr>
                            <w:i/>
                            <w:iCs/>
                            <w:color w:val="000000"/>
                            <w:sz w:val="16"/>
                            <w:szCs w:val="16"/>
                          </w:rPr>
                          <w:t>PCC</w:t>
                        </w:r>
                      </w:p>
                    </w:tc>
                    <w:tc>
                      <w:tcPr>
                        <w:tcW w:w="908" w:type="dxa"/>
                        <w:tcBorders>
                          <w:top w:val="nil"/>
                          <w:left w:val="nil"/>
                          <w:bottom w:val="single" w:sz="4" w:space="0" w:color="auto"/>
                          <w:right w:val="single" w:sz="4" w:space="0" w:color="auto"/>
                        </w:tcBorders>
                        <w:shd w:val="clear" w:color="auto" w:fill="auto"/>
                        <w:noWrap/>
                        <w:vAlign w:val="bottom"/>
                        <w:hideMark/>
                      </w:tcPr>
                      <w:p w14:paraId="3DD7E36B" w14:textId="77777777" w:rsidR="006742FE" w:rsidRPr="0094483B" w:rsidRDefault="006742FE" w:rsidP="00364815">
                        <w:pPr>
                          <w:rPr>
                            <w:color w:val="000000"/>
                            <w:sz w:val="16"/>
                            <w:szCs w:val="16"/>
                          </w:rPr>
                        </w:pPr>
                        <w:r w:rsidRPr="0094483B">
                          <w:rPr>
                            <w:color w:val="000000"/>
                            <w:sz w:val="16"/>
                            <w:szCs w:val="16"/>
                          </w:rPr>
                          <w:t>2.7923</w:t>
                        </w:r>
                      </w:p>
                    </w:tc>
                    <w:tc>
                      <w:tcPr>
                        <w:tcW w:w="872" w:type="dxa"/>
                        <w:tcBorders>
                          <w:top w:val="nil"/>
                          <w:left w:val="nil"/>
                          <w:bottom w:val="single" w:sz="4" w:space="0" w:color="auto"/>
                          <w:right w:val="single" w:sz="4" w:space="0" w:color="auto"/>
                        </w:tcBorders>
                        <w:shd w:val="clear" w:color="auto" w:fill="auto"/>
                        <w:noWrap/>
                        <w:vAlign w:val="bottom"/>
                        <w:hideMark/>
                      </w:tcPr>
                      <w:p w14:paraId="1E3C5FDB" w14:textId="77777777" w:rsidR="006742FE" w:rsidRPr="0094483B" w:rsidRDefault="006742FE" w:rsidP="00364815">
                        <w:pPr>
                          <w:jc w:val="right"/>
                          <w:rPr>
                            <w:color w:val="000000"/>
                            <w:sz w:val="16"/>
                            <w:szCs w:val="16"/>
                          </w:rPr>
                        </w:pPr>
                        <w:r w:rsidRPr="0094483B">
                          <w:rPr>
                            <w:color w:val="000000"/>
                            <w:sz w:val="16"/>
                            <w:szCs w:val="16"/>
                          </w:rPr>
                          <w:t>5.3083</w:t>
                        </w:r>
                      </w:p>
                    </w:tc>
                    <w:tc>
                      <w:tcPr>
                        <w:tcW w:w="1025" w:type="dxa"/>
                        <w:tcBorders>
                          <w:top w:val="nil"/>
                          <w:left w:val="nil"/>
                          <w:bottom w:val="single" w:sz="4" w:space="0" w:color="auto"/>
                          <w:right w:val="single" w:sz="4" w:space="0" w:color="auto"/>
                        </w:tcBorders>
                        <w:shd w:val="clear" w:color="auto" w:fill="auto"/>
                        <w:noWrap/>
                        <w:vAlign w:val="bottom"/>
                        <w:hideMark/>
                      </w:tcPr>
                      <w:p w14:paraId="0D362230" w14:textId="77777777" w:rsidR="006742FE" w:rsidRPr="0094483B" w:rsidRDefault="006742FE" w:rsidP="00364815">
                        <w:pPr>
                          <w:jc w:val="center"/>
                          <w:rPr>
                            <w:b/>
                            <w:color w:val="000000"/>
                            <w:sz w:val="16"/>
                            <w:szCs w:val="16"/>
                          </w:rPr>
                        </w:pPr>
                        <w:r w:rsidRPr="0094483B">
                          <w:rPr>
                            <w:b/>
                            <w:color w:val="000000"/>
                            <w:sz w:val="16"/>
                            <w:szCs w:val="16"/>
                          </w:rPr>
                          <w:t>3.9935</w:t>
                        </w:r>
                      </w:p>
                    </w:tc>
                    <w:tc>
                      <w:tcPr>
                        <w:tcW w:w="872" w:type="dxa"/>
                        <w:tcBorders>
                          <w:top w:val="nil"/>
                          <w:left w:val="nil"/>
                          <w:bottom w:val="single" w:sz="4" w:space="0" w:color="auto"/>
                          <w:right w:val="single" w:sz="4" w:space="0" w:color="auto"/>
                        </w:tcBorders>
                        <w:shd w:val="clear" w:color="auto" w:fill="auto"/>
                        <w:noWrap/>
                        <w:vAlign w:val="bottom"/>
                        <w:hideMark/>
                      </w:tcPr>
                      <w:p w14:paraId="70CA45CE" w14:textId="77777777" w:rsidR="006742FE" w:rsidRPr="0094483B" w:rsidRDefault="006742FE" w:rsidP="00364815">
                        <w:pPr>
                          <w:jc w:val="center"/>
                          <w:rPr>
                            <w:color w:val="000000"/>
                            <w:sz w:val="16"/>
                            <w:szCs w:val="16"/>
                          </w:rPr>
                        </w:pPr>
                        <w:r w:rsidRPr="0094483B">
                          <w:rPr>
                            <w:color w:val="000000"/>
                            <w:sz w:val="16"/>
                            <w:szCs w:val="16"/>
                          </w:rPr>
                          <w:t>3.8800</w:t>
                        </w:r>
                      </w:p>
                    </w:tc>
                    <w:tc>
                      <w:tcPr>
                        <w:tcW w:w="1007" w:type="dxa"/>
                        <w:tcBorders>
                          <w:top w:val="nil"/>
                          <w:left w:val="nil"/>
                          <w:bottom w:val="single" w:sz="4" w:space="0" w:color="auto"/>
                          <w:right w:val="single" w:sz="12" w:space="0" w:color="auto"/>
                        </w:tcBorders>
                        <w:shd w:val="clear" w:color="auto" w:fill="auto"/>
                        <w:noWrap/>
                        <w:vAlign w:val="bottom"/>
                        <w:hideMark/>
                      </w:tcPr>
                      <w:p w14:paraId="1AE4DCC9" w14:textId="77777777" w:rsidR="006742FE" w:rsidRPr="0094483B" w:rsidRDefault="006742FE" w:rsidP="00364815">
                        <w:pPr>
                          <w:jc w:val="center"/>
                          <w:rPr>
                            <w:color w:val="000000"/>
                            <w:sz w:val="16"/>
                            <w:szCs w:val="16"/>
                          </w:rPr>
                        </w:pPr>
                        <w:r w:rsidRPr="0094483B">
                          <w:rPr>
                            <w:color w:val="000000"/>
                            <w:sz w:val="16"/>
                            <w:szCs w:val="16"/>
                          </w:rPr>
                          <w:t>1.2618</w:t>
                        </w:r>
                      </w:p>
                    </w:tc>
                  </w:tr>
                  <w:tr w:rsidR="006742FE" w:rsidRPr="0094483B" w14:paraId="5DFCB2B3" w14:textId="77777777" w:rsidTr="0094483B">
                    <w:trPr>
                      <w:trHeight w:val="234"/>
                      <w:jc w:val="center"/>
                    </w:trPr>
                    <w:tc>
                      <w:tcPr>
                        <w:tcW w:w="1118" w:type="dxa"/>
                        <w:vMerge/>
                        <w:tcBorders>
                          <w:top w:val="nil"/>
                          <w:left w:val="single" w:sz="12" w:space="0" w:color="auto"/>
                          <w:bottom w:val="single" w:sz="12" w:space="0" w:color="000000"/>
                          <w:right w:val="single" w:sz="12" w:space="0" w:color="auto"/>
                        </w:tcBorders>
                        <w:vAlign w:val="center"/>
                        <w:hideMark/>
                      </w:tcPr>
                      <w:p w14:paraId="0D97D892" w14:textId="77777777" w:rsidR="006742FE" w:rsidRPr="0094483B" w:rsidRDefault="006742FE" w:rsidP="00364815">
                        <w:pPr>
                          <w:rPr>
                            <w:b/>
                            <w:bCs/>
                            <w:color w:val="000000"/>
                            <w:sz w:val="16"/>
                            <w:szCs w:val="16"/>
                          </w:rPr>
                        </w:pPr>
                      </w:p>
                    </w:tc>
                    <w:tc>
                      <w:tcPr>
                        <w:tcW w:w="811" w:type="dxa"/>
                        <w:tcBorders>
                          <w:top w:val="nil"/>
                          <w:left w:val="nil"/>
                          <w:bottom w:val="single" w:sz="12" w:space="0" w:color="auto"/>
                          <w:right w:val="single" w:sz="4" w:space="0" w:color="auto"/>
                        </w:tcBorders>
                        <w:shd w:val="clear" w:color="auto" w:fill="auto"/>
                        <w:noWrap/>
                        <w:vAlign w:val="bottom"/>
                        <w:hideMark/>
                      </w:tcPr>
                      <w:p w14:paraId="155C0B78" w14:textId="77777777" w:rsidR="006742FE" w:rsidRPr="0094483B" w:rsidRDefault="006742FE" w:rsidP="00364815">
                        <w:pPr>
                          <w:rPr>
                            <w:i/>
                            <w:iCs/>
                            <w:color w:val="000000"/>
                            <w:sz w:val="16"/>
                            <w:szCs w:val="16"/>
                          </w:rPr>
                        </w:pPr>
                        <w:r w:rsidRPr="0094483B">
                          <w:rPr>
                            <w:i/>
                            <w:iCs/>
                            <w:color w:val="000000"/>
                            <w:sz w:val="16"/>
                            <w:szCs w:val="16"/>
                          </w:rPr>
                          <w:t>SCC</w:t>
                        </w:r>
                      </w:p>
                    </w:tc>
                    <w:tc>
                      <w:tcPr>
                        <w:tcW w:w="908" w:type="dxa"/>
                        <w:tcBorders>
                          <w:top w:val="nil"/>
                          <w:left w:val="nil"/>
                          <w:bottom w:val="single" w:sz="12" w:space="0" w:color="auto"/>
                          <w:right w:val="single" w:sz="4" w:space="0" w:color="auto"/>
                        </w:tcBorders>
                        <w:shd w:val="clear" w:color="auto" w:fill="auto"/>
                        <w:noWrap/>
                        <w:vAlign w:val="bottom"/>
                        <w:hideMark/>
                      </w:tcPr>
                      <w:p w14:paraId="0730B770" w14:textId="77777777" w:rsidR="006742FE" w:rsidRPr="0094483B" w:rsidRDefault="006742FE" w:rsidP="00364815">
                        <w:pPr>
                          <w:rPr>
                            <w:color w:val="000000"/>
                            <w:sz w:val="16"/>
                            <w:szCs w:val="16"/>
                          </w:rPr>
                        </w:pPr>
                        <w:r w:rsidRPr="0094483B">
                          <w:rPr>
                            <w:color w:val="000000"/>
                            <w:sz w:val="16"/>
                            <w:szCs w:val="16"/>
                          </w:rPr>
                          <w:t>2.7300</w:t>
                        </w:r>
                      </w:p>
                    </w:tc>
                    <w:tc>
                      <w:tcPr>
                        <w:tcW w:w="872" w:type="dxa"/>
                        <w:tcBorders>
                          <w:top w:val="nil"/>
                          <w:left w:val="nil"/>
                          <w:bottom w:val="single" w:sz="12" w:space="0" w:color="auto"/>
                          <w:right w:val="single" w:sz="4" w:space="0" w:color="auto"/>
                        </w:tcBorders>
                        <w:shd w:val="clear" w:color="auto" w:fill="auto"/>
                        <w:noWrap/>
                        <w:vAlign w:val="bottom"/>
                        <w:hideMark/>
                      </w:tcPr>
                      <w:p w14:paraId="72FA0A0B" w14:textId="77777777" w:rsidR="006742FE" w:rsidRPr="0094483B" w:rsidRDefault="006742FE" w:rsidP="00364815">
                        <w:pPr>
                          <w:jc w:val="right"/>
                          <w:rPr>
                            <w:color w:val="000000"/>
                            <w:sz w:val="16"/>
                            <w:szCs w:val="16"/>
                          </w:rPr>
                        </w:pPr>
                        <w:r w:rsidRPr="0094483B">
                          <w:rPr>
                            <w:color w:val="000000"/>
                            <w:sz w:val="16"/>
                            <w:szCs w:val="16"/>
                          </w:rPr>
                          <w:t>3.3860</w:t>
                        </w:r>
                      </w:p>
                    </w:tc>
                    <w:tc>
                      <w:tcPr>
                        <w:tcW w:w="1025" w:type="dxa"/>
                        <w:tcBorders>
                          <w:top w:val="nil"/>
                          <w:left w:val="nil"/>
                          <w:bottom w:val="single" w:sz="12" w:space="0" w:color="auto"/>
                          <w:right w:val="single" w:sz="4" w:space="0" w:color="auto"/>
                        </w:tcBorders>
                        <w:shd w:val="clear" w:color="auto" w:fill="auto"/>
                        <w:noWrap/>
                        <w:vAlign w:val="bottom"/>
                        <w:hideMark/>
                      </w:tcPr>
                      <w:p w14:paraId="7D603756" w14:textId="77777777" w:rsidR="006742FE" w:rsidRPr="0094483B" w:rsidRDefault="006742FE" w:rsidP="00364815">
                        <w:pPr>
                          <w:jc w:val="center"/>
                          <w:rPr>
                            <w:b/>
                            <w:color w:val="000000"/>
                            <w:sz w:val="16"/>
                            <w:szCs w:val="16"/>
                          </w:rPr>
                        </w:pPr>
                        <w:r w:rsidRPr="0094483B">
                          <w:rPr>
                            <w:b/>
                            <w:color w:val="000000"/>
                            <w:sz w:val="16"/>
                            <w:szCs w:val="16"/>
                          </w:rPr>
                          <w:t>3.0872</w:t>
                        </w:r>
                      </w:p>
                    </w:tc>
                    <w:tc>
                      <w:tcPr>
                        <w:tcW w:w="872" w:type="dxa"/>
                        <w:tcBorders>
                          <w:top w:val="nil"/>
                          <w:left w:val="nil"/>
                          <w:bottom w:val="single" w:sz="12" w:space="0" w:color="auto"/>
                          <w:right w:val="single" w:sz="4" w:space="0" w:color="auto"/>
                        </w:tcBorders>
                        <w:shd w:val="clear" w:color="auto" w:fill="auto"/>
                        <w:noWrap/>
                        <w:vAlign w:val="bottom"/>
                        <w:hideMark/>
                      </w:tcPr>
                      <w:p w14:paraId="6F37DB72" w14:textId="77777777" w:rsidR="006742FE" w:rsidRPr="0094483B" w:rsidRDefault="006742FE" w:rsidP="00364815">
                        <w:pPr>
                          <w:jc w:val="center"/>
                          <w:rPr>
                            <w:color w:val="000000"/>
                            <w:sz w:val="16"/>
                            <w:szCs w:val="16"/>
                          </w:rPr>
                        </w:pPr>
                        <w:r w:rsidRPr="0094483B">
                          <w:rPr>
                            <w:color w:val="000000"/>
                            <w:sz w:val="16"/>
                            <w:szCs w:val="16"/>
                          </w:rPr>
                          <w:t>3.1455</w:t>
                        </w:r>
                      </w:p>
                    </w:tc>
                    <w:tc>
                      <w:tcPr>
                        <w:tcW w:w="1007" w:type="dxa"/>
                        <w:tcBorders>
                          <w:top w:val="nil"/>
                          <w:left w:val="nil"/>
                          <w:bottom w:val="single" w:sz="12" w:space="0" w:color="auto"/>
                          <w:right w:val="single" w:sz="12" w:space="0" w:color="auto"/>
                        </w:tcBorders>
                        <w:shd w:val="clear" w:color="auto" w:fill="auto"/>
                        <w:noWrap/>
                        <w:vAlign w:val="bottom"/>
                        <w:hideMark/>
                      </w:tcPr>
                      <w:p w14:paraId="4CEA9255" w14:textId="77777777" w:rsidR="006742FE" w:rsidRPr="0094483B" w:rsidRDefault="006742FE" w:rsidP="00364815">
                        <w:pPr>
                          <w:jc w:val="center"/>
                          <w:rPr>
                            <w:color w:val="000000"/>
                            <w:sz w:val="16"/>
                            <w:szCs w:val="16"/>
                          </w:rPr>
                        </w:pPr>
                        <w:r w:rsidRPr="0094483B">
                          <w:rPr>
                            <w:color w:val="000000"/>
                            <w:sz w:val="16"/>
                            <w:szCs w:val="16"/>
                          </w:rPr>
                          <w:t>0.3319</w:t>
                        </w:r>
                      </w:p>
                    </w:tc>
                  </w:tr>
                </w:tbl>
                <w:p w14:paraId="4260657A" w14:textId="77777777" w:rsidR="006742FE" w:rsidRPr="00647207" w:rsidRDefault="006742FE" w:rsidP="00C87A13">
                  <w:pPr>
                    <w:jc w:val="center"/>
                    <w:rPr>
                      <w:sz w:val="16"/>
                      <w:szCs w:val="16"/>
                    </w:rPr>
                  </w:pPr>
                </w:p>
              </w:txbxContent>
            </v:textbox>
            <w10:wrap type="topAndBottom" anchorx="margin" anchory="margin"/>
          </v:shape>
        </w:pict>
      </w:r>
      <w:r w:rsidR="0078260B">
        <w:tab/>
      </w:r>
      <w:r w:rsidR="00E6453D">
        <w:t>Fig. 4</w:t>
      </w:r>
      <w:r w:rsidR="002D037B" w:rsidRPr="00364815">
        <w:t xml:space="preserve"> also shows the difference between Symmetric </w:t>
      </w:r>
      <w:r w:rsidR="002D037B" w:rsidRPr="00364815">
        <w:rPr>
          <w:i/>
        </w:rPr>
        <w:t>SMI/NSMI</w:t>
      </w:r>
      <w:r w:rsidR="002D037B" w:rsidRPr="00364815">
        <w:t xml:space="preserve"> and Non-Symmetric </w:t>
      </w:r>
      <w:r w:rsidR="002D037B" w:rsidRPr="00364815">
        <w:rPr>
          <w:i/>
        </w:rPr>
        <w:t>SMI</w:t>
      </w:r>
      <w:r w:rsidR="002D037B" w:rsidRPr="00364815">
        <w:rPr>
          <w:i/>
          <w:vertAlign w:val="subscript"/>
        </w:rPr>
        <w:t>NS</w:t>
      </w:r>
      <w:r w:rsidR="002D037B" w:rsidRPr="00364815">
        <w:rPr>
          <w:i/>
        </w:rPr>
        <w:t>/NSMI</w:t>
      </w:r>
      <w:r w:rsidR="002D037B" w:rsidRPr="00364815">
        <w:rPr>
          <w:i/>
          <w:vertAlign w:val="subscript"/>
        </w:rPr>
        <w:t>NS</w:t>
      </w:r>
      <w:r w:rsidR="002D037B" w:rsidRPr="00364815">
        <w:t xml:space="preserve">. One can see that Symmetric </w:t>
      </w:r>
      <w:r w:rsidR="002D037B" w:rsidRPr="00364815">
        <w:rPr>
          <w:i/>
        </w:rPr>
        <w:t>SMI/NSMI</w:t>
      </w:r>
      <w:r w:rsidR="002D037B" w:rsidRPr="00364815">
        <w:t xml:space="preserve"> performed just a little better than Non-Symmetric ones. On the </w:t>
      </w:r>
      <w:r w:rsidR="002D037B">
        <w:t xml:space="preserve">other </w:t>
      </w:r>
      <w:r w:rsidR="002D037B" w:rsidRPr="00364815">
        <w:t xml:space="preserve">hand, Symmetric </w:t>
      </w:r>
      <w:r w:rsidR="002D037B" w:rsidRPr="00364815">
        <w:rPr>
          <w:i/>
        </w:rPr>
        <w:t>SMI/NSMI</w:t>
      </w:r>
      <w:r w:rsidR="002D037B" w:rsidRPr="00364815">
        <w:t xml:space="preserve"> is more desirable to be utilized in the cost function of the optimization process. Subsequently, only Symmetric </w:t>
      </w:r>
      <w:r w:rsidR="002D037B" w:rsidRPr="00364815">
        <w:rPr>
          <w:i/>
        </w:rPr>
        <w:t>NSMI</w:t>
      </w:r>
      <w:r w:rsidR="002D037B" w:rsidRPr="00364815">
        <w:t xml:space="preserve"> is selected </w:t>
      </w:r>
      <w:r w:rsidR="002D037B">
        <w:t>for comparison with</w:t>
      </w:r>
      <w:r w:rsidR="002D037B" w:rsidRPr="00364815">
        <w:t xml:space="preserve"> the other selected SMs (</w:t>
      </w:r>
      <w:r w:rsidR="002D037B" w:rsidRPr="00364815">
        <w:rPr>
          <w:i/>
        </w:rPr>
        <w:t>SOMI,</w:t>
      </w:r>
      <w:r w:rsidR="002D037B" w:rsidRPr="00364815">
        <w:t xml:space="preserve"> </w:t>
      </w:r>
      <w:r w:rsidR="002D037B" w:rsidRPr="00364815">
        <w:rPr>
          <w:i/>
        </w:rPr>
        <w:t>GMI, NMI</w:t>
      </w:r>
      <w:r w:rsidR="002D037B" w:rsidRPr="00364815">
        <w:t xml:space="preserve">, and </w:t>
      </w:r>
      <w:r w:rsidR="002D037B" w:rsidRPr="00364815">
        <w:rPr>
          <w:i/>
        </w:rPr>
        <w:t>MSD</w:t>
      </w:r>
      <w:r w:rsidR="002D037B" w:rsidRPr="00364815">
        <w:t xml:space="preserve">). </w:t>
      </w:r>
    </w:p>
    <w:p w14:paraId="79DBAEE2" w14:textId="09B13DD3" w:rsidR="0078260B" w:rsidRPr="00A92D0F" w:rsidRDefault="00AB3B58" w:rsidP="00424363">
      <w:pPr>
        <w:spacing w:line="480" w:lineRule="auto"/>
        <w:jc w:val="both"/>
        <w:rPr>
          <w:rFonts w:eastAsiaTheme="minorEastAsia"/>
          <w:i/>
        </w:rPr>
      </w:pPr>
      <w:r>
        <w:rPr>
          <w:rFonts w:eastAsiaTheme="minorEastAsia"/>
          <w:i/>
        </w:rPr>
        <w:t xml:space="preserve">5.1.2 </w:t>
      </w:r>
      <w:r w:rsidR="0078260B" w:rsidRPr="00A92D0F">
        <w:rPr>
          <w:rFonts w:eastAsiaTheme="minorEastAsia"/>
          <w:i/>
        </w:rPr>
        <w:t>Rotation</w:t>
      </w:r>
    </w:p>
    <w:p w14:paraId="7BD10697" w14:textId="4591125E" w:rsidR="0078260B" w:rsidRPr="00364815" w:rsidRDefault="00712396" w:rsidP="00424363">
      <w:pPr>
        <w:spacing w:line="480" w:lineRule="auto"/>
        <w:jc w:val="both"/>
        <w:rPr>
          <w:rFonts w:eastAsiaTheme="minorEastAsia"/>
        </w:rPr>
      </w:pPr>
      <w:r>
        <w:rPr>
          <w:rFonts w:eastAsiaTheme="minorEastAsia"/>
        </w:rPr>
        <w:tab/>
      </w:r>
      <w:r w:rsidR="0078260B" w:rsidRPr="00364815">
        <w:rPr>
          <w:rFonts w:eastAsiaTheme="minorEastAsia"/>
        </w:rPr>
        <w:t>For rotation, a step size of 0.5 degree and an evaluation range of [0 +5] degrees were considered. Since the selected SMs (</w:t>
      </w:r>
      <w:r w:rsidR="0078260B" w:rsidRPr="00364815">
        <w:rPr>
          <w:rFonts w:eastAsiaTheme="minorEastAsia"/>
          <w:i/>
        </w:rPr>
        <w:t>NSMI</w:t>
      </w:r>
      <w:r w:rsidR="0078260B" w:rsidRPr="00364815">
        <w:rPr>
          <w:rFonts w:eastAsiaTheme="minorEastAsia"/>
        </w:rPr>
        <w:t xml:space="preserve">, </w:t>
      </w:r>
      <w:r w:rsidR="0078260B" w:rsidRPr="00364815">
        <w:rPr>
          <w:rFonts w:eastAsiaTheme="minorEastAsia"/>
          <w:i/>
        </w:rPr>
        <w:t>GMI</w:t>
      </w:r>
      <w:r w:rsidR="0078260B" w:rsidRPr="00364815">
        <w:rPr>
          <w:rFonts w:eastAsiaTheme="minorEastAsia"/>
        </w:rPr>
        <w:t xml:space="preserve">, </w:t>
      </w:r>
      <w:r w:rsidR="0078260B" w:rsidRPr="00364815">
        <w:rPr>
          <w:rFonts w:eastAsiaTheme="minorEastAsia"/>
          <w:i/>
        </w:rPr>
        <w:t>SOMI, NMI</w:t>
      </w:r>
      <w:r w:rsidR="0078260B" w:rsidRPr="00364815">
        <w:rPr>
          <w:rFonts w:eastAsiaTheme="minorEastAsia"/>
        </w:rPr>
        <w:t xml:space="preserve">, and </w:t>
      </w:r>
      <w:r w:rsidR="0078260B" w:rsidRPr="00364815">
        <w:rPr>
          <w:rFonts w:eastAsiaTheme="minorEastAsia"/>
          <w:i/>
        </w:rPr>
        <w:t>MSD</w:t>
      </w:r>
      <w:r w:rsidR="0078260B" w:rsidRPr="00364815">
        <w:rPr>
          <w:rFonts w:eastAsiaTheme="minorEastAsia"/>
        </w:rPr>
        <w:t xml:space="preserve">) have almost symmetric behavior around the peak point, the same behavior </w:t>
      </w:r>
      <w:r w:rsidR="0078260B">
        <w:rPr>
          <w:rFonts w:eastAsiaTheme="minorEastAsia"/>
        </w:rPr>
        <w:t xml:space="preserve">is </w:t>
      </w:r>
      <w:r w:rsidR="0078260B" w:rsidRPr="00364815">
        <w:rPr>
          <w:rFonts w:eastAsiaTheme="minorEastAsia"/>
        </w:rPr>
        <w:t>expected in the evaluation rang</w:t>
      </w:r>
      <w:r w:rsidR="0078260B">
        <w:rPr>
          <w:rFonts w:eastAsiaTheme="minorEastAsia"/>
        </w:rPr>
        <w:t>e</w:t>
      </w:r>
      <w:r w:rsidR="0078260B" w:rsidRPr="00364815">
        <w:rPr>
          <w:rFonts w:eastAsiaTheme="minorEastAsia"/>
        </w:rPr>
        <w:t xml:space="preserve"> of [-5 0] degrees. </w:t>
      </w:r>
      <w:r w:rsidRPr="00364815">
        <w:rPr>
          <w:rFonts w:eastAsiaTheme="minorEastAsia"/>
        </w:rPr>
        <w:t xml:space="preserve">It is worth mentioning that rotation changed the size of a rectangular image, however since the extra triangular areas added to the sides of a rectangular source image were not part of it, they were truncated. In other words, both the target and source images were cropped to smaller sizes to exclude the triangular areas. </w:t>
      </w:r>
    </w:p>
    <w:p w14:paraId="1CF6BDAD" w14:textId="77777777" w:rsidR="00364815" w:rsidRPr="00BD51D4" w:rsidRDefault="00FE2D26" w:rsidP="00424363">
      <w:pPr>
        <w:spacing w:line="480" w:lineRule="auto"/>
        <w:jc w:val="both"/>
        <w:rPr>
          <w:rFonts w:eastAsiaTheme="minorEastAsia"/>
        </w:rPr>
      </w:pPr>
      <w:r>
        <w:rPr>
          <w:rFonts w:eastAsiaTheme="minorEastAsia"/>
          <w:noProof/>
        </w:rPr>
        <w:lastRenderedPageBreak/>
        <w:pict w14:anchorId="2FF3F328">
          <v:shape id="_x0000_s1043" type="#_x0000_t202" style="position:absolute;left:0;text-align:left;margin-left:0;margin-top:1.8pt;width:247.05pt;height:215.45pt;z-index:251670528;mso-position-horizontal:center;mso-position-horizontal-relative:margin;mso-position-vertical-relative:margin;mso-width-relative:margin;mso-height-relative:margin" o:allowincell="f" o:allowoverlap="f" stroked="f">
            <v:textbox style="mso-next-textbox:#_x0000_s1043">
              <w:txbxContent>
                <w:p w14:paraId="38DF4FDC" w14:textId="77777777" w:rsidR="006742FE" w:rsidRDefault="006742FE" w:rsidP="00364815">
                  <w:pPr>
                    <w:jc w:val="center"/>
                    <w:rPr>
                      <w:noProof/>
                      <w:sz w:val="18"/>
                      <w:szCs w:val="18"/>
                    </w:rPr>
                  </w:pPr>
                  <w:r>
                    <w:rPr>
                      <w:noProof/>
                      <w:sz w:val="18"/>
                      <w:szCs w:val="18"/>
                    </w:rPr>
                    <w:drawing>
                      <wp:inline distT="0" distB="0" distL="0" distR="0" wp14:anchorId="00BF05D0" wp14:editId="3B4EB057">
                        <wp:extent cx="2833637" cy="2125226"/>
                        <wp:effectExtent l="19050" t="0" r="4813" b="0"/>
                        <wp:docPr id="2" name="Picture 2" descr="Fig7_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otation.png"/>
                                <pic:cNvPicPr/>
                              </pic:nvPicPr>
                              <pic:blipFill>
                                <a:blip r:embed="rId14"/>
                                <a:stretch>
                                  <a:fillRect/>
                                </a:stretch>
                              </pic:blipFill>
                              <pic:spPr>
                                <a:xfrm>
                                  <a:off x="0" y="0"/>
                                  <a:ext cx="2833322" cy="2124990"/>
                                </a:xfrm>
                                <a:prstGeom prst="rect">
                                  <a:avLst/>
                                </a:prstGeom>
                              </pic:spPr>
                            </pic:pic>
                          </a:graphicData>
                        </a:graphic>
                      </wp:inline>
                    </w:drawing>
                  </w:r>
                </w:p>
                <w:p w14:paraId="6A077579" w14:textId="77777777" w:rsidR="006742FE" w:rsidRPr="00080E9C" w:rsidRDefault="006742FE" w:rsidP="00364815">
                  <w:pPr>
                    <w:jc w:val="center"/>
                    <w:rPr>
                      <w:sz w:val="16"/>
                      <w:szCs w:val="16"/>
                    </w:rPr>
                  </w:pPr>
                  <w:r>
                    <w:rPr>
                      <w:sz w:val="16"/>
                      <w:szCs w:val="16"/>
                    </w:rPr>
                    <w:t>Fig. 5</w:t>
                  </w:r>
                  <w:r w:rsidRPr="00080E9C">
                    <w:rPr>
                      <w:sz w:val="16"/>
                      <w:szCs w:val="16"/>
                    </w:rPr>
                    <w:t>. Averaged evaluation outcome for rotation with step size of 0.5 degree and evaluation range of [0 +5] degrees.</w:t>
                  </w:r>
                </w:p>
              </w:txbxContent>
            </v:textbox>
            <w10:wrap type="topAndBottom" anchorx="margin" anchory="margin"/>
          </v:shape>
        </w:pict>
      </w:r>
      <w:r w:rsidR="0078260B" w:rsidRPr="00364815">
        <w:rPr>
          <w:rFonts w:eastAsiaTheme="minorEastAsia"/>
        </w:rPr>
        <w:tab/>
      </w:r>
      <w:r w:rsidR="00364815" w:rsidRPr="00BD51D4">
        <w:rPr>
          <w:rFonts w:eastAsiaTheme="minorEastAsia"/>
        </w:rPr>
        <w:t>T</w:t>
      </w:r>
      <w:r w:rsidR="00FA4BD7">
        <w:rPr>
          <w:rFonts w:eastAsiaTheme="minorEastAsia"/>
        </w:rPr>
        <w:t>he final outcome shown in Fig. 5</w:t>
      </w:r>
      <w:r w:rsidR="00364815" w:rsidRPr="00BD51D4">
        <w:rPr>
          <w:rFonts w:eastAsiaTheme="minorEastAsia"/>
        </w:rPr>
        <w:t xml:space="preserve"> is the average of all the results from different images in the database</w:t>
      </w:r>
      <w:r w:rsidR="00FA4BD7">
        <w:rPr>
          <w:rFonts w:eastAsiaTheme="minorEastAsia"/>
        </w:rPr>
        <w:t>. As can be inferred from Fig. 5</w:t>
      </w:r>
      <w:r w:rsidR="00364815" w:rsidRPr="00BD51D4">
        <w:rPr>
          <w:rFonts w:eastAsiaTheme="minorEastAsia"/>
        </w:rPr>
        <w:t xml:space="preserve">, the robustness of </w:t>
      </w:r>
      <w:r w:rsidR="00364815" w:rsidRPr="00BD51D4">
        <w:rPr>
          <w:rFonts w:eastAsiaTheme="minorEastAsia"/>
          <w:i/>
        </w:rPr>
        <w:t>NSMI</w:t>
      </w:r>
      <w:r w:rsidR="00364815" w:rsidRPr="00BD51D4">
        <w:rPr>
          <w:rFonts w:eastAsiaTheme="minorEastAsia"/>
        </w:rPr>
        <w:t xml:space="preserve"> was higher than </w:t>
      </w:r>
      <w:r w:rsidR="00364815" w:rsidRPr="00BD51D4">
        <w:rPr>
          <w:rFonts w:eastAsiaTheme="minorEastAsia"/>
          <w:i/>
        </w:rPr>
        <w:t>NMI</w:t>
      </w:r>
      <w:r w:rsidR="00364815" w:rsidRPr="00BD51D4">
        <w:rPr>
          <w:rFonts w:eastAsiaTheme="minorEastAsia"/>
        </w:rPr>
        <w:t xml:space="preserve"> by 170.9 db, </w:t>
      </w:r>
      <w:r w:rsidR="00364815" w:rsidRPr="00BD51D4">
        <w:rPr>
          <w:rFonts w:eastAsiaTheme="minorEastAsia"/>
          <w:i/>
        </w:rPr>
        <w:t>GMI</w:t>
      </w:r>
      <w:r w:rsidR="00364815" w:rsidRPr="00BD51D4">
        <w:rPr>
          <w:rFonts w:eastAsiaTheme="minorEastAsia"/>
        </w:rPr>
        <w:t xml:space="preserve"> by 170.67 db, SOMI by 180.57 and </w:t>
      </w:r>
      <w:r w:rsidR="00364815" w:rsidRPr="00BD51D4">
        <w:rPr>
          <w:rFonts w:eastAsiaTheme="minorEastAsia"/>
          <w:i/>
        </w:rPr>
        <w:t>MSD</w:t>
      </w:r>
      <w:r w:rsidR="00364815" w:rsidRPr="00BD51D4">
        <w:rPr>
          <w:rFonts w:eastAsiaTheme="minorEastAsia"/>
        </w:rPr>
        <w:t xml:space="preserve"> by 186.79 db. As </w:t>
      </w:r>
      <w:r w:rsidR="00EA5D0D" w:rsidRPr="00BD51D4">
        <w:rPr>
          <w:rFonts w:eastAsiaTheme="minorEastAsia"/>
        </w:rPr>
        <w:t>listed in Table</w:t>
      </w:r>
      <w:r w:rsidR="002F2A32" w:rsidRPr="00BD51D4">
        <w:rPr>
          <w:rFonts w:eastAsiaTheme="minorEastAsia"/>
        </w:rPr>
        <w:t xml:space="preserve"> </w:t>
      </w:r>
      <w:r w:rsidR="00364815" w:rsidRPr="00BD51D4">
        <w:rPr>
          <w:rFonts w:eastAsiaTheme="minorEastAsia"/>
        </w:rPr>
        <w:t xml:space="preserve">I, the deviation of the SM robustness from their mean value is negligible </w:t>
      </w:r>
      <w:r w:rsidR="00EA5D0D" w:rsidRPr="00BD51D4">
        <w:rPr>
          <w:rFonts w:eastAsiaTheme="minorEastAsia"/>
        </w:rPr>
        <w:t>with</w:t>
      </w:r>
      <w:r w:rsidR="00364815" w:rsidRPr="00BD51D4">
        <w:rPr>
          <w:rFonts w:eastAsiaTheme="minorEastAsia"/>
        </w:rPr>
        <w:t xml:space="preserve"> respect to the scale of each SM</w:t>
      </w:r>
      <w:r w:rsidR="00EA5D0D" w:rsidRPr="00BD51D4">
        <w:rPr>
          <w:rFonts w:eastAsiaTheme="minorEastAsia"/>
        </w:rPr>
        <w:t xml:space="preserve">. Hence, for the remainder of the paper, </w:t>
      </w:r>
      <w:r w:rsidR="008854F3" w:rsidRPr="00BD51D4">
        <w:rPr>
          <w:rFonts w:eastAsiaTheme="minorEastAsia"/>
        </w:rPr>
        <w:t xml:space="preserve">for the sake of </w:t>
      </w:r>
      <w:r w:rsidR="002F2A32" w:rsidRPr="00BD51D4">
        <w:rPr>
          <w:rFonts w:eastAsiaTheme="minorEastAsia"/>
        </w:rPr>
        <w:t xml:space="preserve">figures </w:t>
      </w:r>
      <w:r w:rsidR="008854F3" w:rsidRPr="00BD51D4">
        <w:rPr>
          <w:rFonts w:eastAsiaTheme="minorEastAsia"/>
        </w:rPr>
        <w:t xml:space="preserve">clarity, </w:t>
      </w:r>
      <w:r w:rsidR="00364815" w:rsidRPr="00BD51D4">
        <w:rPr>
          <w:rFonts w:eastAsiaTheme="minorEastAsia"/>
        </w:rPr>
        <w:t xml:space="preserve">only the averaged value is reported in the figures. </w:t>
      </w:r>
    </w:p>
    <w:p w14:paraId="21DF1BE4" w14:textId="6F9D80AC" w:rsidR="00364815" w:rsidRPr="00A92D0F" w:rsidRDefault="00AB3B58" w:rsidP="00424363">
      <w:pPr>
        <w:spacing w:line="480" w:lineRule="auto"/>
        <w:jc w:val="both"/>
        <w:rPr>
          <w:rFonts w:eastAsiaTheme="minorEastAsia"/>
          <w:i/>
        </w:rPr>
      </w:pPr>
      <w:r>
        <w:rPr>
          <w:rFonts w:eastAsiaTheme="minorEastAsia"/>
          <w:i/>
        </w:rPr>
        <w:t xml:space="preserve">5.1.3 </w:t>
      </w:r>
      <w:r w:rsidR="00364815" w:rsidRPr="00A92D0F">
        <w:rPr>
          <w:rFonts w:eastAsiaTheme="minorEastAsia"/>
          <w:i/>
        </w:rPr>
        <w:t>Scaling</w:t>
      </w:r>
    </w:p>
    <w:p w14:paraId="073DB9BF" w14:textId="360142C6" w:rsidR="00364815" w:rsidRDefault="006368D0" w:rsidP="00424363">
      <w:pPr>
        <w:spacing w:line="480" w:lineRule="auto"/>
        <w:jc w:val="both"/>
      </w:pPr>
      <w:r>
        <w:tab/>
      </w:r>
      <w:r w:rsidR="00364815" w:rsidRPr="00364815">
        <w:t>Unlike the other two rigid transformations (translation and rotation), scaling takes place along all three axes at the same time. The main issue with scaling is that up and down scaling (stretching and shrinking) have different effect on source images and thus they are discussed separately. When a 3D image scales up (scale factor larger than 1), no loss of image information occurs, while scaling down (scale factor smaller than 1) leads to loss of image information. To be able to compute the SMs, it was required to have both images with the same resolution or size.</w:t>
      </w:r>
    </w:p>
    <w:p w14:paraId="5A23107B" w14:textId="77777777" w:rsidR="00D94AD4" w:rsidRDefault="00D94AD4" w:rsidP="00D94AD4">
      <w:pPr>
        <w:spacing w:line="480" w:lineRule="auto"/>
        <w:ind w:firstLine="202"/>
        <w:jc w:val="both"/>
      </w:pPr>
      <w:r w:rsidRPr="00364815">
        <w:t>When the scale factor was larger than 1, the source image stretched. Resizing the target image to match the source image size caused no significant change in any of the SMs over the evaluation range. Therefore, the stretched image (source image) was cropped so that it got fitted in</w:t>
      </w:r>
      <w:r>
        <w:t>to the target image size. Fig. 6</w:t>
      </w:r>
      <w:r w:rsidRPr="00364815">
        <w:t xml:space="preserve"> shows the evaluation outcome for scaling over the evaluation r</w:t>
      </w:r>
      <w:r>
        <w:t>ange [1 1.5]. As shown in Fig. 6</w:t>
      </w:r>
      <w:r w:rsidRPr="00364815">
        <w:t xml:space="preserve">, the robustness of </w:t>
      </w:r>
      <w:r w:rsidRPr="00364815">
        <w:rPr>
          <w:i/>
        </w:rPr>
        <w:t>NSMI</w:t>
      </w:r>
      <w:r w:rsidRPr="00364815">
        <w:t xml:space="preserve"> outperformed the robustness of</w:t>
      </w:r>
      <w:r w:rsidRPr="00364815">
        <w:rPr>
          <w:i/>
        </w:rPr>
        <w:t xml:space="preserve"> GMI</w:t>
      </w:r>
      <w:r w:rsidRPr="00364815">
        <w:t xml:space="preserve"> by 265.76 </w:t>
      </w:r>
      <w:proofErr w:type="spellStart"/>
      <w:r w:rsidRPr="00364815">
        <w:t>db</w:t>
      </w:r>
      <w:proofErr w:type="spellEnd"/>
      <w:r w:rsidRPr="00364815">
        <w:t xml:space="preserve">, </w:t>
      </w:r>
      <w:r w:rsidRPr="00364815">
        <w:rPr>
          <w:i/>
        </w:rPr>
        <w:t>SOMI</w:t>
      </w:r>
      <w:r w:rsidRPr="00364815">
        <w:t xml:space="preserve"> by 266.59 </w:t>
      </w:r>
      <w:proofErr w:type="spellStart"/>
      <w:r w:rsidRPr="00364815">
        <w:t>db</w:t>
      </w:r>
      <w:proofErr w:type="spellEnd"/>
      <w:r w:rsidRPr="00364815">
        <w:t xml:space="preserve">, </w:t>
      </w:r>
      <w:proofErr w:type="gramStart"/>
      <w:r w:rsidRPr="00364815">
        <w:rPr>
          <w:i/>
        </w:rPr>
        <w:t>NMI</w:t>
      </w:r>
      <w:proofErr w:type="gramEnd"/>
      <w:r w:rsidRPr="00364815">
        <w:t xml:space="preserve"> by 274.99 </w:t>
      </w:r>
      <w:proofErr w:type="spellStart"/>
      <w:r w:rsidRPr="00364815">
        <w:t>db</w:t>
      </w:r>
      <w:proofErr w:type="spellEnd"/>
      <w:r w:rsidRPr="00364815">
        <w:t xml:space="preserve">, and </w:t>
      </w:r>
      <w:r w:rsidRPr="00364815">
        <w:rPr>
          <w:i/>
        </w:rPr>
        <w:t>MSD</w:t>
      </w:r>
      <w:r w:rsidRPr="00364815">
        <w:t xml:space="preserve"> by 292.24 db. </w:t>
      </w:r>
    </w:p>
    <w:p w14:paraId="696B72E1" w14:textId="77EC7326" w:rsidR="00D94AD4" w:rsidRPr="00364815" w:rsidRDefault="00D94AD4" w:rsidP="00D94AD4">
      <w:pPr>
        <w:spacing w:line="480" w:lineRule="auto"/>
        <w:jc w:val="both"/>
      </w:pPr>
      <w:r>
        <w:tab/>
      </w:r>
      <w:r w:rsidRPr="00364815">
        <w:t xml:space="preserve">When the scale factor was smaller than 1, then the resulting image shrank. To prevent any aliasing, antialiasing was applied and the smaller source image was resized to match the target image size. This situation is similar to the registration of a </w:t>
      </w:r>
      <w:proofErr w:type="gramStart"/>
      <w:r w:rsidRPr="00364815">
        <w:t>low resolution</w:t>
      </w:r>
      <w:proofErr w:type="gramEnd"/>
      <w:r w:rsidRPr="00364815">
        <w:t xml:space="preserve"> image to a high resolution one, for example when registering functional MR w</w:t>
      </w:r>
      <w:r>
        <w:t>ith anatomical MR images. Fig. 7</w:t>
      </w:r>
      <w:r w:rsidRPr="00364815">
        <w:t xml:space="preserve"> shows the evaluation outcome for shrinking over the evaluation range [0.5 1] and step size of 0.05. As shown in Fig. 9, </w:t>
      </w:r>
      <w:r w:rsidRPr="00364815">
        <w:rPr>
          <w:i/>
        </w:rPr>
        <w:t>NSMI</w:t>
      </w:r>
      <w:r w:rsidRPr="00364815">
        <w:t xml:space="preserve"> outperformed </w:t>
      </w:r>
      <w:r w:rsidRPr="00364815">
        <w:rPr>
          <w:i/>
        </w:rPr>
        <w:t>NMI</w:t>
      </w:r>
      <w:r w:rsidRPr="00364815">
        <w:t xml:space="preserve"> by 54.69 </w:t>
      </w:r>
      <w:proofErr w:type="spellStart"/>
      <w:r w:rsidRPr="00364815">
        <w:t>db</w:t>
      </w:r>
      <w:proofErr w:type="spellEnd"/>
      <w:r w:rsidRPr="00364815">
        <w:t xml:space="preserve">, </w:t>
      </w:r>
      <w:r w:rsidRPr="00364815">
        <w:rPr>
          <w:i/>
        </w:rPr>
        <w:t>GMI</w:t>
      </w:r>
      <w:r w:rsidRPr="00364815">
        <w:t xml:space="preserve"> by 58.97 </w:t>
      </w:r>
      <w:proofErr w:type="spellStart"/>
      <w:r w:rsidRPr="00364815">
        <w:t>db</w:t>
      </w:r>
      <w:proofErr w:type="spellEnd"/>
      <w:r w:rsidRPr="00364815">
        <w:t xml:space="preserve">, </w:t>
      </w:r>
      <w:r w:rsidRPr="00364815">
        <w:rPr>
          <w:i/>
        </w:rPr>
        <w:t>SOMI</w:t>
      </w:r>
      <w:r w:rsidRPr="00364815">
        <w:t xml:space="preserve"> by 63.23 and </w:t>
      </w:r>
      <w:r w:rsidRPr="00364815">
        <w:rPr>
          <w:i/>
        </w:rPr>
        <w:t>MSD</w:t>
      </w:r>
      <w:r w:rsidRPr="00364815">
        <w:t xml:space="preserve"> by 64.23 db. It should be noted that no significant change in </w:t>
      </w:r>
      <w:r w:rsidRPr="00364815">
        <w:rPr>
          <w:i/>
        </w:rPr>
        <w:t>MSD</w:t>
      </w:r>
      <w:r w:rsidRPr="00364815">
        <w:t xml:space="preserve"> occurred in this experiment.</w:t>
      </w:r>
    </w:p>
    <w:p w14:paraId="4774D4A1" w14:textId="4FFAC59F" w:rsidR="00A41483" w:rsidRDefault="00FE2D26" w:rsidP="00424363">
      <w:pPr>
        <w:spacing w:line="480" w:lineRule="auto"/>
        <w:jc w:val="both"/>
        <w:rPr>
          <w:rFonts w:eastAsiaTheme="minorEastAsia"/>
          <w:i/>
        </w:rPr>
      </w:pPr>
      <w:r>
        <w:rPr>
          <w:noProof/>
        </w:rPr>
        <w:lastRenderedPageBreak/>
        <w:pict w14:anchorId="4AC65341">
          <v:shape id="_x0000_s1044" type="#_x0000_t202" style="position:absolute;left:0;text-align:left;margin-left:272.25pt;margin-top:12.8pt;width:247.95pt;height:218.25pt;z-index:251671552;mso-position-horizontal-relative:margin;mso-position-vertical-relative:margin;mso-width-relative:margin;mso-height-relative:margin;v-text-anchor:middle" o:allowincell="f" o:allowoverlap="f" stroked="f">
            <v:textbox style="mso-next-textbox:#_x0000_s1044">
              <w:txbxContent>
                <w:p w14:paraId="6B334FC7" w14:textId="77777777" w:rsidR="006742FE" w:rsidRDefault="006742FE" w:rsidP="00364815">
                  <w:pPr>
                    <w:jc w:val="center"/>
                    <w:rPr>
                      <w:noProof/>
                      <w:sz w:val="18"/>
                      <w:szCs w:val="18"/>
                    </w:rPr>
                  </w:pPr>
                  <w:r>
                    <w:rPr>
                      <w:noProof/>
                      <w:sz w:val="18"/>
                      <w:szCs w:val="18"/>
                    </w:rPr>
                    <w:drawing>
                      <wp:inline distT="0" distB="0" distL="0" distR="0" wp14:anchorId="176588D3" wp14:editId="2D3EB39C">
                        <wp:extent cx="2445101" cy="1833825"/>
                        <wp:effectExtent l="19050" t="0" r="0" b="0"/>
                        <wp:docPr id="14" name="Picture 1" descr="Fig8_STRE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STRETCHING.png"/>
                                <pic:cNvPicPr/>
                              </pic:nvPicPr>
                              <pic:blipFill>
                                <a:blip r:embed="rId15"/>
                                <a:stretch>
                                  <a:fillRect/>
                                </a:stretch>
                              </pic:blipFill>
                              <pic:spPr>
                                <a:xfrm>
                                  <a:off x="0" y="0"/>
                                  <a:ext cx="2446700" cy="1835024"/>
                                </a:xfrm>
                                <a:prstGeom prst="rect">
                                  <a:avLst/>
                                </a:prstGeom>
                              </pic:spPr>
                            </pic:pic>
                          </a:graphicData>
                        </a:graphic>
                      </wp:inline>
                    </w:drawing>
                  </w:r>
                </w:p>
                <w:p w14:paraId="2A887217" w14:textId="77777777" w:rsidR="006742FE" w:rsidRPr="00080E9C" w:rsidRDefault="006742FE" w:rsidP="00364815">
                  <w:pPr>
                    <w:jc w:val="center"/>
                    <w:rPr>
                      <w:sz w:val="16"/>
                      <w:szCs w:val="16"/>
                    </w:rPr>
                  </w:pPr>
                  <w:r w:rsidRPr="00080E9C">
                    <w:rPr>
                      <w:sz w:val="16"/>
                      <w:szCs w:val="16"/>
                    </w:rPr>
                    <w:t xml:space="preserve">Fig. </w:t>
                  </w:r>
                  <w:r>
                    <w:rPr>
                      <w:sz w:val="16"/>
                      <w:szCs w:val="16"/>
                    </w:rPr>
                    <w:t>6</w:t>
                  </w:r>
                  <w:r w:rsidRPr="00080E9C">
                    <w:rPr>
                      <w:sz w:val="16"/>
                      <w:szCs w:val="16"/>
                    </w:rPr>
                    <w:t>. Averaged evaluation outcome for stretching with step size of 0.05 and evaluation range of [1 1.5].</w:t>
                  </w:r>
                </w:p>
                <w:p w14:paraId="4F8DAC4E" w14:textId="77777777" w:rsidR="006742FE" w:rsidRPr="009E3A6C" w:rsidRDefault="006742FE" w:rsidP="00364815">
                  <w:pPr>
                    <w:jc w:val="center"/>
                  </w:pPr>
                </w:p>
              </w:txbxContent>
            </v:textbox>
            <w10:wrap type="topAndBottom" anchorx="margin" anchory="margin"/>
          </v:shape>
        </w:pict>
      </w:r>
      <w:r>
        <w:rPr>
          <w:noProof/>
        </w:rPr>
        <w:pict w14:anchorId="3CC41E2C">
          <v:shape id="_x0000_s1047" type="#_x0000_t202" style="position:absolute;left:0;text-align:left;margin-left:2.25pt;margin-top:12.8pt;width:254.15pt;height:215.95pt;z-index:251674624;mso-position-horizontal-relative:margin;mso-position-vertical-relative:margin;v-text-anchor:middle" o:allowincell="f" o:allowoverlap="f" stroked="f">
            <v:textbox style="mso-next-textbox:#_x0000_s1047">
              <w:txbxContent>
                <w:p w14:paraId="1F205F49" w14:textId="77777777" w:rsidR="006742FE" w:rsidRDefault="006742FE" w:rsidP="00364815">
                  <w:pPr>
                    <w:jc w:val="center"/>
                    <w:rPr>
                      <w:sz w:val="18"/>
                      <w:szCs w:val="18"/>
                    </w:rPr>
                  </w:pPr>
                  <w:r>
                    <w:rPr>
                      <w:noProof/>
                      <w:sz w:val="18"/>
                      <w:szCs w:val="18"/>
                    </w:rPr>
                    <w:drawing>
                      <wp:inline distT="0" distB="0" distL="0" distR="0" wp14:anchorId="54CFC0CA" wp14:editId="4123D9C1">
                        <wp:extent cx="2472941" cy="1854706"/>
                        <wp:effectExtent l="19050" t="0" r="3559" b="0"/>
                        <wp:docPr id="13" name="Picture 0" descr="Fig9_shir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shirinc.png"/>
                                <pic:cNvPicPr/>
                              </pic:nvPicPr>
                              <pic:blipFill>
                                <a:blip r:embed="rId16"/>
                                <a:stretch>
                                  <a:fillRect/>
                                </a:stretch>
                              </pic:blipFill>
                              <pic:spPr>
                                <a:xfrm>
                                  <a:off x="0" y="0"/>
                                  <a:ext cx="2474304" cy="1855728"/>
                                </a:xfrm>
                                <a:prstGeom prst="rect">
                                  <a:avLst/>
                                </a:prstGeom>
                              </pic:spPr>
                            </pic:pic>
                          </a:graphicData>
                        </a:graphic>
                      </wp:inline>
                    </w:drawing>
                  </w:r>
                </w:p>
                <w:p w14:paraId="37F4420C" w14:textId="77777777" w:rsidR="006742FE" w:rsidRPr="00080E9C" w:rsidRDefault="006742FE" w:rsidP="00364815">
                  <w:pPr>
                    <w:jc w:val="center"/>
                    <w:rPr>
                      <w:sz w:val="16"/>
                      <w:szCs w:val="16"/>
                    </w:rPr>
                  </w:pPr>
                  <w:r>
                    <w:rPr>
                      <w:sz w:val="16"/>
                      <w:szCs w:val="16"/>
                    </w:rPr>
                    <w:t>Fig. 7</w:t>
                  </w:r>
                  <w:r w:rsidRPr="00080E9C">
                    <w:rPr>
                      <w:sz w:val="16"/>
                      <w:szCs w:val="16"/>
                    </w:rPr>
                    <w:t>. Averaged evaluation outcome for shrinking with step size of 0.05 and evaluation range of [0.5 1].</w:t>
                  </w:r>
                </w:p>
                <w:p w14:paraId="309687A0" w14:textId="77777777" w:rsidR="006742FE" w:rsidRPr="00407404" w:rsidRDefault="006742FE" w:rsidP="00364815">
                  <w:pPr>
                    <w:jc w:val="center"/>
                    <w:rPr>
                      <w:noProof/>
                      <w:sz w:val="18"/>
                      <w:szCs w:val="18"/>
                    </w:rPr>
                  </w:pPr>
                </w:p>
              </w:txbxContent>
            </v:textbox>
            <w10:wrap type="topAndBottom" anchorx="margin" anchory="margin"/>
          </v:shape>
        </w:pict>
      </w:r>
      <w:r w:rsidR="00AB3B58">
        <w:rPr>
          <w:rFonts w:eastAsiaTheme="minorEastAsia"/>
          <w:i/>
        </w:rPr>
        <w:t xml:space="preserve">5.1.4 </w:t>
      </w:r>
      <w:r w:rsidR="00A41483" w:rsidRPr="00A92D0F">
        <w:rPr>
          <w:rFonts w:eastAsiaTheme="minorEastAsia"/>
          <w:i/>
        </w:rPr>
        <w:t>Free Form Deformation</w:t>
      </w:r>
    </w:p>
    <w:p w14:paraId="680E10AF" w14:textId="63448478" w:rsidR="00A41483" w:rsidRDefault="00712396" w:rsidP="00424363">
      <w:pPr>
        <w:spacing w:line="480" w:lineRule="auto"/>
        <w:jc w:val="both"/>
      </w:pPr>
      <w:r>
        <w:tab/>
      </w:r>
      <w:r w:rsidR="00A41483" w:rsidRPr="00364815">
        <w:t xml:space="preserve">For non-rigid transformations, the problem becomes more challenging. The issue is the degree of freedom in the parameters of the non-rigid transformation which can be three times of the image size. In addition to the huge number of control parameters, there is also the choice associated with the transformation function. </w:t>
      </w:r>
      <w:r w:rsidR="00A41483" w:rsidRPr="00364815">
        <w:rPr>
          <w:i/>
        </w:rPr>
        <w:t>B-spline</w:t>
      </w:r>
      <w:r w:rsidR="00A41483" w:rsidRPr="00364815">
        <w:t xml:space="preserve"> is the most widely used transformation function in non-rigid image registration [51], and shown to be optimal as an approximation function [53,54]. It is also to be noted that the theory and methods for object modeling using </w:t>
      </w:r>
      <w:r w:rsidR="00A41483" w:rsidRPr="0085446E">
        <w:rPr>
          <w:i/>
        </w:rPr>
        <w:t>B-spline</w:t>
      </w:r>
      <w:r w:rsidR="00A41483" w:rsidRPr="00364815">
        <w:t xml:space="preserve"> are well developed and discussed in [55].</w:t>
      </w:r>
    </w:p>
    <w:p w14:paraId="30FA1CD8" w14:textId="43F72072" w:rsidR="00265686" w:rsidRPr="00A92D0F" w:rsidRDefault="00265686" w:rsidP="00265686">
      <w:pPr>
        <w:spacing w:line="480" w:lineRule="auto"/>
        <w:ind w:firstLine="202"/>
        <w:jc w:val="both"/>
        <w:rPr>
          <w:i/>
        </w:rPr>
      </w:pPr>
      <w:r w:rsidRPr="00364815">
        <w:t xml:space="preserve">The Free Form Deformation (FFD) model based on the cubic </w:t>
      </w:r>
      <w:r w:rsidRPr="00364815">
        <w:rPr>
          <w:i/>
        </w:rPr>
        <w:t>B-spline</w:t>
      </w:r>
      <w:r w:rsidRPr="00364815">
        <w:t xml:space="preserve"> was considered here due to its use by many researchers in medical imaging, e.g. in  [56] for heart modeling, in [57] for 3D object modeling, in [58] for registering SPECT cardiac images, in [59] for registering dynamic contrast enhanced MR breast images.</w:t>
      </w:r>
      <w:r w:rsidRPr="00A41483">
        <w:t xml:space="preserve"> </w:t>
      </w:r>
      <w:r w:rsidRPr="00364815">
        <w:t xml:space="preserve">In this experiment, a uniform spacing grid with a spacing size of δ=30 mm was selected to serve as the FFD control points. The source images obtained from the </w:t>
      </w:r>
      <w:proofErr w:type="spellStart"/>
      <w:r w:rsidRPr="00364815">
        <w:rPr>
          <w:i/>
        </w:rPr>
        <w:t>BrainWeb</w:t>
      </w:r>
      <w:proofErr w:type="spellEnd"/>
      <w:r w:rsidRPr="00364815">
        <w:t xml:space="preserve"> phantom with the size of 217</w:t>
      </w:r>
      <w:r w:rsidRPr="00364815">
        <w:rPr>
          <w:rFonts w:ascii="Arial" w:hAnsi="Arial" w:cs="Arial"/>
        </w:rPr>
        <w:t>×</w:t>
      </w:r>
      <w:r w:rsidRPr="00364815">
        <w:t>181</w:t>
      </w:r>
      <w:r w:rsidRPr="00364815">
        <w:rPr>
          <w:rFonts w:ascii="Arial" w:hAnsi="Arial" w:cs="Arial"/>
        </w:rPr>
        <w:t>×</w:t>
      </w:r>
      <w:r w:rsidRPr="00364815">
        <w:t>181 were truncated to the size of 210</w:t>
      </w:r>
      <w:r w:rsidRPr="00364815">
        <w:rPr>
          <w:rFonts w:ascii="Arial" w:hAnsi="Arial" w:cs="Arial"/>
        </w:rPr>
        <w:t>×</w:t>
      </w:r>
      <w:r w:rsidRPr="00364815">
        <w:t>180</w:t>
      </w:r>
      <w:r w:rsidRPr="00364815">
        <w:rPr>
          <w:rFonts w:ascii="Arial" w:hAnsi="Arial" w:cs="Arial"/>
        </w:rPr>
        <w:t>×</w:t>
      </w:r>
      <w:r w:rsidRPr="00364815">
        <w:t>180 for simplicity. This made the size of the control mesh 10</w:t>
      </w:r>
      <w:r w:rsidRPr="00364815">
        <w:rPr>
          <w:rFonts w:ascii="Arial" w:hAnsi="Arial" w:cs="Arial"/>
        </w:rPr>
        <w:t>×</w:t>
      </w:r>
      <w:r w:rsidRPr="00364815">
        <w:t>9</w:t>
      </w:r>
      <w:r w:rsidRPr="00364815">
        <w:rPr>
          <w:rFonts w:ascii="Arial" w:hAnsi="Arial" w:cs="Arial"/>
        </w:rPr>
        <w:t>×</w:t>
      </w:r>
      <w:r w:rsidRPr="00364815">
        <w:t xml:space="preserve">9. The formulation of the FFD model based on the cubic </w:t>
      </w:r>
      <w:r w:rsidRPr="00364815">
        <w:rPr>
          <w:i/>
        </w:rPr>
        <w:t>B-spline</w:t>
      </w:r>
      <w:r w:rsidRPr="00364815">
        <w:t xml:space="preserve"> is thoroughly covered in [59,52], thus </w:t>
      </w:r>
      <w:r>
        <w:t xml:space="preserve">not repeated </w:t>
      </w:r>
      <w:r w:rsidRPr="00364815">
        <w:t>here. For this experiment, there were 3</w:t>
      </w:r>
      <w:r w:rsidRPr="00364815">
        <w:rPr>
          <w:rFonts w:ascii="Arial" w:hAnsi="Arial" w:cs="Arial"/>
        </w:rPr>
        <w:t>×</w:t>
      </w:r>
      <w:r w:rsidRPr="00364815">
        <w:t>10</w:t>
      </w:r>
      <w:r w:rsidRPr="00364815">
        <w:rPr>
          <w:rFonts w:ascii="Arial" w:hAnsi="Arial" w:cs="Arial"/>
        </w:rPr>
        <w:t>×</w:t>
      </w:r>
      <w:r w:rsidRPr="00364815">
        <w:t>9</w:t>
      </w:r>
      <w:r w:rsidRPr="00364815">
        <w:rPr>
          <w:rFonts w:ascii="Arial" w:hAnsi="Arial" w:cs="Arial"/>
        </w:rPr>
        <w:t>×</w:t>
      </w:r>
      <w:r w:rsidRPr="00364815">
        <w:t>9=2430 degrees of freedom. It is easy to see that examining the behavior of the SMs for deviations of all these control points is practically not feasible. Hence, a small set of control points (10~100) were randomly selected from the FFD mesh.</w:t>
      </w:r>
      <w:r>
        <w:t xml:space="preserve"> </w:t>
      </w:r>
      <w:r w:rsidRPr="00364815">
        <w:t>These random points were made to deviate along all three directions. For evaluation purposes, it was required to control the severity of the deformation, but deviating all the control points a</w:t>
      </w:r>
      <w:r>
        <w:t>long the same direction produces</w:t>
      </w:r>
      <w:r w:rsidRPr="00364815">
        <w:t xml:space="preserve"> a uniform deformation throughout the image. Instead, the directions of the deviations in the selected control points were chosen randomly while their magnitudes were kept under the control of the evaluation proce</w:t>
      </w:r>
      <w:r>
        <w:t>dure. Fig. 8</w:t>
      </w:r>
      <w:r w:rsidRPr="00364815">
        <w:t xml:space="preserve"> shows the evaluation outcome for the FFD transformation over the evaluation range [0 3] mm and the step size of 0.2 mm. </w:t>
      </w:r>
      <w:r>
        <w:rPr>
          <w:rFonts w:eastAsiaTheme="minorEastAsia"/>
        </w:rPr>
        <w:t>As can be seen from Fig. 8</w:t>
      </w:r>
      <w:r w:rsidRPr="00364815">
        <w:rPr>
          <w:rFonts w:eastAsiaTheme="minorEastAsia"/>
        </w:rPr>
        <w:t xml:space="preserve">, </w:t>
      </w:r>
      <w:r w:rsidRPr="00364815">
        <w:rPr>
          <w:rFonts w:eastAsiaTheme="minorEastAsia"/>
          <w:i/>
        </w:rPr>
        <w:t>NSMI</w:t>
      </w:r>
      <w:r w:rsidRPr="00364815">
        <w:rPr>
          <w:rFonts w:eastAsiaTheme="minorEastAsia"/>
        </w:rPr>
        <w:t xml:space="preserve"> outperformed </w:t>
      </w:r>
      <w:r w:rsidRPr="00364815">
        <w:rPr>
          <w:rFonts w:eastAsiaTheme="minorEastAsia"/>
          <w:i/>
        </w:rPr>
        <w:t>GMI</w:t>
      </w:r>
      <w:r w:rsidRPr="00364815">
        <w:rPr>
          <w:rFonts w:eastAsiaTheme="minorEastAsia"/>
        </w:rPr>
        <w:t xml:space="preserve"> by 65.0 </w:t>
      </w:r>
      <w:proofErr w:type="spellStart"/>
      <w:r w:rsidRPr="00364815">
        <w:rPr>
          <w:rFonts w:eastAsiaTheme="minorEastAsia"/>
        </w:rPr>
        <w:t>db</w:t>
      </w:r>
      <w:proofErr w:type="spellEnd"/>
      <w:r w:rsidRPr="00364815">
        <w:rPr>
          <w:rFonts w:eastAsiaTheme="minorEastAsia"/>
        </w:rPr>
        <w:t xml:space="preserve">, </w:t>
      </w:r>
      <w:r w:rsidRPr="00364815">
        <w:rPr>
          <w:rFonts w:eastAsiaTheme="minorEastAsia"/>
          <w:i/>
        </w:rPr>
        <w:t>SOMI</w:t>
      </w:r>
      <w:r w:rsidRPr="00364815">
        <w:rPr>
          <w:rFonts w:eastAsiaTheme="minorEastAsia"/>
        </w:rPr>
        <w:t xml:space="preserve"> by 70 </w:t>
      </w:r>
      <w:proofErr w:type="spellStart"/>
      <w:r w:rsidRPr="00364815">
        <w:rPr>
          <w:rFonts w:eastAsiaTheme="minorEastAsia"/>
        </w:rPr>
        <w:t>db</w:t>
      </w:r>
      <w:proofErr w:type="spellEnd"/>
      <w:r w:rsidRPr="00364815">
        <w:rPr>
          <w:rFonts w:eastAsiaTheme="minorEastAsia"/>
        </w:rPr>
        <w:t xml:space="preserve">, </w:t>
      </w:r>
      <w:proofErr w:type="gramStart"/>
      <w:r w:rsidRPr="00364815">
        <w:rPr>
          <w:rFonts w:eastAsiaTheme="minorEastAsia"/>
          <w:i/>
        </w:rPr>
        <w:t>NMI</w:t>
      </w:r>
      <w:proofErr w:type="gramEnd"/>
      <w:r w:rsidRPr="00364815">
        <w:rPr>
          <w:rFonts w:eastAsiaTheme="minorEastAsia"/>
        </w:rPr>
        <w:t xml:space="preserve"> by 51.61 </w:t>
      </w:r>
      <w:proofErr w:type="spellStart"/>
      <w:r w:rsidRPr="00364815">
        <w:rPr>
          <w:rFonts w:eastAsiaTheme="minorEastAsia"/>
        </w:rPr>
        <w:t>db</w:t>
      </w:r>
      <w:proofErr w:type="spellEnd"/>
      <w:r w:rsidRPr="00364815">
        <w:rPr>
          <w:rFonts w:eastAsiaTheme="minorEastAsia"/>
        </w:rPr>
        <w:t xml:space="preserve">, and </w:t>
      </w:r>
      <w:r w:rsidRPr="00364815">
        <w:rPr>
          <w:rFonts w:eastAsiaTheme="minorEastAsia"/>
          <w:i/>
        </w:rPr>
        <w:t>MSD</w:t>
      </w:r>
      <w:r w:rsidRPr="00364815">
        <w:rPr>
          <w:rFonts w:eastAsiaTheme="minorEastAsia"/>
        </w:rPr>
        <w:t xml:space="preserve"> by 75.2 db. In the next section, </w:t>
      </w:r>
      <w:r w:rsidR="00093CC2">
        <w:rPr>
          <w:rFonts w:eastAsiaTheme="minorEastAsia"/>
        </w:rPr>
        <w:lastRenderedPageBreak/>
        <w:t>the correlation between our newly defined robustness metric with the actual robustness of the SM to image degradation is presented.</w:t>
      </w:r>
    </w:p>
    <w:p w14:paraId="04699513" w14:textId="69E56515" w:rsidR="00A41483" w:rsidRPr="00C53D13" w:rsidRDefault="00FE2D26" w:rsidP="00C53D13">
      <w:pPr>
        <w:pStyle w:val="ListParagraph"/>
        <w:numPr>
          <w:ilvl w:val="1"/>
          <w:numId w:val="4"/>
        </w:numPr>
        <w:spacing w:line="480" w:lineRule="auto"/>
        <w:jc w:val="both"/>
        <w:rPr>
          <w:iCs/>
          <w:smallCaps/>
        </w:rPr>
      </w:pPr>
      <w:r>
        <w:rPr>
          <w:rFonts w:eastAsiaTheme="minorEastAsia"/>
          <w:noProof/>
        </w:rPr>
        <w:pict w14:anchorId="3574B337">
          <v:shape id="_x0000_s1048" type="#_x0000_t202" style="position:absolute;left:0;text-align:left;margin-left:28.8pt;margin-top:514.15pt;width:458.45pt;height:178.2pt;z-index:251675648;mso-position-horizontal-relative:margin;mso-position-vertical-relative:margin" o:allowincell="f" o:allowoverlap="f" stroked="f">
            <v:textbox style="mso-next-textbox:#_x0000_s1048">
              <w:txbxContent>
                <w:p w14:paraId="789AEA90" w14:textId="77777777" w:rsidR="006742FE" w:rsidRDefault="006742FE" w:rsidP="00080E9C">
                  <w:pPr>
                    <w:jc w:val="center"/>
                    <w:rPr>
                      <w:sz w:val="18"/>
                      <w:szCs w:val="18"/>
                    </w:rPr>
                  </w:pPr>
                  <w:r>
                    <w:rPr>
                      <w:sz w:val="18"/>
                      <w:szCs w:val="18"/>
                    </w:rPr>
                    <w:t>Table II</w:t>
                  </w:r>
                  <w:r w:rsidRPr="00513EB5">
                    <w:rPr>
                      <w:sz w:val="18"/>
                      <w:szCs w:val="18"/>
                    </w:rPr>
                    <w:t xml:space="preserve">. </w:t>
                  </w:r>
                  <w:r>
                    <w:rPr>
                      <w:sz w:val="18"/>
                      <w:szCs w:val="18"/>
                    </w:rPr>
                    <w:t xml:space="preserve">Registration error for registering T1w target image to degraded and spatially transformed (rigid, affine, non-rigid) source image using </w:t>
                  </w:r>
                  <w:r w:rsidRPr="00876D66">
                    <w:rPr>
                      <w:i/>
                      <w:sz w:val="18"/>
                      <w:szCs w:val="18"/>
                    </w:rPr>
                    <w:t xml:space="preserve">NMI </w:t>
                  </w:r>
                  <w:r>
                    <w:rPr>
                      <w:sz w:val="18"/>
                      <w:szCs w:val="18"/>
                    </w:rPr>
                    <w:t xml:space="preserve">and </w:t>
                  </w:r>
                  <w:r w:rsidRPr="00876D66">
                    <w:rPr>
                      <w:i/>
                      <w:sz w:val="18"/>
                      <w:szCs w:val="18"/>
                    </w:rPr>
                    <w:t>NSMI</w:t>
                  </w:r>
                  <w:r>
                    <w:rPr>
                      <w:sz w:val="18"/>
                      <w:szCs w:val="18"/>
                    </w:rPr>
                    <w:t>.</w:t>
                  </w:r>
                </w:p>
                <w:tbl>
                  <w:tblPr>
                    <w:tblW w:w="8764" w:type="dxa"/>
                    <w:jc w:val="center"/>
                    <w:tblInd w:w="93" w:type="dxa"/>
                    <w:tblLook w:val="04A0" w:firstRow="1" w:lastRow="0" w:firstColumn="1" w:lastColumn="0" w:noHBand="0" w:noVBand="1"/>
                  </w:tblPr>
                  <w:tblGrid>
                    <w:gridCol w:w="1790"/>
                    <w:gridCol w:w="945"/>
                    <w:gridCol w:w="768"/>
                    <w:gridCol w:w="696"/>
                    <w:gridCol w:w="1034"/>
                    <w:gridCol w:w="945"/>
                    <w:gridCol w:w="832"/>
                    <w:gridCol w:w="720"/>
                    <w:gridCol w:w="1034"/>
                  </w:tblGrid>
                  <w:tr w:rsidR="006742FE" w:rsidRPr="006777BE" w14:paraId="1DF95EBE" w14:textId="77777777" w:rsidTr="00076F9F">
                    <w:trPr>
                      <w:jc w:val="center"/>
                    </w:trPr>
                    <w:tc>
                      <w:tcPr>
                        <w:tcW w:w="179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6A257FCF" w14:textId="77777777" w:rsidR="006742FE" w:rsidRPr="006777BE" w:rsidRDefault="006742FE" w:rsidP="00076F9F">
                        <w:pPr>
                          <w:jc w:val="center"/>
                          <w:rPr>
                            <w:color w:val="000000"/>
                            <w:sz w:val="16"/>
                            <w:szCs w:val="16"/>
                          </w:rPr>
                        </w:pPr>
                        <w:r w:rsidRPr="006777BE">
                          <w:rPr>
                            <w:color w:val="000000"/>
                            <w:sz w:val="16"/>
                            <w:szCs w:val="16"/>
                          </w:rPr>
                          <w:t> </w:t>
                        </w:r>
                      </w:p>
                    </w:tc>
                    <w:tc>
                      <w:tcPr>
                        <w:tcW w:w="3443" w:type="dxa"/>
                        <w:gridSpan w:val="4"/>
                        <w:tcBorders>
                          <w:top w:val="single" w:sz="12" w:space="0" w:color="auto"/>
                          <w:left w:val="nil"/>
                          <w:bottom w:val="single" w:sz="12" w:space="0" w:color="auto"/>
                          <w:right w:val="single" w:sz="12" w:space="0" w:color="auto"/>
                        </w:tcBorders>
                        <w:shd w:val="clear" w:color="auto" w:fill="auto"/>
                        <w:noWrap/>
                        <w:vAlign w:val="bottom"/>
                        <w:hideMark/>
                      </w:tcPr>
                      <w:p w14:paraId="3BA51ED0" w14:textId="77777777" w:rsidR="006742FE" w:rsidRPr="00876D66" w:rsidRDefault="006742FE" w:rsidP="00076F9F">
                        <w:pPr>
                          <w:jc w:val="center"/>
                          <w:rPr>
                            <w:i/>
                            <w:color w:val="000000"/>
                            <w:sz w:val="16"/>
                            <w:szCs w:val="16"/>
                          </w:rPr>
                        </w:pPr>
                        <w:r w:rsidRPr="00876D66">
                          <w:rPr>
                            <w:i/>
                            <w:color w:val="000000"/>
                            <w:sz w:val="16"/>
                            <w:szCs w:val="16"/>
                          </w:rPr>
                          <w:t>NMI</w:t>
                        </w:r>
                      </w:p>
                    </w:tc>
                    <w:tc>
                      <w:tcPr>
                        <w:tcW w:w="3531" w:type="dxa"/>
                        <w:gridSpan w:val="4"/>
                        <w:tcBorders>
                          <w:top w:val="single" w:sz="12" w:space="0" w:color="auto"/>
                          <w:left w:val="nil"/>
                          <w:bottom w:val="single" w:sz="12" w:space="0" w:color="auto"/>
                          <w:right w:val="single" w:sz="12" w:space="0" w:color="auto"/>
                        </w:tcBorders>
                        <w:shd w:val="clear" w:color="auto" w:fill="auto"/>
                        <w:noWrap/>
                        <w:vAlign w:val="bottom"/>
                        <w:hideMark/>
                      </w:tcPr>
                      <w:p w14:paraId="489BD9A5" w14:textId="77777777" w:rsidR="006742FE" w:rsidRPr="00876D66" w:rsidRDefault="006742FE" w:rsidP="00076F9F">
                        <w:pPr>
                          <w:jc w:val="center"/>
                          <w:rPr>
                            <w:i/>
                            <w:color w:val="000000"/>
                            <w:sz w:val="16"/>
                            <w:szCs w:val="16"/>
                          </w:rPr>
                        </w:pPr>
                        <w:r w:rsidRPr="00876D66">
                          <w:rPr>
                            <w:i/>
                            <w:color w:val="000000"/>
                            <w:sz w:val="16"/>
                            <w:szCs w:val="16"/>
                          </w:rPr>
                          <w:t>NSMI</w:t>
                        </w:r>
                      </w:p>
                    </w:tc>
                  </w:tr>
                  <w:tr w:rsidR="006742FE" w:rsidRPr="006777BE" w14:paraId="2A26F577"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02B463A9" w14:textId="77777777" w:rsidR="006742FE" w:rsidRPr="006777BE" w:rsidRDefault="006742FE" w:rsidP="00076F9F">
                        <w:pPr>
                          <w:jc w:val="center"/>
                          <w:rPr>
                            <w:color w:val="000000"/>
                            <w:sz w:val="16"/>
                            <w:szCs w:val="16"/>
                          </w:rPr>
                        </w:pPr>
                        <w:r w:rsidRPr="006777BE">
                          <w:rPr>
                            <w:color w:val="000000"/>
                            <w:sz w:val="16"/>
                            <w:szCs w:val="16"/>
                          </w:rPr>
                          <w:t>Degradation</w:t>
                        </w:r>
                      </w:p>
                    </w:tc>
                    <w:tc>
                      <w:tcPr>
                        <w:tcW w:w="945" w:type="dxa"/>
                        <w:tcBorders>
                          <w:top w:val="nil"/>
                          <w:left w:val="nil"/>
                          <w:bottom w:val="single" w:sz="12" w:space="0" w:color="auto"/>
                          <w:right w:val="single" w:sz="12" w:space="0" w:color="auto"/>
                        </w:tcBorders>
                        <w:shd w:val="clear" w:color="auto" w:fill="auto"/>
                        <w:noWrap/>
                        <w:vAlign w:val="bottom"/>
                        <w:hideMark/>
                      </w:tcPr>
                      <w:p w14:paraId="5D600C8E" w14:textId="77777777" w:rsidR="006742FE" w:rsidRPr="006777BE" w:rsidRDefault="006742FE" w:rsidP="00076F9F">
                        <w:pPr>
                          <w:jc w:val="center"/>
                          <w:rPr>
                            <w:color w:val="000000"/>
                            <w:sz w:val="16"/>
                            <w:szCs w:val="16"/>
                          </w:rPr>
                        </w:pPr>
                        <w:r w:rsidRPr="006777BE">
                          <w:rPr>
                            <w:color w:val="000000"/>
                            <w:sz w:val="16"/>
                            <w:szCs w:val="16"/>
                          </w:rPr>
                          <w:t>Translation</w:t>
                        </w:r>
                      </w:p>
                    </w:tc>
                    <w:tc>
                      <w:tcPr>
                        <w:tcW w:w="768" w:type="dxa"/>
                        <w:tcBorders>
                          <w:top w:val="nil"/>
                          <w:left w:val="nil"/>
                          <w:bottom w:val="single" w:sz="12" w:space="0" w:color="auto"/>
                          <w:right w:val="single" w:sz="12" w:space="0" w:color="auto"/>
                        </w:tcBorders>
                        <w:shd w:val="clear" w:color="auto" w:fill="auto"/>
                        <w:noWrap/>
                        <w:vAlign w:val="bottom"/>
                        <w:hideMark/>
                      </w:tcPr>
                      <w:p w14:paraId="48CE8C56" w14:textId="77777777" w:rsidR="006742FE" w:rsidRPr="006777BE" w:rsidRDefault="006742FE" w:rsidP="00076F9F">
                        <w:pPr>
                          <w:jc w:val="center"/>
                          <w:rPr>
                            <w:color w:val="000000"/>
                            <w:sz w:val="16"/>
                            <w:szCs w:val="16"/>
                          </w:rPr>
                        </w:pPr>
                        <w:r w:rsidRPr="006777BE">
                          <w:rPr>
                            <w:color w:val="000000"/>
                            <w:sz w:val="16"/>
                            <w:szCs w:val="16"/>
                          </w:rPr>
                          <w:t>Rotation</w:t>
                        </w:r>
                      </w:p>
                    </w:tc>
                    <w:tc>
                      <w:tcPr>
                        <w:tcW w:w="696" w:type="dxa"/>
                        <w:tcBorders>
                          <w:top w:val="nil"/>
                          <w:left w:val="nil"/>
                          <w:bottom w:val="single" w:sz="12" w:space="0" w:color="auto"/>
                          <w:right w:val="single" w:sz="12" w:space="0" w:color="auto"/>
                        </w:tcBorders>
                        <w:shd w:val="clear" w:color="auto" w:fill="auto"/>
                        <w:noWrap/>
                        <w:vAlign w:val="bottom"/>
                        <w:hideMark/>
                      </w:tcPr>
                      <w:p w14:paraId="36EAAD8A" w14:textId="77777777" w:rsidR="006742FE" w:rsidRPr="006777BE" w:rsidRDefault="006742FE" w:rsidP="00076F9F">
                        <w:pPr>
                          <w:jc w:val="center"/>
                          <w:rPr>
                            <w:color w:val="000000"/>
                            <w:sz w:val="16"/>
                            <w:szCs w:val="16"/>
                          </w:rPr>
                        </w:pPr>
                        <w:r w:rsidRPr="006777BE">
                          <w:rPr>
                            <w:color w:val="000000"/>
                            <w:sz w:val="16"/>
                            <w:szCs w:val="16"/>
                          </w:rPr>
                          <w:t>Scaling</w:t>
                        </w:r>
                      </w:p>
                    </w:tc>
                    <w:tc>
                      <w:tcPr>
                        <w:tcW w:w="1034" w:type="dxa"/>
                        <w:tcBorders>
                          <w:top w:val="nil"/>
                          <w:left w:val="nil"/>
                          <w:bottom w:val="single" w:sz="12" w:space="0" w:color="auto"/>
                          <w:right w:val="single" w:sz="12" w:space="0" w:color="auto"/>
                        </w:tcBorders>
                        <w:shd w:val="clear" w:color="auto" w:fill="auto"/>
                        <w:noWrap/>
                        <w:vAlign w:val="bottom"/>
                        <w:hideMark/>
                      </w:tcPr>
                      <w:p w14:paraId="641048FE" w14:textId="77777777" w:rsidR="006742FE" w:rsidRPr="006777BE" w:rsidRDefault="006742FE" w:rsidP="00076F9F">
                        <w:pPr>
                          <w:jc w:val="center"/>
                          <w:rPr>
                            <w:color w:val="000000"/>
                            <w:sz w:val="16"/>
                            <w:szCs w:val="16"/>
                          </w:rPr>
                        </w:pPr>
                        <w:r w:rsidRPr="006777BE">
                          <w:rPr>
                            <w:color w:val="000000"/>
                            <w:sz w:val="16"/>
                            <w:szCs w:val="16"/>
                          </w:rPr>
                          <w:t>Deformation</w:t>
                        </w:r>
                      </w:p>
                    </w:tc>
                    <w:tc>
                      <w:tcPr>
                        <w:tcW w:w="945" w:type="dxa"/>
                        <w:tcBorders>
                          <w:top w:val="nil"/>
                          <w:left w:val="nil"/>
                          <w:bottom w:val="single" w:sz="12" w:space="0" w:color="auto"/>
                          <w:right w:val="single" w:sz="12" w:space="0" w:color="auto"/>
                        </w:tcBorders>
                        <w:shd w:val="clear" w:color="auto" w:fill="auto"/>
                        <w:noWrap/>
                        <w:vAlign w:val="bottom"/>
                        <w:hideMark/>
                      </w:tcPr>
                      <w:p w14:paraId="5FCD2B83" w14:textId="77777777" w:rsidR="006742FE" w:rsidRPr="006777BE" w:rsidRDefault="006742FE" w:rsidP="00076F9F">
                        <w:pPr>
                          <w:jc w:val="center"/>
                          <w:rPr>
                            <w:color w:val="000000"/>
                            <w:sz w:val="16"/>
                            <w:szCs w:val="16"/>
                          </w:rPr>
                        </w:pPr>
                        <w:r w:rsidRPr="006777BE">
                          <w:rPr>
                            <w:color w:val="000000"/>
                            <w:sz w:val="16"/>
                            <w:szCs w:val="16"/>
                          </w:rPr>
                          <w:t>Translation</w:t>
                        </w:r>
                      </w:p>
                    </w:tc>
                    <w:tc>
                      <w:tcPr>
                        <w:tcW w:w="832" w:type="dxa"/>
                        <w:tcBorders>
                          <w:top w:val="nil"/>
                          <w:left w:val="nil"/>
                          <w:bottom w:val="single" w:sz="12" w:space="0" w:color="auto"/>
                          <w:right w:val="single" w:sz="12" w:space="0" w:color="auto"/>
                        </w:tcBorders>
                        <w:shd w:val="clear" w:color="auto" w:fill="auto"/>
                        <w:noWrap/>
                        <w:vAlign w:val="bottom"/>
                        <w:hideMark/>
                      </w:tcPr>
                      <w:p w14:paraId="5D0B285D" w14:textId="77777777" w:rsidR="006742FE" w:rsidRPr="006777BE" w:rsidRDefault="006742FE" w:rsidP="00076F9F">
                        <w:pPr>
                          <w:jc w:val="center"/>
                          <w:rPr>
                            <w:color w:val="000000"/>
                            <w:sz w:val="16"/>
                            <w:szCs w:val="16"/>
                          </w:rPr>
                        </w:pPr>
                        <w:r w:rsidRPr="006777BE">
                          <w:rPr>
                            <w:color w:val="000000"/>
                            <w:sz w:val="16"/>
                            <w:szCs w:val="16"/>
                          </w:rPr>
                          <w:t>Rotation</w:t>
                        </w:r>
                      </w:p>
                    </w:tc>
                    <w:tc>
                      <w:tcPr>
                        <w:tcW w:w="720" w:type="dxa"/>
                        <w:tcBorders>
                          <w:top w:val="nil"/>
                          <w:left w:val="nil"/>
                          <w:bottom w:val="single" w:sz="12" w:space="0" w:color="auto"/>
                          <w:right w:val="single" w:sz="12" w:space="0" w:color="auto"/>
                        </w:tcBorders>
                        <w:shd w:val="clear" w:color="auto" w:fill="auto"/>
                        <w:noWrap/>
                        <w:vAlign w:val="bottom"/>
                        <w:hideMark/>
                      </w:tcPr>
                      <w:p w14:paraId="10186795" w14:textId="77777777" w:rsidR="006742FE" w:rsidRPr="006777BE" w:rsidRDefault="006742FE" w:rsidP="00076F9F">
                        <w:pPr>
                          <w:jc w:val="center"/>
                          <w:rPr>
                            <w:color w:val="000000"/>
                            <w:sz w:val="16"/>
                            <w:szCs w:val="16"/>
                          </w:rPr>
                        </w:pPr>
                        <w:r w:rsidRPr="006777BE">
                          <w:rPr>
                            <w:color w:val="000000"/>
                            <w:sz w:val="16"/>
                            <w:szCs w:val="16"/>
                          </w:rPr>
                          <w:t>Scaling</w:t>
                        </w:r>
                      </w:p>
                    </w:tc>
                    <w:tc>
                      <w:tcPr>
                        <w:tcW w:w="1034" w:type="dxa"/>
                        <w:tcBorders>
                          <w:top w:val="nil"/>
                          <w:left w:val="nil"/>
                          <w:bottom w:val="single" w:sz="12" w:space="0" w:color="auto"/>
                          <w:right w:val="single" w:sz="12" w:space="0" w:color="auto"/>
                        </w:tcBorders>
                        <w:shd w:val="clear" w:color="auto" w:fill="auto"/>
                        <w:noWrap/>
                        <w:vAlign w:val="bottom"/>
                        <w:hideMark/>
                      </w:tcPr>
                      <w:p w14:paraId="134A72E8" w14:textId="77777777" w:rsidR="006742FE" w:rsidRPr="006777BE" w:rsidRDefault="006742FE" w:rsidP="00076F9F">
                        <w:pPr>
                          <w:jc w:val="center"/>
                          <w:rPr>
                            <w:color w:val="000000"/>
                            <w:sz w:val="16"/>
                            <w:szCs w:val="16"/>
                          </w:rPr>
                        </w:pPr>
                        <w:r w:rsidRPr="006777BE">
                          <w:rPr>
                            <w:color w:val="000000"/>
                            <w:sz w:val="16"/>
                            <w:szCs w:val="16"/>
                          </w:rPr>
                          <w:t>Deformation</w:t>
                        </w:r>
                      </w:p>
                    </w:tc>
                  </w:tr>
                  <w:tr w:rsidR="006742FE" w:rsidRPr="006777BE" w14:paraId="0DD17A07"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33A39F23" w14:textId="77777777" w:rsidR="006742FE" w:rsidRPr="006777BE" w:rsidRDefault="006742FE" w:rsidP="00076F9F">
                        <w:pPr>
                          <w:jc w:val="center"/>
                          <w:rPr>
                            <w:color w:val="000000"/>
                            <w:sz w:val="16"/>
                            <w:szCs w:val="16"/>
                          </w:rPr>
                        </w:pPr>
                        <w:r w:rsidRPr="006777BE">
                          <w:rPr>
                            <w:color w:val="000000"/>
                            <w:sz w:val="16"/>
                            <w:szCs w:val="16"/>
                          </w:rPr>
                          <w:t xml:space="preserve">20% </w:t>
                        </w:r>
                        <w:r>
                          <w:rPr>
                            <w:color w:val="000000"/>
                            <w:sz w:val="16"/>
                            <w:szCs w:val="16"/>
                          </w:rPr>
                          <w:t>INU</w:t>
                        </w:r>
                      </w:p>
                    </w:tc>
                    <w:tc>
                      <w:tcPr>
                        <w:tcW w:w="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1CD171"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68" w:type="dxa"/>
                        <w:tcBorders>
                          <w:top w:val="single" w:sz="4" w:space="0" w:color="auto"/>
                          <w:left w:val="nil"/>
                          <w:bottom w:val="single" w:sz="4" w:space="0" w:color="auto"/>
                          <w:right w:val="single" w:sz="4" w:space="0" w:color="auto"/>
                        </w:tcBorders>
                        <w:shd w:val="clear" w:color="auto" w:fill="auto"/>
                        <w:noWrap/>
                        <w:vAlign w:val="bottom"/>
                        <w:hideMark/>
                      </w:tcPr>
                      <w:p w14:paraId="179B99B8" w14:textId="77777777" w:rsidR="006742FE" w:rsidRPr="003608A0" w:rsidRDefault="006742FE" w:rsidP="00076F9F">
                        <w:pPr>
                          <w:jc w:val="center"/>
                          <w:rPr>
                            <w:b/>
                            <w:color w:val="000000"/>
                            <w:sz w:val="16"/>
                            <w:szCs w:val="16"/>
                          </w:rPr>
                        </w:pPr>
                        <w:r w:rsidRPr="003608A0">
                          <w:rPr>
                            <w:b/>
                            <w:color w:val="000000"/>
                            <w:sz w:val="16"/>
                            <w:szCs w:val="16"/>
                          </w:rPr>
                          <w:t>pass</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4764EE20"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06102A01" w14:textId="77777777" w:rsidR="006742FE" w:rsidRPr="003608A0" w:rsidRDefault="006742FE" w:rsidP="00076F9F">
                        <w:pPr>
                          <w:jc w:val="center"/>
                          <w:rPr>
                            <w:b/>
                            <w:color w:val="000000"/>
                            <w:sz w:val="16"/>
                            <w:szCs w:val="16"/>
                          </w:rPr>
                        </w:pPr>
                        <w:r w:rsidRPr="003608A0">
                          <w:rPr>
                            <w:b/>
                            <w:color w:val="000000"/>
                            <w:sz w:val="16"/>
                            <w:szCs w:val="16"/>
                          </w:rPr>
                          <w:t>pass</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35281CD0" w14:textId="77777777" w:rsidR="006742FE" w:rsidRPr="003608A0" w:rsidRDefault="006742FE" w:rsidP="00076F9F">
                        <w:pPr>
                          <w:jc w:val="center"/>
                          <w:rPr>
                            <w:b/>
                            <w:color w:val="000000"/>
                            <w:sz w:val="16"/>
                            <w:szCs w:val="16"/>
                          </w:rPr>
                        </w:pPr>
                        <w:r w:rsidRPr="003608A0">
                          <w:rPr>
                            <w:b/>
                            <w:color w:val="000000"/>
                            <w:sz w:val="16"/>
                            <w:szCs w:val="16"/>
                          </w:rPr>
                          <w:t>pass</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14:paraId="5EE63718"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40DC8443"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single" w:sz="4" w:space="0" w:color="auto"/>
                          <w:left w:val="nil"/>
                          <w:bottom w:val="single" w:sz="4" w:space="0" w:color="auto"/>
                          <w:right w:val="single" w:sz="12" w:space="0" w:color="auto"/>
                        </w:tcBorders>
                        <w:shd w:val="clear" w:color="auto" w:fill="auto"/>
                        <w:noWrap/>
                        <w:vAlign w:val="bottom"/>
                        <w:hideMark/>
                      </w:tcPr>
                      <w:p w14:paraId="66CAD16F" w14:textId="77777777" w:rsidR="006742FE" w:rsidRPr="003608A0" w:rsidRDefault="006742FE" w:rsidP="00076F9F">
                        <w:pPr>
                          <w:jc w:val="center"/>
                          <w:rPr>
                            <w:b/>
                            <w:color w:val="000000"/>
                            <w:sz w:val="16"/>
                            <w:szCs w:val="16"/>
                          </w:rPr>
                        </w:pPr>
                        <w:r w:rsidRPr="003608A0">
                          <w:rPr>
                            <w:b/>
                            <w:color w:val="000000"/>
                            <w:sz w:val="16"/>
                            <w:szCs w:val="16"/>
                          </w:rPr>
                          <w:t>pass</w:t>
                        </w:r>
                      </w:p>
                    </w:tc>
                  </w:tr>
                  <w:tr w:rsidR="006742FE" w:rsidRPr="006777BE" w14:paraId="3480459A"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384304D5" w14:textId="77777777" w:rsidR="006742FE" w:rsidRPr="006777BE" w:rsidRDefault="006742FE" w:rsidP="00076F9F">
                        <w:pPr>
                          <w:jc w:val="center"/>
                          <w:rPr>
                            <w:color w:val="000000"/>
                            <w:sz w:val="16"/>
                            <w:szCs w:val="16"/>
                          </w:rPr>
                        </w:pPr>
                        <w:r w:rsidRPr="006777BE">
                          <w:rPr>
                            <w:color w:val="000000"/>
                            <w:sz w:val="16"/>
                            <w:szCs w:val="16"/>
                          </w:rPr>
                          <w:t xml:space="preserve">40% </w:t>
                        </w:r>
                        <w:r>
                          <w:rPr>
                            <w:color w:val="000000"/>
                            <w:sz w:val="16"/>
                            <w:szCs w:val="16"/>
                          </w:rPr>
                          <w:t>INU</w:t>
                        </w:r>
                      </w:p>
                    </w:tc>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7E1D323F"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68" w:type="dxa"/>
                        <w:tcBorders>
                          <w:top w:val="nil"/>
                          <w:left w:val="nil"/>
                          <w:bottom w:val="single" w:sz="4" w:space="0" w:color="auto"/>
                          <w:right w:val="single" w:sz="4" w:space="0" w:color="auto"/>
                        </w:tcBorders>
                        <w:shd w:val="clear" w:color="auto" w:fill="auto"/>
                        <w:noWrap/>
                        <w:vAlign w:val="bottom"/>
                        <w:hideMark/>
                      </w:tcPr>
                      <w:p w14:paraId="411D970B" w14:textId="77777777" w:rsidR="006742FE" w:rsidRPr="003608A0" w:rsidRDefault="006742FE" w:rsidP="00076F9F">
                        <w:pPr>
                          <w:jc w:val="center"/>
                          <w:rPr>
                            <w:b/>
                            <w:color w:val="000000"/>
                            <w:sz w:val="16"/>
                            <w:szCs w:val="16"/>
                          </w:rPr>
                        </w:pPr>
                        <w:r w:rsidRPr="003608A0">
                          <w:rPr>
                            <w:b/>
                            <w:color w:val="000000"/>
                            <w:sz w:val="16"/>
                            <w:szCs w:val="16"/>
                          </w:rPr>
                          <w:t>pass</w:t>
                        </w:r>
                      </w:p>
                    </w:tc>
                    <w:tc>
                      <w:tcPr>
                        <w:tcW w:w="696" w:type="dxa"/>
                        <w:tcBorders>
                          <w:top w:val="nil"/>
                          <w:left w:val="nil"/>
                          <w:bottom w:val="single" w:sz="4" w:space="0" w:color="auto"/>
                          <w:right w:val="single" w:sz="4" w:space="0" w:color="auto"/>
                        </w:tcBorders>
                        <w:shd w:val="clear" w:color="auto" w:fill="auto"/>
                        <w:noWrap/>
                        <w:vAlign w:val="bottom"/>
                        <w:hideMark/>
                      </w:tcPr>
                      <w:p w14:paraId="27385A16"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4" w:space="0" w:color="auto"/>
                          <w:right w:val="single" w:sz="4" w:space="0" w:color="auto"/>
                        </w:tcBorders>
                        <w:shd w:val="clear" w:color="auto" w:fill="auto"/>
                        <w:noWrap/>
                        <w:vAlign w:val="bottom"/>
                        <w:hideMark/>
                      </w:tcPr>
                      <w:p w14:paraId="37E4D6B5" w14:textId="77777777" w:rsidR="006742FE" w:rsidRPr="003608A0" w:rsidRDefault="006742FE" w:rsidP="00076F9F">
                        <w:pPr>
                          <w:jc w:val="center"/>
                          <w:rPr>
                            <w:b/>
                            <w:color w:val="000000"/>
                            <w:sz w:val="16"/>
                            <w:szCs w:val="16"/>
                          </w:rPr>
                        </w:pPr>
                        <w:r w:rsidRPr="003608A0">
                          <w:rPr>
                            <w:b/>
                            <w:color w:val="000000"/>
                            <w:sz w:val="16"/>
                            <w:szCs w:val="16"/>
                          </w:rPr>
                          <w:t>pass</w:t>
                        </w:r>
                      </w:p>
                    </w:tc>
                    <w:tc>
                      <w:tcPr>
                        <w:tcW w:w="945" w:type="dxa"/>
                        <w:tcBorders>
                          <w:top w:val="nil"/>
                          <w:left w:val="nil"/>
                          <w:bottom w:val="single" w:sz="4" w:space="0" w:color="auto"/>
                          <w:right w:val="single" w:sz="4" w:space="0" w:color="auto"/>
                        </w:tcBorders>
                        <w:shd w:val="clear" w:color="auto" w:fill="auto"/>
                        <w:noWrap/>
                        <w:vAlign w:val="bottom"/>
                        <w:hideMark/>
                      </w:tcPr>
                      <w:p w14:paraId="610DB9FD" w14:textId="77777777" w:rsidR="006742FE" w:rsidRPr="003608A0" w:rsidRDefault="006742FE" w:rsidP="00076F9F">
                        <w:pPr>
                          <w:jc w:val="center"/>
                          <w:rPr>
                            <w:b/>
                            <w:color w:val="000000"/>
                            <w:sz w:val="16"/>
                            <w:szCs w:val="16"/>
                          </w:rPr>
                        </w:pPr>
                        <w:r w:rsidRPr="003608A0">
                          <w:rPr>
                            <w:b/>
                            <w:color w:val="000000"/>
                            <w:sz w:val="16"/>
                            <w:szCs w:val="16"/>
                          </w:rPr>
                          <w:t>pass</w:t>
                        </w:r>
                      </w:p>
                    </w:tc>
                    <w:tc>
                      <w:tcPr>
                        <w:tcW w:w="832" w:type="dxa"/>
                        <w:tcBorders>
                          <w:top w:val="nil"/>
                          <w:left w:val="nil"/>
                          <w:bottom w:val="single" w:sz="4" w:space="0" w:color="auto"/>
                          <w:right w:val="single" w:sz="4" w:space="0" w:color="auto"/>
                        </w:tcBorders>
                        <w:shd w:val="clear" w:color="auto" w:fill="auto"/>
                        <w:noWrap/>
                        <w:vAlign w:val="bottom"/>
                        <w:hideMark/>
                      </w:tcPr>
                      <w:p w14:paraId="66A50FC0"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20" w:type="dxa"/>
                        <w:tcBorders>
                          <w:top w:val="nil"/>
                          <w:left w:val="nil"/>
                          <w:bottom w:val="single" w:sz="4" w:space="0" w:color="auto"/>
                          <w:right w:val="single" w:sz="4" w:space="0" w:color="auto"/>
                        </w:tcBorders>
                        <w:shd w:val="clear" w:color="auto" w:fill="auto"/>
                        <w:noWrap/>
                        <w:vAlign w:val="bottom"/>
                        <w:hideMark/>
                      </w:tcPr>
                      <w:p w14:paraId="655A27B8"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4" w:space="0" w:color="auto"/>
                          <w:right w:val="single" w:sz="12" w:space="0" w:color="auto"/>
                        </w:tcBorders>
                        <w:shd w:val="clear" w:color="auto" w:fill="auto"/>
                        <w:noWrap/>
                        <w:vAlign w:val="bottom"/>
                        <w:hideMark/>
                      </w:tcPr>
                      <w:p w14:paraId="4EB2980F" w14:textId="77777777" w:rsidR="006742FE" w:rsidRPr="003608A0" w:rsidRDefault="006742FE" w:rsidP="00076F9F">
                        <w:pPr>
                          <w:jc w:val="center"/>
                          <w:rPr>
                            <w:b/>
                            <w:color w:val="000000"/>
                            <w:sz w:val="16"/>
                            <w:szCs w:val="16"/>
                          </w:rPr>
                        </w:pPr>
                        <w:r w:rsidRPr="003608A0">
                          <w:rPr>
                            <w:b/>
                            <w:color w:val="000000"/>
                            <w:sz w:val="16"/>
                            <w:szCs w:val="16"/>
                          </w:rPr>
                          <w:t>pass</w:t>
                        </w:r>
                      </w:p>
                    </w:tc>
                  </w:tr>
                  <w:tr w:rsidR="006742FE" w:rsidRPr="006777BE" w14:paraId="7913BA3B"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37FAE9BB" w14:textId="77777777" w:rsidR="006742FE" w:rsidRPr="006777BE" w:rsidRDefault="006742FE" w:rsidP="00076F9F">
                        <w:pPr>
                          <w:jc w:val="center"/>
                          <w:rPr>
                            <w:color w:val="000000"/>
                            <w:sz w:val="16"/>
                            <w:szCs w:val="16"/>
                          </w:rPr>
                        </w:pPr>
                        <w:r w:rsidRPr="006777BE">
                          <w:rPr>
                            <w:color w:val="000000"/>
                            <w:sz w:val="16"/>
                            <w:szCs w:val="16"/>
                          </w:rPr>
                          <w:t xml:space="preserve">60% </w:t>
                        </w:r>
                        <w:r>
                          <w:rPr>
                            <w:color w:val="000000"/>
                            <w:sz w:val="16"/>
                            <w:szCs w:val="16"/>
                          </w:rPr>
                          <w:t>INU</w:t>
                        </w:r>
                      </w:p>
                    </w:tc>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2FE57B09"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68" w:type="dxa"/>
                        <w:tcBorders>
                          <w:top w:val="nil"/>
                          <w:left w:val="nil"/>
                          <w:bottom w:val="single" w:sz="4" w:space="0" w:color="auto"/>
                          <w:right w:val="single" w:sz="4" w:space="0" w:color="auto"/>
                        </w:tcBorders>
                        <w:shd w:val="clear" w:color="auto" w:fill="auto"/>
                        <w:noWrap/>
                        <w:vAlign w:val="bottom"/>
                        <w:hideMark/>
                      </w:tcPr>
                      <w:p w14:paraId="11ADC26B" w14:textId="77777777" w:rsidR="006742FE" w:rsidRPr="003608A0" w:rsidRDefault="006742FE" w:rsidP="00076F9F">
                        <w:pPr>
                          <w:jc w:val="center"/>
                          <w:rPr>
                            <w:b/>
                            <w:color w:val="000000"/>
                            <w:sz w:val="16"/>
                            <w:szCs w:val="16"/>
                          </w:rPr>
                        </w:pPr>
                        <w:r w:rsidRPr="003608A0">
                          <w:rPr>
                            <w:b/>
                            <w:color w:val="000000"/>
                            <w:sz w:val="16"/>
                            <w:szCs w:val="16"/>
                          </w:rPr>
                          <w:t>pass</w:t>
                        </w:r>
                      </w:p>
                    </w:tc>
                    <w:tc>
                      <w:tcPr>
                        <w:tcW w:w="696" w:type="dxa"/>
                        <w:tcBorders>
                          <w:top w:val="nil"/>
                          <w:left w:val="nil"/>
                          <w:bottom w:val="single" w:sz="4" w:space="0" w:color="auto"/>
                          <w:right w:val="single" w:sz="4" w:space="0" w:color="auto"/>
                        </w:tcBorders>
                        <w:shd w:val="clear" w:color="auto" w:fill="auto"/>
                        <w:noWrap/>
                        <w:vAlign w:val="bottom"/>
                        <w:hideMark/>
                      </w:tcPr>
                      <w:p w14:paraId="5208348C"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4" w:space="0" w:color="auto"/>
                          <w:right w:val="single" w:sz="4" w:space="0" w:color="auto"/>
                        </w:tcBorders>
                        <w:shd w:val="clear" w:color="auto" w:fill="auto"/>
                        <w:noWrap/>
                        <w:vAlign w:val="bottom"/>
                        <w:hideMark/>
                      </w:tcPr>
                      <w:p w14:paraId="1FD4C91C" w14:textId="77777777" w:rsidR="006742FE" w:rsidRPr="006777BE" w:rsidRDefault="006742FE" w:rsidP="00076F9F">
                        <w:pPr>
                          <w:jc w:val="center"/>
                          <w:rPr>
                            <w:color w:val="000000"/>
                            <w:sz w:val="16"/>
                            <w:szCs w:val="16"/>
                          </w:rPr>
                        </w:pPr>
                        <w:r>
                          <w:rPr>
                            <w:color w:val="000000"/>
                            <w:sz w:val="16"/>
                            <w:szCs w:val="16"/>
                          </w:rPr>
                          <w:t>fail</w:t>
                        </w:r>
                      </w:p>
                    </w:tc>
                    <w:tc>
                      <w:tcPr>
                        <w:tcW w:w="945" w:type="dxa"/>
                        <w:tcBorders>
                          <w:top w:val="nil"/>
                          <w:left w:val="nil"/>
                          <w:bottom w:val="single" w:sz="4" w:space="0" w:color="auto"/>
                          <w:right w:val="single" w:sz="4" w:space="0" w:color="auto"/>
                        </w:tcBorders>
                        <w:shd w:val="clear" w:color="auto" w:fill="auto"/>
                        <w:noWrap/>
                        <w:vAlign w:val="bottom"/>
                        <w:hideMark/>
                      </w:tcPr>
                      <w:p w14:paraId="41340061" w14:textId="77777777" w:rsidR="006742FE" w:rsidRPr="003608A0" w:rsidRDefault="006742FE" w:rsidP="00076F9F">
                        <w:pPr>
                          <w:jc w:val="center"/>
                          <w:rPr>
                            <w:b/>
                            <w:color w:val="000000"/>
                            <w:sz w:val="16"/>
                            <w:szCs w:val="16"/>
                          </w:rPr>
                        </w:pPr>
                        <w:r w:rsidRPr="003608A0">
                          <w:rPr>
                            <w:b/>
                            <w:color w:val="000000"/>
                            <w:sz w:val="16"/>
                            <w:szCs w:val="16"/>
                          </w:rPr>
                          <w:t>pass</w:t>
                        </w:r>
                      </w:p>
                    </w:tc>
                    <w:tc>
                      <w:tcPr>
                        <w:tcW w:w="832" w:type="dxa"/>
                        <w:tcBorders>
                          <w:top w:val="nil"/>
                          <w:left w:val="nil"/>
                          <w:bottom w:val="single" w:sz="4" w:space="0" w:color="auto"/>
                          <w:right w:val="single" w:sz="4" w:space="0" w:color="auto"/>
                        </w:tcBorders>
                        <w:shd w:val="clear" w:color="auto" w:fill="auto"/>
                        <w:noWrap/>
                        <w:vAlign w:val="bottom"/>
                        <w:hideMark/>
                      </w:tcPr>
                      <w:p w14:paraId="02FF4E7A"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20" w:type="dxa"/>
                        <w:tcBorders>
                          <w:top w:val="nil"/>
                          <w:left w:val="nil"/>
                          <w:bottom w:val="single" w:sz="4" w:space="0" w:color="auto"/>
                          <w:right w:val="single" w:sz="4" w:space="0" w:color="auto"/>
                        </w:tcBorders>
                        <w:shd w:val="clear" w:color="auto" w:fill="auto"/>
                        <w:noWrap/>
                        <w:vAlign w:val="bottom"/>
                        <w:hideMark/>
                      </w:tcPr>
                      <w:p w14:paraId="17724B81"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4" w:space="0" w:color="auto"/>
                          <w:right w:val="single" w:sz="12" w:space="0" w:color="auto"/>
                        </w:tcBorders>
                        <w:shd w:val="clear" w:color="auto" w:fill="auto"/>
                        <w:noWrap/>
                        <w:vAlign w:val="bottom"/>
                        <w:hideMark/>
                      </w:tcPr>
                      <w:p w14:paraId="16C75BA6" w14:textId="77777777" w:rsidR="006742FE" w:rsidRPr="006777BE" w:rsidRDefault="006742FE" w:rsidP="00076F9F">
                        <w:pPr>
                          <w:jc w:val="center"/>
                          <w:rPr>
                            <w:color w:val="000000"/>
                            <w:sz w:val="16"/>
                            <w:szCs w:val="16"/>
                          </w:rPr>
                        </w:pPr>
                        <w:r>
                          <w:rPr>
                            <w:color w:val="000000"/>
                            <w:sz w:val="16"/>
                            <w:szCs w:val="16"/>
                          </w:rPr>
                          <w:t>fail</w:t>
                        </w:r>
                      </w:p>
                    </w:tc>
                  </w:tr>
                  <w:tr w:rsidR="006742FE" w:rsidRPr="006777BE" w14:paraId="4E199F96"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04DC5BDA" w14:textId="77777777" w:rsidR="006742FE" w:rsidRPr="006777BE" w:rsidRDefault="006742FE" w:rsidP="00076F9F">
                        <w:pPr>
                          <w:jc w:val="center"/>
                          <w:rPr>
                            <w:color w:val="000000"/>
                            <w:sz w:val="16"/>
                            <w:szCs w:val="16"/>
                          </w:rPr>
                        </w:pPr>
                        <w:r w:rsidRPr="006777BE">
                          <w:rPr>
                            <w:color w:val="000000"/>
                            <w:sz w:val="16"/>
                            <w:szCs w:val="16"/>
                          </w:rPr>
                          <w:t>5% Noise</w:t>
                        </w:r>
                      </w:p>
                    </w:tc>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14BC7BC3" w14:textId="77777777" w:rsidR="006742FE" w:rsidRPr="006777BE" w:rsidRDefault="006742FE" w:rsidP="00076F9F">
                        <w:pPr>
                          <w:jc w:val="center"/>
                          <w:rPr>
                            <w:color w:val="000000"/>
                            <w:sz w:val="16"/>
                            <w:szCs w:val="16"/>
                          </w:rPr>
                        </w:pPr>
                        <w:r>
                          <w:rPr>
                            <w:color w:val="000000"/>
                            <w:sz w:val="16"/>
                            <w:szCs w:val="16"/>
                          </w:rPr>
                          <w:t>fail</w:t>
                        </w:r>
                      </w:p>
                    </w:tc>
                    <w:tc>
                      <w:tcPr>
                        <w:tcW w:w="768" w:type="dxa"/>
                        <w:tcBorders>
                          <w:top w:val="nil"/>
                          <w:left w:val="nil"/>
                          <w:bottom w:val="single" w:sz="4" w:space="0" w:color="auto"/>
                          <w:right w:val="single" w:sz="4" w:space="0" w:color="auto"/>
                        </w:tcBorders>
                        <w:shd w:val="clear" w:color="auto" w:fill="auto"/>
                        <w:noWrap/>
                        <w:vAlign w:val="bottom"/>
                        <w:hideMark/>
                      </w:tcPr>
                      <w:p w14:paraId="1DE498D8" w14:textId="77777777" w:rsidR="006742FE" w:rsidRPr="006777BE" w:rsidRDefault="006742FE" w:rsidP="00076F9F">
                        <w:pPr>
                          <w:jc w:val="center"/>
                          <w:rPr>
                            <w:color w:val="000000"/>
                            <w:sz w:val="16"/>
                            <w:szCs w:val="16"/>
                          </w:rPr>
                        </w:pPr>
                        <w:r>
                          <w:rPr>
                            <w:color w:val="000000"/>
                            <w:sz w:val="16"/>
                            <w:szCs w:val="16"/>
                          </w:rPr>
                          <w:t>fail</w:t>
                        </w:r>
                      </w:p>
                    </w:tc>
                    <w:tc>
                      <w:tcPr>
                        <w:tcW w:w="696" w:type="dxa"/>
                        <w:tcBorders>
                          <w:top w:val="nil"/>
                          <w:left w:val="nil"/>
                          <w:bottom w:val="single" w:sz="4" w:space="0" w:color="auto"/>
                          <w:right w:val="single" w:sz="4" w:space="0" w:color="auto"/>
                        </w:tcBorders>
                        <w:shd w:val="clear" w:color="auto" w:fill="auto"/>
                        <w:noWrap/>
                        <w:vAlign w:val="bottom"/>
                        <w:hideMark/>
                      </w:tcPr>
                      <w:p w14:paraId="65C8685D" w14:textId="77777777" w:rsidR="006742FE" w:rsidRPr="006777BE" w:rsidRDefault="006742FE" w:rsidP="00076F9F">
                        <w:pPr>
                          <w:jc w:val="center"/>
                          <w:rPr>
                            <w:color w:val="000000"/>
                            <w:sz w:val="16"/>
                            <w:szCs w:val="16"/>
                          </w:rPr>
                        </w:pPr>
                        <w:r>
                          <w:rPr>
                            <w:color w:val="000000"/>
                            <w:sz w:val="16"/>
                            <w:szCs w:val="16"/>
                          </w:rPr>
                          <w:t>fail</w:t>
                        </w:r>
                      </w:p>
                    </w:tc>
                    <w:tc>
                      <w:tcPr>
                        <w:tcW w:w="1034" w:type="dxa"/>
                        <w:tcBorders>
                          <w:top w:val="nil"/>
                          <w:left w:val="nil"/>
                          <w:bottom w:val="single" w:sz="4" w:space="0" w:color="auto"/>
                          <w:right w:val="single" w:sz="4" w:space="0" w:color="auto"/>
                        </w:tcBorders>
                        <w:shd w:val="clear" w:color="auto" w:fill="auto"/>
                        <w:noWrap/>
                        <w:vAlign w:val="bottom"/>
                        <w:hideMark/>
                      </w:tcPr>
                      <w:p w14:paraId="5458A614" w14:textId="77777777" w:rsidR="006742FE" w:rsidRPr="006777BE" w:rsidRDefault="006742FE" w:rsidP="00076F9F">
                        <w:pPr>
                          <w:jc w:val="center"/>
                          <w:rPr>
                            <w:color w:val="000000"/>
                            <w:sz w:val="16"/>
                            <w:szCs w:val="16"/>
                          </w:rPr>
                        </w:pPr>
                        <w:r>
                          <w:rPr>
                            <w:color w:val="000000"/>
                            <w:sz w:val="16"/>
                            <w:szCs w:val="16"/>
                          </w:rPr>
                          <w:t>fail</w:t>
                        </w:r>
                      </w:p>
                    </w:tc>
                    <w:tc>
                      <w:tcPr>
                        <w:tcW w:w="945" w:type="dxa"/>
                        <w:tcBorders>
                          <w:top w:val="nil"/>
                          <w:left w:val="nil"/>
                          <w:bottom w:val="single" w:sz="4" w:space="0" w:color="auto"/>
                          <w:right w:val="single" w:sz="4" w:space="0" w:color="auto"/>
                        </w:tcBorders>
                        <w:shd w:val="clear" w:color="auto" w:fill="auto"/>
                        <w:noWrap/>
                        <w:vAlign w:val="bottom"/>
                        <w:hideMark/>
                      </w:tcPr>
                      <w:p w14:paraId="67E8357D" w14:textId="77777777" w:rsidR="006742FE" w:rsidRPr="003608A0" w:rsidRDefault="006742FE" w:rsidP="00076F9F">
                        <w:pPr>
                          <w:jc w:val="center"/>
                          <w:rPr>
                            <w:b/>
                            <w:color w:val="000000"/>
                            <w:sz w:val="16"/>
                            <w:szCs w:val="16"/>
                          </w:rPr>
                        </w:pPr>
                        <w:r w:rsidRPr="003608A0">
                          <w:rPr>
                            <w:b/>
                            <w:color w:val="000000"/>
                            <w:sz w:val="16"/>
                            <w:szCs w:val="16"/>
                          </w:rPr>
                          <w:t>pass</w:t>
                        </w:r>
                      </w:p>
                    </w:tc>
                    <w:tc>
                      <w:tcPr>
                        <w:tcW w:w="832" w:type="dxa"/>
                        <w:tcBorders>
                          <w:top w:val="nil"/>
                          <w:left w:val="nil"/>
                          <w:bottom w:val="single" w:sz="4" w:space="0" w:color="auto"/>
                          <w:right w:val="single" w:sz="4" w:space="0" w:color="auto"/>
                        </w:tcBorders>
                        <w:shd w:val="clear" w:color="auto" w:fill="auto"/>
                        <w:noWrap/>
                        <w:vAlign w:val="bottom"/>
                        <w:hideMark/>
                      </w:tcPr>
                      <w:p w14:paraId="5258EFA6"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20" w:type="dxa"/>
                        <w:tcBorders>
                          <w:top w:val="nil"/>
                          <w:left w:val="nil"/>
                          <w:bottom w:val="single" w:sz="4" w:space="0" w:color="auto"/>
                          <w:right w:val="single" w:sz="4" w:space="0" w:color="auto"/>
                        </w:tcBorders>
                        <w:shd w:val="clear" w:color="auto" w:fill="auto"/>
                        <w:noWrap/>
                        <w:vAlign w:val="bottom"/>
                        <w:hideMark/>
                      </w:tcPr>
                      <w:p w14:paraId="38EE9B15"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4" w:space="0" w:color="auto"/>
                          <w:right w:val="single" w:sz="12" w:space="0" w:color="auto"/>
                        </w:tcBorders>
                        <w:shd w:val="clear" w:color="auto" w:fill="auto"/>
                        <w:noWrap/>
                        <w:vAlign w:val="bottom"/>
                        <w:hideMark/>
                      </w:tcPr>
                      <w:p w14:paraId="34C03E0F" w14:textId="77777777" w:rsidR="006742FE" w:rsidRPr="003608A0" w:rsidRDefault="006742FE" w:rsidP="00076F9F">
                        <w:pPr>
                          <w:jc w:val="center"/>
                          <w:rPr>
                            <w:b/>
                            <w:color w:val="000000"/>
                            <w:sz w:val="16"/>
                            <w:szCs w:val="16"/>
                          </w:rPr>
                        </w:pPr>
                        <w:r w:rsidRPr="003608A0">
                          <w:rPr>
                            <w:b/>
                            <w:color w:val="000000"/>
                            <w:sz w:val="16"/>
                            <w:szCs w:val="16"/>
                          </w:rPr>
                          <w:t>pass</w:t>
                        </w:r>
                      </w:p>
                    </w:tc>
                  </w:tr>
                  <w:tr w:rsidR="006742FE" w:rsidRPr="006777BE" w14:paraId="4E164236"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480C2B0A" w14:textId="77777777" w:rsidR="006742FE" w:rsidRPr="006777BE" w:rsidRDefault="006742FE" w:rsidP="00076F9F">
                        <w:pPr>
                          <w:jc w:val="center"/>
                          <w:rPr>
                            <w:color w:val="000000"/>
                            <w:sz w:val="16"/>
                            <w:szCs w:val="16"/>
                          </w:rPr>
                        </w:pPr>
                        <w:r w:rsidRPr="006777BE">
                          <w:rPr>
                            <w:color w:val="000000"/>
                            <w:sz w:val="16"/>
                            <w:szCs w:val="16"/>
                          </w:rPr>
                          <w:t>10% Noise</w:t>
                        </w:r>
                      </w:p>
                    </w:tc>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15DBE78A" w14:textId="77777777" w:rsidR="006742FE" w:rsidRPr="006777BE" w:rsidRDefault="006742FE" w:rsidP="00076F9F">
                        <w:pPr>
                          <w:jc w:val="center"/>
                          <w:rPr>
                            <w:color w:val="000000"/>
                            <w:sz w:val="16"/>
                            <w:szCs w:val="16"/>
                          </w:rPr>
                        </w:pPr>
                        <w:r>
                          <w:rPr>
                            <w:color w:val="000000"/>
                            <w:sz w:val="16"/>
                            <w:szCs w:val="16"/>
                          </w:rPr>
                          <w:t>fail</w:t>
                        </w:r>
                      </w:p>
                    </w:tc>
                    <w:tc>
                      <w:tcPr>
                        <w:tcW w:w="768" w:type="dxa"/>
                        <w:tcBorders>
                          <w:top w:val="nil"/>
                          <w:left w:val="nil"/>
                          <w:bottom w:val="single" w:sz="4" w:space="0" w:color="auto"/>
                          <w:right w:val="single" w:sz="4" w:space="0" w:color="auto"/>
                        </w:tcBorders>
                        <w:shd w:val="clear" w:color="auto" w:fill="auto"/>
                        <w:noWrap/>
                        <w:vAlign w:val="bottom"/>
                        <w:hideMark/>
                      </w:tcPr>
                      <w:p w14:paraId="304E68DC" w14:textId="77777777" w:rsidR="006742FE" w:rsidRPr="006777BE" w:rsidRDefault="006742FE" w:rsidP="00076F9F">
                        <w:pPr>
                          <w:jc w:val="center"/>
                          <w:rPr>
                            <w:color w:val="000000"/>
                            <w:sz w:val="16"/>
                            <w:szCs w:val="16"/>
                          </w:rPr>
                        </w:pPr>
                        <w:r>
                          <w:rPr>
                            <w:color w:val="000000"/>
                            <w:sz w:val="16"/>
                            <w:szCs w:val="16"/>
                          </w:rPr>
                          <w:t>fail</w:t>
                        </w:r>
                      </w:p>
                    </w:tc>
                    <w:tc>
                      <w:tcPr>
                        <w:tcW w:w="696" w:type="dxa"/>
                        <w:tcBorders>
                          <w:top w:val="nil"/>
                          <w:left w:val="nil"/>
                          <w:bottom w:val="single" w:sz="4" w:space="0" w:color="auto"/>
                          <w:right w:val="single" w:sz="4" w:space="0" w:color="auto"/>
                        </w:tcBorders>
                        <w:shd w:val="clear" w:color="auto" w:fill="auto"/>
                        <w:noWrap/>
                        <w:vAlign w:val="bottom"/>
                        <w:hideMark/>
                      </w:tcPr>
                      <w:p w14:paraId="4B197D96" w14:textId="77777777" w:rsidR="006742FE" w:rsidRPr="006777BE" w:rsidRDefault="006742FE" w:rsidP="00076F9F">
                        <w:pPr>
                          <w:jc w:val="center"/>
                          <w:rPr>
                            <w:color w:val="000000"/>
                            <w:sz w:val="16"/>
                            <w:szCs w:val="16"/>
                          </w:rPr>
                        </w:pPr>
                        <w:r>
                          <w:rPr>
                            <w:color w:val="000000"/>
                            <w:sz w:val="16"/>
                            <w:szCs w:val="16"/>
                          </w:rPr>
                          <w:t>fail</w:t>
                        </w:r>
                      </w:p>
                    </w:tc>
                    <w:tc>
                      <w:tcPr>
                        <w:tcW w:w="1034" w:type="dxa"/>
                        <w:tcBorders>
                          <w:top w:val="nil"/>
                          <w:left w:val="nil"/>
                          <w:bottom w:val="single" w:sz="4" w:space="0" w:color="auto"/>
                          <w:right w:val="single" w:sz="4" w:space="0" w:color="auto"/>
                        </w:tcBorders>
                        <w:shd w:val="clear" w:color="auto" w:fill="auto"/>
                        <w:noWrap/>
                        <w:vAlign w:val="bottom"/>
                        <w:hideMark/>
                      </w:tcPr>
                      <w:p w14:paraId="2BF3D024" w14:textId="77777777" w:rsidR="006742FE" w:rsidRPr="006777BE" w:rsidRDefault="006742FE" w:rsidP="00076F9F">
                        <w:pPr>
                          <w:jc w:val="center"/>
                          <w:rPr>
                            <w:color w:val="000000"/>
                            <w:sz w:val="16"/>
                            <w:szCs w:val="16"/>
                          </w:rPr>
                        </w:pPr>
                        <w:r>
                          <w:rPr>
                            <w:color w:val="000000"/>
                            <w:sz w:val="16"/>
                            <w:szCs w:val="16"/>
                          </w:rPr>
                          <w:t>fail</w:t>
                        </w:r>
                      </w:p>
                    </w:tc>
                    <w:tc>
                      <w:tcPr>
                        <w:tcW w:w="945" w:type="dxa"/>
                        <w:tcBorders>
                          <w:top w:val="nil"/>
                          <w:left w:val="nil"/>
                          <w:bottom w:val="single" w:sz="4" w:space="0" w:color="auto"/>
                          <w:right w:val="single" w:sz="4" w:space="0" w:color="auto"/>
                        </w:tcBorders>
                        <w:shd w:val="clear" w:color="auto" w:fill="auto"/>
                        <w:noWrap/>
                        <w:vAlign w:val="bottom"/>
                        <w:hideMark/>
                      </w:tcPr>
                      <w:p w14:paraId="4384B717" w14:textId="77777777" w:rsidR="006742FE" w:rsidRPr="003608A0" w:rsidRDefault="006742FE" w:rsidP="00076F9F">
                        <w:pPr>
                          <w:jc w:val="center"/>
                          <w:rPr>
                            <w:b/>
                            <w:color w:val="000000"/>
                            <w:sz w:val="16"/>
                            <w:szCs w:val="16"/>
                          </w:rPr>
                        </w:pPr>
                        <w:r w:rsidRPr="003608A0">
                          <w:rPr>
                            <w:b/>
                            <w:color w:val="000000"/>
                            <w:sz w:val="16"/>
                            <w:szCs w:val="16"/>
                          </w:rPr>
                          <w:t>pass</w:t>
                        </w:r>
                      </w:p>
                    </w:tc>
                    <w:tc>
                      <w:tcPr>
                        <w:tcW w:w="832" w:type="dxa"/>
                        <w:tcBorders>
                          <w:top w:val="nil"/>
                          <w:left w:val="nil"/>
                          <w:bottom w:val="single" w:sz="4" w:space="0" w:color="auto"/>
                          <w:right w:val="single" w:sz="4" w:space="0" w:color="auto"/>
                        </w:tcBorders>
                        <w:shd w:val="clear" w:color="auto" w:fill="auto"/>
                        <w:noWrap/>
                        <w:vAlign w:val="bottom"/>
                        <w:hideMark/>
                      </w:tcPr>
                      <w:p w14:paraId="5570C82B"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20" w:type="dxa"/>
                        <w:tcBorders>
                          <w:top w:val="nil"/>
                          <w:left w:val="nil"/>
                          <w:bottom w:val="single" w:sz="4" w:space="0" w:color="auto"/>
                          <w:right w:val="single" w:sz="4" w:space="0" w:color="auto"/>
                        </w:tcBorders>
                        <w:shd w:val="clear" w:color="auto" w:fill="auto"/>
                        <w:noWrap/>
                        <w:vAlign w:val="bottom"/>
                        <w:hideMark/>
                      </w:tcPr>
                      <w:p w14:paraId="62BBF927"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4" w:space="0" w:color="auto"/>
                          <w:right w:val="single" w:sz="12" w:space="0" w:color="auto"/>
                        </w:tcBorders>
                        <w:shd w:val="clear" w:color="auto" w:fill="auto"/>
                        <w:noWrap/>
                        <w:vAlign w:val="bottom"/>
                        <w:hideMark/>
                      </w:tcPr>
                      <w:p w14:paraId="60523DB5" w14:textId="77777777" w:rsidR="006742FE" w:rsidRPr="003608A0" w:rsidRDefault="006742FE" w:rsidP="00076F9F">
                        <w:pPr>
                          <w:jc w:val="center"/>
                          <w:rPr>
                            <w:b/>
                            <w:color w:val="000000"/>
                            <w:sz w:val="16"/>
                            <w:szCs w:val="16"/>
                          </w:rPr>
                        </w:pPr>
                        <w:r w:rsidRPr="003608A0">
                          <w:rPr>
                            <w:b/>
                            <w:color w:val="000000"/>
                            <w:sz w:val="16"/>
                            <w:szCs w:val="16"/>
                          </w:rPr>
                          <w:t>pass</w:t>
                        </w:r>
                      </w:p>
                    </w:tc>
                  </w:tr>
                  <w:tr w:rsidR="006742FE" w:rsidRPr="006777BE" w14:paraId="37755BA5"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46F6FC51" w14:textId="77777777" w:rsidR="006742FE" w:rsidRPr="006777BE" w:rsidRDefault="006742FE" w:rsidP="00076F9F">
                        <w:pPr>
                          <w:jc w:val="center"/>
                          <w:rPr>
                            <w:color w:val="000000"/>
                            <w:sz w:val="16"/>
                            <w:szCs w:val="16"/>
                          </w:rPr>
                        </w:pPr>
                        <w:r w:rsidRPr="006777BE">
                          <w:rPr>
                            <w:color w:val="000000"/>
                            <w:sz w:val="16"/>
                            <w:szCs w:val="16"/>
                          </w:rPr>
                          <w:t>20% Noise</w:t>
                        </w:r>
                      </w:p>
                    </w:tc>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0C3A7C15" w14:textId="77777777" w:rsidR="006742FE" w:rsidRPr="006777BE" w:rsidRDefault="006742FE" w:rsidP="00076F9F">
                        <w:pPr>
                          <w:jc w:val="center"/>
                          <w:rPr>
                            <w:color w:val="000000"/>
                            <w:sz w:val="16"/>
                            <w:szCs w:val="16"/>
                          </w:rPr>
                        </w:pPr>
                        <w:r>
                          <w:rPr>
                            <w:color w:val="000000"/>
                            <w:sz w:val="16"/>
                            <w:szCs w:val="16"/>
                          </w:rPr>
                          <w:t>fail</w:t>
                        </w:r>
                      </w:p>
                    </w:tc>
                    <w:tc>
                      <w:tcPr>
                        <w:tcW w:w="768" w:type="dxa"/>
                        <w:tcBorders>
                          <w:top w:val="nil"/>
                          <w:left w:val="nil"/>
                          <w:bottom w:val="single" w:sz="4" w:space="0" w:color="auto"/>
                          <w:right w:val="single" w:sz="4" w:space="0" w:color="auto"/>
                        </w:tcBorders>
                        <w:shd w:val="clear" w:color="auto" w:fill="auto"/>
                        <w:noWrap/>
                        <w:vAlign w:val="bottom"/>
                        <w:hideMark/>
                      </w:tcPr>
                      <w:p w14:paraId="3AB6DE23" w14:textId="77777777" w:rsidR="006742FE" w:rsidRPr="006777BE" w:rsidRDefault="006742FE" w:rsidP="00076F9F">
                        <w:pPr>
                          <w:jc w:val="center"/>
                          <w:rPr>
                            <w:color w:val="000000"/>
                            <w:sz w:val="16"/>
                            <w:szCs w:val="16"/>
                          </w:rPr>
                        </w:pPr>
                        <w:r>
                          <w:rPr>
                            <w:color w:val="000000"/>
                            <w:sz w:val="16"/>
                            <w:szCs w:val="16"/>
                          </w:rPr>
                          <w:t>fail</w:t>
                        </w:r>
                      </w:p>
                    </w:tc>
                    <w:tc>
                      <w:tcPr>
                        <w:tcW w:w="696" w:type="dxa"/>
                        <w:tcBorders>
                          <w:top w:val="nil"/>
                          <w:left w:val="nil"/>
                          <w:bottom w:val="single" w:sz="4" w:space="0" w:color="auto"/>
                          <w:right w:val="single" w:sz="4" w:space="0" w:color="auto"/>
                        </w:tcBorders>
                        <w:shd w:val="clear" w:color="auto" w:fill="auto"/>
                        <w:noWrap/>
                        <w:vAlign w:val="bottom"/>
                        <w:hideMark/>
                      </w:tcPr>
                      <w:p w14:paraId="1474BA83" w14:textId="77777777" w:rsidR="006742FE" w:rsidRPr="006777BE" w:rsidRDefault="006742FE" w:rsidP="00076F9F">
                        <w:pPr>
                          <w:jc w:val="center"/>
                          <w:rPr>
                            <w:color w:val="000000"/>
                            <w:sz w:val="16"/>
                            <w:szCs w:val="16"/>
                          </w:rPr>
                        </w:pPr>
                        <w:r>
                          <w:rPr>
                            <w:color w:val="000000"/>
                            <w:sz w:val="16"/>
                            <w:szCs w:val="16"/>
                          </w:rPr>
                          <w:t>fail</w:t>
                        </w:r>
                      </w:p>
                    </w:tc>
                    <w:tc>
                      <w:tcPr>
                        <w:tcW w:w="1034" w:type="dxa"/>
                        <w:tcBorders>
                          <w:top w:val="nil"/>
                          <w:left w:val="nil"/>
                          <w:bottom w:val="single" w:sz="4" w:space="0" w:color="auto"/>
                          <w:right w:val="single" w:sz="4" w:space="0" w:color="auto"/>
                        </w:tcBorders>
                        <w:shd w:val="clear" w:color="auto" w:fill="auto"/>
                        <w:noWrap/>
                        <w:vAlign w:val="bottom"/>
                        <w:hideMark/>
                      </w:tcPr>
                      <w:p w14:paraId="5D23E63D" w14:textId="77777777" w:rsidR="006742FE" w:rsidRPr="006777BE" w:rsidRDefault="006742FE" w:rsidP="00076F9F">
                        <w:pPr>
                          <w:jc w:val="center"/>
                          <w:rPr>
                            <w:color w:val="000000"/>
                            <w:sz w:val="16"/>
                            <w:szCs w:val="16"/>
                          </w:rPr>
                        </w:pPr>
                        <w:r>
                          <w:rPr>
                            <w:color w:val="000000"/>
                            <w:sz w:val="16"/>
                            <w:szCs w:val="16"/>
                          </w:rPr>
                          <w:t>fail</w:t>
                        </w:r>
                      </w:p>
                    </w:tc>
                    <w:tc>
                      <w:tcPr>
                        <w:tcW w:w="945" w:type="dxa"/>
                        <w:tcBorders>
                          <w:top w:val="nil"/>
                          <w:left w:val="nil"/>
                          <w:bottom w:val="single" w:sz="4" w:space="0" w:color="auto"/>
                          <w:right w:val="single" w:sz="4" w:space="0" w:color="auto"/>
                        </w:tcBorders>
                        <w:shd w:val="clear" w:color="auto" w:fill="auto"/>
                        <w:noWrap/>
                        <w:vAlign w:val="bottom"/>
                        <w:hideMark/>
                      </w:tcPr>
                      <w:p w14:paraId="4544AA45" w14:textId="77777777" w:rsidR="006742FE" w:rsidRPr="003608A0" w:rsidRDefault="006742FE" w:rsidP="00076F9F">
                        <w:pPr>
                          <w:jc w:val="center"/>
                          <w:rPr>
                            <w:b/>
                            <w:color w:val="000000"/>
                            <w:sz w:val="16"/>
                            <w:szCs w:val="16"/>
                          </w:rPr>
                        </w:pPr>
                        <w:r w:rsidRPr="003608A0">
                          <w:rPr>
                            <w:b/>
                            <w:color w:val="000000"/>
                            <w:sz w:val="16"/>
                            <w:szCs w:val="16"/>
                          </w:rPr>
                          <w:t>pass</w:t>
                        </w:r>
                      </w:p>
                    </w:tc>
                    <w:tc>
                      <w:tcPr>
                        <w:tcW w:w="832" w:type="dxa"/>
                        <w:tcBorders>
                          <w:top w:val="nil"/>
                          <w:left w:val="nil"/>
                          <w:bottom w:val="single" w:sz="4" w:space="0" w:color="auto"/>
                          <w:right w:val="single" w:sz="4" w:space="0" w:color="auto"/>
                        </w:tcBorders>
                        <w:shd w:val="clear" w:color="auto" w:fill="auto"/>
                        <w:noWrap/>
                        <w:vAlign w:val="bottom"/>
                        <w:hideMark/>
                      </w:tcPr>
                      <w:p w14:paraId="7644F96C"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20" w:type="dxa"/>
                        <w:tcBorders>
                          <w:top w:val="nil"/>
                          <w:left w:val="nil"/>
                          <w:bottom w:val="single" w:sz="4" w:space="0" w:color="auto"/>
                          <w:right w:val="single" w:sz="4" w:space="0" w:color="auto"/>
                        </w:tcBorders>
                        <w:shd w:val="clear" w:color="auto" w:fill="auto"/>
                        <w:noWrap/>
                        <w:vAlign w:val="bottom"/>
                        <w:hideMark/>
                      </w:tcPr>
                      <w:p w14:paraId="4F2194B3"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4" w:space="0" w:color="auto"/>
                          <w:right w:val="single" w:sz="12" w:space="0" w:color="auto"/>
                        </w:tcBorders>
                        <w:shd w:val="clear" w:color="auto" w:fill="auto"/>
                        <w:noWrap/>
                        <w:vAlign w:val="bottom"/>
                        <w:hideMark/>
                      </w:tcPr>
                      <w:p w14:paraId="56528997" w14:textId="77777777" w:rsidR="006742FE" w:rsidRPr="006777BE" w:rsidRDefault="006742FE" w:rsidP="00076F9F">
                        <w:pPr>
                          <w:jc w:val="center"/>
                          <w:rPr>
                            <w:color w:val="000000"/>
                            <w:sz w:val="16"/>
                            <w:szCs w:val="16"/>
                          </w:rPr>
                        </w:pPr>
                        <w:r>
                          <w:rPr>
                            <w:color w:val="000000"/>
                            <w:sz w:val="16"/>
                            <w:szCs w:val="16"/>
                          </w:rPr>
                          <w:t>fail</w:t>
                        </w:r>
                      </w:p>
                    </w:tc>
                  </w:tr>
                  <w:tr w:rsidR="006742FE" w:rsidRPr="006777BE" w14:paraId="14B11037"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2C499119" w14:textId="77777777" w:rsidR="006742FE" w:rsidRPr="006777BE" w:rsidRDefault="006742FE" w:rsidP="00076F9F">
                        <w:pPr>
                          <w:jc w:val="center"/>
                          <w:rPr>
                            <w:color w:val="000000"/>
                            <w:sz w:val="16"/>
                            <w:szCs w:val="16"/>
                          </w:rPr>
                        </w:pPr>
                        <w:r w:rsidRPr="006777BE">
                          <w:rPr>
                            <w:color w:val="000000"/>
                            <w:sz w:val="16"/>
                            <w:szCs w:val="16"/>
                          </w:rPr>
                          <w:t>40% Noise</w:t>
                        </w:r>
                      </w:p>
                    </w:tc>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1D5042DA" w14:textId="77777777" w:rsidR="006742FE" w:rsidRPr="006777BE" w:rsidRDefault="006742FE" w:rsidP="00076F9F">
                        <w:pPr>
                          <w:jc w:val="center"/>
                          <w:rPr>
                            <w:color w:val="000000"/>
                            <w:sz w:val="16"/>
                            <w:szCs w:val="16"/>
                          </w:rPr>
                        </w:pPr>
                        <w:r>
                          <w:rPr>
                            <w:color w:val="000000"/>
                            <w:sz w:val="16"/>
                            <w:szCs w:val="16"/>
                          </w:rPr>
                          <w:t>fail</w:t>
                        </w:r>
                      </w:p>
                    </w:tc>
                    <w:tc>
                      <w:tcPr>
                        <w:tcW w:w="768" w:type="dxa"/>
                        <w:tcBorders>
                          <w:top w:val="nil"/>
                          <w:left w:val="nil"/>
                          <w:bottom w:val="single" w:sz="4" w:space="0" w:color="auto"/>
                          <w:right w:val="single" w:sz="4" w:space="0" w:color="auto"/>
                        </w:tcBorders>
                        <w:shd w:val="clear" w:color="auto" w:fill="auto"/>
                        <w:noWrap/>
                        <w:vAlign w:val="bottom"/>
                        <w:hideMark/>
                      </w:tcPr>
                      <w:p w14:paraId="2B2165B6" w14:textId="77777777" w:rsidR="006742FE" w:rsidRPr="006777BE" w:rsidRDefault="006742FE" w:rsidP="00076F9F">
                        <w:pPr>
                          <w:jc w:val="center"/>
                          <w:rPr>
                            <w:color w:val="000000"/>
                            <w:sz w:val="16"/>
                            <w:szCs w:val="16"/>
                          </w:rPr>
                        </w:pPr>
                        <w:r>
                          <w:rPr>
                            <w:color w:val="000000"/>
                            <w:sz w:val="16"/>
                            <w:szCs w:val="16"/>
                          </w:rPr>
                          <w:t>fail</w:t>
                        </w:r>
                      </w:p>
                    </w:tc>
                    <w:tc>
                      <w:tcPr>
                        <w:tcW w:w="696" w:type="dxa"/>
                        <w:tcBorders>
                          <w:top w:val="nil"/>
                          <w:left w:val="nil"/>
                          <w:bottom w:val="single" w:sz="4" w:space="0" w:color="auto"/>
                          <w:right w:val="single" w:sz="4" w:space="0" w:color="auto"/>
                        </w:tcBorders>
                        <w:shd w:val="clear" w:color="auto" w:fill="auto"/>
                        <w:noWrap/>
                        <w:vAlign w:val="bottom"/>
                        <w:hideMark/>
                      </w:tcPr>
                      <w:p w14:paraId="3B47B9A7" w14:textId="77777777" w:rsidR="006742FE" w:rsidRPr="006777BE" w:rsidRDefault="006742FE" w:rsidP="00076F9F">
                        <w:pPr>
                          <w:jc w:val="center"/>
                          <w:rPr>
                            <w:color w:val="000000"/>
                            <w:sz w:val="16"/>
                            <w:szCs w:val="16"/>
                          </w:rPr>
                        </w:pPr>
                        <w:r>
                          <w:rPr>
                            <w:color w:val="000000"/>
                            <w:sz w:val="16"/>
                            <w:szCs w:val="16"/>
                          </w:rPr>
                          <w:t>fail</w:t>
                        </w:r>
                      </w:p>
                    </w:tc>
                    <w:tc>
                      <w:tcPr>
                        <w:tcW w:w="1034" w:type="dxa"/>
                        <w:tcBorders>
                          <w:top w:val="nil"/>
                          <w:left w:val="nil"/>
                          <w:bottom w:val="single" w:sz="4" w:space="0" w:color="auto"/>
                          <w:right w:val="single" w:sz="4" w:space="0" w:color="auto"/>
                        </w:tcBorders>
                        <w:shd w:val="clear" w:color="auto" w:fill="auto"/>
                        <w:noWrap/>
                        <w:vAlign w:val="bottom"/>
                        <w:hideMark/>
                      </w:tcPr>
                      <w:p w14:paraId="49AA20E5" w14:textId="77777777" w:rsidR="006742FE" w:rsidRPr="006777BE" w:rsidRDefault="006742FE" w:rsidP="00076F9F">
                        <w:pPr>
                          <w:jc w:val="center"/>
                          <w:rPr>
                            <w:color w:val="000000"/>
                            <w:sz w:val="16"/>
                            <w:szCs w:val="16"/>
                          </w:rPr>
                        </w:pPr>
                        <w:r>
                          <w:rPr>
                            <w:color w:val="000000"/>
                            <w:sz w:val="16"/>
                            <w:szCs w:val="16"/>
                          </w:rPr>
                          <w:t>fail</w:t>
                        </w:r>
                      </w:p>
                    </w:tc>
                    <w:tc>
                      <w:tcPr>
                        <w:tcW w:w="945" w:type="dxa"/>
                        <w:tcBorders>
                          <w:top w:val="nil"/>
                          <w:left w:val="nil"/>
                          <w:bottom w:val="single" w:sz="4" w:space="0" w:color="auto"/>
                          <w:right w:val="single" w:sz="4" w:space="0" w:color="auto"/>
                        </w:tcBorders>
                        <w:shd w:val="clear" w:color="auto" w:fill="auto"/>
                        <w:noWrap/>
                        <w:vAlign w:val="bottom"/>
                        <w:hideMark/>
                      </w:tcPr>
                      <w:p w14:paraId="1EBCDA3E" w14:textId="77777777" w:rsidR="006742FE" w:rsidRPr="003608A0" w:rsidRDefault="006742FE" w:rsidP="00076F9F">
                        <w:pPr>
                          <w:jc w:val="center"/>
                          <w:rPr>
                            <w:b/>
                            <w:color w:val="000000"/>
                            <w:sz w:val="16"/>
                            <w:szCs w:val="16"/>
                          </w:rPr>
                        </w:pPr>
                        <w:r w:rsidRPr="003608A0">
                          <w:rPr>
                            <w:b/>
                            <w:color w:val="000000"/>
                            <w:sz w:val="16"/>
                            <w:szCs w:val="16"/>
                          </w:rPr>
                          <w:t>pass</w:t>
                        </w:r>
                      </w:p>
                    </w:tc>
                    <w:tc>
                      <w:tcPr>
                        <w:tcW w:w="832" w:type="dxa"/>
                        <w:tcBorders>
                          <w:top w:val="nil"/>
                          <w:left w:val="nil"/>
                          <w:bottom w:val="single" w:sz="4" w:space="0" w:color="auto"/>
                          <w:right w:val="single" w:sz="4" w:space="0" w:color="auto"/>
                        </w:tcBorders>
                        <w:shd w:val="clear" w:color="auto" w:fill="auto"/>
                        <w:noWrap/>
                        <w:vAlign w:val="bottom"/>
                        <w:hideMark/>
                      </w:tcPr>
                      <w:p w14:paraId="4E0D4953" w14:textId="77777777" w:rsidR="006742FE" w:rsidRPr="006777BE" w:rsidRDefault="006742FE" w:rsidP="00076F9F">
                        <w:pPr>
                          <w:jc w:val="center"/>
                          <w:rPr>
                            <w:color w:val="000000"/>
                            <w:sz w:val="16"/>
                            <w:szCs w:val="16"/>
                          </w:rPr>
                        </w:pPr>
                        <w:r>
                          <w:rPr>
                            <w:color w:val="000000"/>
                            <w:sz w:val="16"/>
                            <w:szCs w:val="16"/>
                          </w:rPr>
                          <w:t>fail</w:t>
                        </w:r>
                      </w:p>
                    </w:tc>
                    <w:tc>
                      <w:tcPr>
                        <w:tcW w:w="720" w:type="dxa"/>
                        <w:tcBorders>
                          <w:top w:val="nil"/>
                          <w:left w:val="nil"/>
                          <w:bottom w:val="single" w:sz="4" w:space="0" w:color="auto"/>
                          <w:right w:val="single" w:sz="4" w:space="0" w:color="auto"/>
                        </w:tcBorders>
                        <w:shd w:val="clear" w:color="auto" w:fill="auto"/>
                        <w:noWrap/>
                        <w:vAlign w:val="bottom"/>
                        <w:hideMark/>
                      </w:tcPr>
                      <w:p w14:paraId="6EC2D5F5"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4" w:space="0" w:color="auto"/>
                          <w:right w:val="single" w:sz="12" w:space="0" w:color="auto"/>
                        </w:tcBorders>
                        <w:shd w:val="clear" w:color="auto" w:fill="auto"/>
                        <w:noWrap/>
                        <w:vAlign w:val="bottom"/>
                        <w:hideMark/>
                      </w:tcPr>
                      <w:p w14:paraId="43970BEB" w14:textId="77777777" w:rsidR="006742FE" w:rsidRPr="006777BE" w:rsidRDefault="006742FE" w:rsidP="00076F9F">
                        <w:pPr>
                          <w:jc w:val="center"/>
                          <w:rPr>
                            <w:color w:val="000000"/>
                            <w:sz w:val="16"/>
                            <w:szCs w:val="16"/>
                          </w:rPr>
                        </w:pPr>
                        <w:r>
                          <w:rPr>
                            <w:color w:val="000000"/>
                            <w:sz w:val="16"/>
                            <w:szCs w:val="16"/>
                          </w:rPr>
                          <w:t>fail</w:t>
                        </w:r>
                      </w:p>
                    </w:tc>
                  </w:tr>
                  <w:tr w:rsidR="006742FE" w:rsidRPr="006777BE" w14:paraId="782FC5A1"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67C7B949" w14:textId="77777777" w:rsidR="006742FE" w:rsidRPr="006777BE" w:rsidRDefault="006742FE" w:rsidP="00076F9F">
                        <w:pPr>
                          <w:jc w:val="center"/>
                          <w:rPr>
                            <w:color w:val="000000"/>
                            <w:sz w:val="16"/>
                            <w:szCs w:val="16"/>
                          </w:rPr>
                        </w:pPr>
                        <w:r w:rsidRPr="006777BE">
                          <w:rPr>
                            <w:color w:val="000000"/>
                            <w:sz w:val="16"/>
                            <w:szCs w:val="16"/>
                          </w:rPr>
                          <w:t>5% noise &amp; 40% INU</w:t>
                        </w:r>
                      </w:p>
                    </w:tc>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741C2545" w14:textId="77777777" w:rsidR="006742FE" w:rsidRPr="006777BE" w:rsidRDefault="006742FE" w:rsidP="00076F9F">
                        <w:pPr>
                          <w:jc w:val="center"/>
                          <w:rPr>
                            <w:color w:val="000000"/>
                            <w:sz w:val="16"/>
                            <w:szCs w:val="16"/>
                          </w:rPr>
                        </w:pPr>
                        <w:r>
                          <w:rPr>
                            <w:color w:val="000000"/>
                            <w:sz w:val="16"/>
                            <w:szCs w:val="16"/>
                          </w:rPr>
                          <w:t>fail</w:t>
                        </w:r>
                      </w:p>
                    </w:tc>
                    <w:tc>
                      <w:tcPr>
                        <w:tcW w:w="768" w:type="dxa"/>
                        <w:tcBorders>
                          <w:top w:val="nil"/>
                          <w:left w:val="nil"/>
                          <w:bottom w:val="single" w:sz="4" w:space="0" w:color="auto"/>
                          <w:right w:val="single" w:sz="4" w:space="0" w:color="auto"/>
                        </w:tcBorders>
                        <w:shd w:val="clear" w:color="auto" w:fill="auto"/>
                        <w:noWrap/>
                        <w:vAlign w:val="bottom"/>
                        <w:hideMark/>
                      </w:tcPr>
                      <w:p w14:paraId="76CEBCA7" w14:textId="77777777" w:rsidR="006742FE" w:rsidRPr="006777BE" w:rsidRDefault="006742FE" w:rsidP="00076F9F">
                        <w:pPr>
                          <w:jc w:val="center"/>
                          <w:rPr>
                            <w:color w:val="000000"/>
                            <w:sz w:val="16"/>
                            <w:szCs w:val="16"/>
                          </w:rPr>
                        </w:pPr>
                        <w:r>
                          <w:rPr>
                            <w:color w:val="000000"/>
                            <w:sz w:val="16"/>
                            <w:szCs w:val="16"/>
                          </w:rPr>
                          <w:t>fail</w:t>
                        </w:r>
                      </w:p>
                    </w:tc>
                    <w:tc>
                      <w:tcPr>
                        <w:tcW w:w="696" w:type="dxa"/>
                        <w:tcBorders>
                          <w:top w:val="nil"/>
                          <w:left w:val="nil"/>
                          <w:bottom w:val="single" w:sz="4" w:space="0" w:color="auto"/>
                          <w:right w:val="single" w:sz="4" w:space="0" w:color="auto"/>
                        </w:tcBorders>
                        <w:shd w:val="clear" w:color="auto" w:fill="auto"/>
                        <w:noWrap/>
                        <w:vAlign w:val="bottom"/>
                        <w:hideMark/>
                      </w:tcPr>
                      <w:p w14:paraId="742844C8" w14:textId="77777777" w:rsidR="006742FE" w:rsidRPr="006777BE" w:rsidRDefault="006742FE" w:rsidP="00076F9F">
                        <w:pPr>
                          <w:jc w:val="center"/>
                          <w:rPr>
                            <w:color w:val="000000"/>
                            <w:sz w:val="16"/>
                            <w:szCs w:val="16"/>
                          </w:rPr>
                        </w:pPr>
                        <w:r>
                          <w:rPr>
                            <w:color w:val="000000"/>
                            <w:sz w:val="16"/>
                            <w:szCs w:val="16"/>
                          </w:rPr>
                          <w:t>fail</w:t>
                        </w:r>
                      </w:p>
                    </w:tc>
                    <w:tc>
                      <w:tcPr>
                        <w:tcW w:w="1034" w:type="dxa"/>
                        <w:tcBorders>
                          <w:top w:val="nil"/>
                          <w:left w:val="nil"/>
                          <w:bottom w:val="single" w:sz="4" w:space="0" w:color="auto"/>
                          <w:right w:val="single" w:sz="4" w:space="0" w:color="auto"/>
                        </w:tcBorders>
                        <w:shd w:val="clear" w:color="auto" w:fill="auto"/>
                        <w:noWrap/>
                        <w:vAlign w:val="bottom"/>
                        <w:hideMark/>
                      </w:tcPr>
                      <w:p w14:paraId="47E39F12" w14:textId="77777777" w:rsidR="006742FE" w:rsidRPr="006777BE" w:rsidRDefault="006742FE" w:rsidP="00076F9F">
                        <w:pPr>
                          <w:jc w:val="center"/>
                          <w:rPr>
                            <w:color w:val="000000"/>
                            <w:sz w:val="16"/>
                            <w:szCs w:val="16"/>
                          </w:rPr>
                        </w:pPr>
                        <w:r>
                          <w:rPr>
                            <w:color w:val="000000"/>
                            <w:sz w:val="16"/>
                            <w:szCs w:val="16"/>
                          </w:rPr>
                          <w:t>fail</w:t>
                        </w:r>
                      </w:p>
                    </w:tc>
                    <w:tc>
                      <w:tcPr>
                        <w:tcW w:w="945" w:type="dxa"/>
                        <w:tcBorders>
                          <w:top w:val="nil"/>
                          <w:left w:val="nil"/>
                          <w:bottom w:val="single" w:sz="4" w:space="0" w:color="auto"/>
                          <w:right w:val="single" w:sz="4" w:space="0" w:color="auto"/>
                        </w:tcBorders>
                        <w:shd w:val="clear" w:color="auto" w:fill="auto"/>
                        <w:noWrap/>
                        <w:vAlign w:val="bottom"/>
                        <w:hideMark/>
                      </w:tcPr>
                      <w:p w14:paraId="025A5D78" w14:textId="77777777" w:rsidR="006742FE" w:rsidRPr="003608A0" w:rsidRDefault="006742FE" w:rsidP="00076F9F">
                        <w:pPr>
                          <w:jc w:val="center"/>
                          <w:rPr>
                            <w:b/>
                            <w:color w:val="000000"/>
                            <w:sz w:val="16"/>
                            <w:szCs w:val="16"/>
                          </w:rPr>
                        </w:pPr>
                        <w:r w:rsidRPr="003608A0">
                          <w:rPr>
                            <w:b/>
                            <w:color w:val="000000"/>
                            <w:sz w:val="16"/>
                            <w:szCs w:val="16"/>
                          </w:rPr>
                          <w:t>pass</w:t>
                        </w:r>
                      </w:p>
                    </w:tc>
                    <w:tc>
                      <w:tcPr>
                        <w:tcW w:w="832" w:type="dxa"/>
                        <w:tcBorders>
                          <w:top w:val="nil"/>
                          <w:left w:val="nil"/>
                          <w:bottom w:val="single" w:sz="4" w:space="0" w:color="auto"/>
                          <w:right w:val="single" w:sz="4" w:space="0" w:color="auto"/>
                        </w:tcBorders>
                        <w:shd w:val="clear" w:color="auto" w:fill="auto"/>
                        <w:noWrap/>
                        <w:vAlign w:val="bottom"/>
                        <w:hideMark/>
                      </w:tcPr>
                      <w:p w14:paraId="5FC07598"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20" w:type="dxa"/>
                        <w:tcBorders>
                          <w:top w:val="nil"/>
                          <w:left w:val="nil"/>
                          <w:bottom w:val="single" w:sz="4" w:space="0" w:color="auto"/>
                          <w:right w:val="single" w:sz="4" w:space="0" w:color="auto"/>
                        </w:tcBorders>
                        <w:shd w:val="clear" w:color="auto" w:fill="auto"/>
                        <w:noWrap/>
                        <w:vAlign w:val="bottom"/>
                        <w:hideMark/>
                      </w:tcPr>
                      <w:p w14:paraId="756C407A"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4" w:space="0" w:color="auto"/>
                          <w:right w:val="single" w:sz="12" w:space="0" w:color="auto"/>
                        </w:tcBorders>
                        <w:shd w:val="clear" w:color="auto" w:fill="auto"/>
                        <w:noWrap/>
                        <w:vAlign w:val="bottom"/>
                        <w:hideMark/>
                      </w:tcPr>
                      <w:p w14:paraId="54F28D9E" w14:textId="77777777" w:rsidR="006742FE" w:rsidRPr="003608A0" w:rsidRDefault="006742FE" w:rsidP="00076F9F">
                        <w:pPr>
                          <w:jc w:val="center"/>
                          <w:rPr>
                            <w:b/>
                            <w:color w:val="000000"/>
                            <w:sz w:val="16"/>
                            <w:szCs w:val="16"/>
                          </w:rPr>
                        </w:pPr>
                        <w:r w:rsidRPr="003608A0">
                          <w:rPr>
                            <w:b/>
                            <w:color w:val="000000"/>
                            <w:sz w:val="16"/>
                            <w:szCs w:val="16"/>
                          </w:rPr>
                          <w:t>pass</w:t>
                        </w:r>
                      </w:p>
                    </w:tc>
                  </w:tr>
                  <w:tr w:rsidR="006742FE" w:rsidRPr="006777BE" w14:paraId="7215F5E5"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5BBDAC85" w14:textId="77777777" w:rsidR="006742FE" w:rsidRPr="006777BE" w:rsidRDefault="006742FE" w:rsidP="00076F9F">
                        <w:pPr>
                          <w:jc w:val="center"/>
                          <w:rPr>
                            <w:color w:val="000000"/>
                            <w:sz w:val="16"/>
                            <w:szCs w:val="16"/>
                          </w:rPr>
                        </w:pPr>
                        <w:r w:rsidRPr="006777BE">
                          <w:rPr>
                            <w:color w:val="000000"/>
                            <w:sz w:val="16"/>
                            <w:szCs w:val="16"/>
                          </w:rPr>
                          <w:t>10% noise &amp; 20% INU</w:t>
                        </w:r>
                      </w:p>
                    </w:tc>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16904E0C" w14:textId="77777777" w:rsidR="006742FE" w:rsidRPr="006777BE" w:rsidRDefault="006742FE" w:rsidP="00076F9F">
                        <w:pPr>
                          <w:jc w:val="center"/>
                          <w:rPr>
                            <w:color w:val="000000"/>
                            <w:sz w:val="16"/>
                            <w:szCs w:val="16"/>
                          </w:rPr>
                        </w:pPr>
                        <w:r>
                          <w:rPr>
                            <w:color w:val="000000"/>
                            <w:sz w:val="16"/>
                            <w:szCs w:val="16"/>
                          </w:rPr>
                          <w:t>fail</w:t>
                        </w:r>
                      </w:p>
                    </w:tc>
                    <w:tc>
                      <w:tcPr>
                        <w:tcW w:w="768" w:type="dxa"/>
                        <w:tcBorders>
                          <w:top w:val="nil"/>
                          <w:left w:val="nil"/>
                          <w:bottom w:val="single" w:sz="4" w:space="0" w:color="auto"/>
                          <w:right w:val="single" w:sz="4" w:space="0" w:color="auto"/>
                        </w:tcBorders>
                        <w:shd w:val="clear" w:color="auto" w:fill="auto"/>
                        <w:noWrap/>
                        <w:vAlign w:val="bottom"/>
                        <w:hideMark/>
                      </w:tcPr>
                      <w:p w14:paraId="390EF322" w14:textId="77777777" w:rsidR="006742FE" w:rsidRPr="006777BE" w:rsidRDefault="006742FE" w:rsidP="00076F9F">
                        <w:pPr>
                          <w:jc w:val="center"/>
                          <w:rPr>
                            <w:color w:val="000000"/>
                            <w:sz w:val="16"/>
                            <w:szCs w:val="16"/>
                          </w:rPr>
                        </w:pPr>
                        <w:r>
                          <w:rPr>
                            <w:color w:val="000000"/>
                            <w:sz w:val="16"/>
                            <w:szCs w:val="16"/>
                          </w:rPr>
                          <w:t>fail</w:t>
                        </w:r>
                      </w:p>
                    </w:tc>
                    <w:tc>
                      <w:tcPr>
                        <w:tcW w:w="696" w:type="dxa"/>
                        <w:tcBorders>
                          <w:top w:val="nil"/>
                          <w:left w:val="nil"/>
                          <w:bottom w:val="single" w:sz="4" w:space="0" w:color="auto"/>
                          <w:right w:val="single" w:sz="4" w:space="0" w:color="auto"/>
                        </w:tcBorders>
                        <w:shd w:val="clear" w:color="auto" w:fill="auto"/>
                        <w:noWrap/>
                        <w:vAlign w:val="bottom"/>
                        <w:hideMark/>
                      </w:tcPr>
                      <w:p w14:paraId="0D9231DA" w14:textId="77777777" w:rsidR="006742FE" w:rsidRPr="006777BE" w:rsidRDefault="006742FE" w:rsidP="00076F9F">
                        <w:pPr>
                          <w:jc w:val="center"/>
                          <w:rPr>
                            <w:color w:val="000000"/>
                            <w:sz w:val="16"/>
                            <w:szCs w:val="16"/>
                          </w:rPr>
                        </w:pPr>
                        <w:r>
                          <w:rPr>
                            <w:color w:val="000000"/>
                            <w:sz w:val="16"/>
                            <w:szCs w:val="16"/>
                          </w:rPr>
                          <w:t>fail</w:t>
                        </w:r>
                      </w:p>
                    </w:tc>
                    <w:tc>
                      <w:tcPr>
                        <w:tcW w:w="1034" w:type="dxa"/>
                        <w:tcBorders>
                          <w:top w:val="nil"/>
                          <w:left w:val="nil"/>
                          <w:bottom w:val="single" w:sz="4" w:space="0" w:color="auto"/>
                          <w:right w:val="single" w:sz="4" w:space="0" w:color="auto"/>
                        </w:tcBorders>
                        <w:shd w:val="clear" w:color="auto" w:fill="auto"/>
                        <w:noWrap/>
                        <w:vAlign w:val="bottom"/>
                        <w:hideMark/>
                      </w:tcPr>
                      <w:p w14:paraId="3C8F2B26" w14:textId="77777777" w:rsidR="006742FE" w:rsidRPr="006777BE" w:rsidRDefault="006742FE" w:rsidP="00076F9F">
                        <w:pPr>
                          <w:jc w:val="center"/>
                          <w:rPr>
                            <w:color w:val="000000"/>
                            <w:sz w:val="16"/>
                            <w:szCs w:val="16"/>
                          </w:rPr>
                        </w:pPr>
                        <w:r>
                          <w:rPr>
                            <w:color w:val="000000"/>
                            <w:sz w:val="16"/>
                            <w:szCs w:val="16"/>
                          </w:rPr>
                          <w:t>fail</w:t>
                        </w:r>
                      </w:p>
                    </w:tc>
                    <w:tc>
                      <w:tcPr>
                        <w:tcW w:w="945" w:type="dxa"/>
                        <w:tcBorders>
                          <w:top w:val="nil"/>
                          <w:left w:val="nil"/>
                          <w:bottom w:val="single" w:sz="4" w:space="0" w:color="auto"/>
                          <w:right w:val="single" w:sz="4" w:space="0" w:color="auto"/>
                        </w:tcBorders>
                        <w:shd w:val="clear" w:color="auto" w:fill="auto"/>
                        <w:noWrap/>
                        <w:vAlign w:val="bottom"/>
                        <w:hideMark/>
                      </w:tcPr>
                      <w:p w14:paraId="5B77180F" w14:textId="77777777" w:rsidR="006742FE" w:rsidRPr="003608A0" w:rsidRDefault="006742FE" w:rsidP="00076F9F">
                        <w:pPr>
                          <w:jc w:val="center"/>
                          <w:rPr>
                            <w:b/>
                            <w:color w:val="000000"/>
                            <w:sz w:val="16"/>
                            <w:szCs w:val="16"/>
                          </w:rPr>
                        </w:pPr>
                        <w:r w:rsidRPr="003608A0">
                          <w:rPr>
                            <w:b/>
                            <w:color w:val="000000"/>
                            <w:sz w:val="16"/>
                            <w:szCs w:val="16"/>
                          </w:rPr>
                          <w:t>pass</w:t>
                        </w:r>
                      </w:p>
                    </w:tc>
                    <w:tc>
                      <w:tcPr>
                        <w:tcW w:w="832" w:type="dxa"/>
                        <w:tcBorders>
                          <w:top w:val="nil"/>
                          <w:left w:val="nil"/>
                          <w:bottom w:val="single" w:sz="4" w:space="0" w:color="auto"/>
                          <w:right w:val="single" w:sz="4" w:space="0" w:color="auto"/>
                        </w:tcBorders>
                        <w:shd w:val="clear" w:color="auto" w:fill="auto"/>
                        <w:noWrap/>
                        <w:vAlign w:val="bottom"/>
                        <w:hideMark/>
                      </w:tcPr>
                      <w:p w14:paraId="02E2EDB1"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20" w:type="dxa"/>
                        <w:tcBorders>
                          <w:top w:val="nil"/>
                          <w:left w:val="nil"/>
                          <w:bottom w:val="single" w:sz="4" w:space="0" w:color="auto"/>
                          <w:right w:val="single" w:sz="4" w:space="0" w:color="auto"/>
                        </w:tcBorders>
                        <w:shd w:val="clear" w:color="auto" w:fill="auto"/>
                        <w:noWrap/>
                        <w:vAlign w:val="bottom"/>
                        <w:hideMark/>
                      </w:tcPr>
                      <w:p w14:paraId="56C5448A"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4" w:space="0" w:color="auto"/>
                          <w:right w:val="single" w:sz="12" w:space="0" w:color="auto"/>
                        </w:tcBorders>
                        <w:shd w:val="clear" w:color="auto" w:fill="auto"/>
                        <w:noWrap/>
                        <w:vAlign w:val="bottom"/>
                        <w:hideMark/>
                      </w:tcPr>
                      <w:p w14:paraId="68E34689" w14:textId="77777777" w:rsidR="006742FE" w:rsidRPr="006777BE" w:rsidRDefault="006742FE" w:rsidP="00076F9F">
                        <w:pPr>
                          <w:jc w:val="center"/>
                          <w:rPr>
                            <w:color w:val="000000"/>
                            <w:sz w:val="16"/>
                            <w:szCs w:val="16"/>
                          </w:rPr>
                        </w:pPr>
                        <w:r>
                          <w:rPr>
                            <w:color w:val="000000"/>
                            <w:sz w:val="16"/>
                            <w:szCs w:val="16"/>
                          </w:rPr>
                          <w:t>fail</w:t>
                        </w:r>
                      </w:p>
                    </w:tc>
                  </w:tr>
                  <w:tr w:rsidR="006742FE" w:rsidRPr="006777BE" w14:paraId="7C2215C1"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4F874342" w14:textId="77777777" w:rsidR="006742FE" w:rsidRPr="006777BE" w:rsidRDefault="006742FE" w:rsidP="00076F9F">
                        <w:pPr>
                          <w:jc w:val="center"/>
                          <w:rPr>
                            <w:color w:val="000000"/>
                            <w:sz w:val="16"/>
                            <w:szCs w:val="16"/>
                          </w:rPr>
                        </w:pPr>
                        <w:r w:rsidRPr="006777BE">
                          <w:rPr>
                            <w:color w:val="000000"/>
                            <w:sz w:val="16"/>
                            <w:szCs w:val="16"/>
                          </w:rPr>
                          <w:t>20% noise &amp; 40% INU</w:t>
                        </w:r>
                      </w:p>
                    </w:tc>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132C1891" w14:textId="77777777" w:rsidR="006742FE" w:rsidRPr="006777BE" w:rsidRDefault="006742FE" w:rsidP="00076F9F">
                        <w:pPr>
                          <w:jc w:val="center"/>
                          <w:rPr>
                            <w:color w:val="000000"/>
                            <w:sz w:val="16"/>
                            <w:szCs w:val="16"/>
                          </w:rPr>
                        </w:pPr>
                        <w:r>
                          <w:rPr>
                            <w:color w:val="000000"/>
                            <w:sz w:val="16"/>
                            <w:szCs w:val="16"/>
                          </w:rPr>
                          <w:t>fail</w:t>
                        </w:r>
                      </w:p>
                    </w:tc>
                    <w:tc>
                      <w:tcPr>
                        <w:tcW w:w="768" w:type="dxa"/>
                        <w:tcBorders>
                          <w:top w:val="nil"/>
                          <w:left w:val="nil"/>
                          <w:bottom w:val="single" w:sz="4" w:space="0" w:color="auto"/>
                          <w:right w:val="single" w:sz="4" w:space="0" w:color="auto"/>
                        </w:tcBorders>
                        <w:shd w:val="clear" w:color="auto" w:fill="auto"/>
                        <w:noWrap/>
                        <w:vAlign w:val="bottom"/>
                        <w:hideMark/>
                      </w:tcPr>
                      <w:p w14:paraId="1DB72122" w14:textId="77777777" w:rsidR="006742FE" w:rsidRPr="006777BE" w:rsidRDefault="006742FE" w:rsidP="00076F9F">
                        <w:pPr>
                          <w:jc w:val="center"/>
                          <w:rPr>
                            <w:color w:val="000000"/>
                            <w:sz w:val="16"/>
                            <w:szCs w:val="16"/>
                          </w:rPr>
                        </w:pPr>
                        <w:r>
                          <w:rPr>
                            <w:color w:val="000000"/>
                            <w:sz w:val="16"/>
                            <w:szCs w:val="16"/>
                          </w:rPr>
                          <w:t>fail</w:t>
                        </w:r>
                      </w:p>
                    </w:tc>
                    <w:tc>
                      <w:tcPr>
                        <w:tcW w:w="696" w:type="dxa"/>
                        <w:tcBorders>
                          <w:top w:val="nil"/>
                          <w:left w:val="nil"/>
                          <w:bottom w:val="single" w:sz="4" w:space="0" w:color="auto"/>
                          <w:right w:val="single" w:sz="4" w:space="0" w:color="auto"/>
                        </w:tcBorders>
                        <w:shd w:val="clear" w:color="auto" w:fill="auto"/>
                        <w:noWrap/>
                        <w:vAlign w:val="bottom"/>
                        <w:hideMark/>
                      </w:tcPr>
                      <w:p w14:paraId="157EE082" w14:textId="77777777" w:rsidR="006742FE" w:rsidRPr="006777BE" w:rsidRDefault="006742FE" w:rsidP="00076F9F">
                        <w:pPr>
                          <w:jc w:val="center"/>
                          <w:rPr>
                            <w:color w:val="000000"/>
                            <w:sz w:val="16"/>
                            <w:szCs w:val="16"/>
                          </w:rPr>
                        </w:pPr>
                        <w:r>
                          <w:rPr>
                            <w:color w:val="000000"/>
                            <w:sz w:val="16"/>
                            <w:szCs w:val="16"/>
                          </w:rPr>
                          <w:t>fail</w:t>
                        </w:r>
                      </w:p>
                    </w:tc>
                    <w:tc>
                      <w:tcPr>
                        <w:tcW w:w="1034" w:type="dxa"/>
                        <w:tcBorders>
                          <w:top w:val="nil"/>
                          <w:left w:val="nil"/>
                          <w:bottom w:val="single" w:sz="4" w:space="0" w:color="auto"/>
                          <w:right w:val="single" w:sz="4" w:space="0" w:color="auto"/>
                        </w:tcBorders>
                        <w:shd w:val="clear" w:color="auto" w:fill="auto"/>
                        <w:noWrap/>
                        <w:vAlign w:val="bottom"/>
                        <w:hideMark/>
                      </w:tcPr>
                      <w:p w14:paraId="3F7795D2" w14:textId="77777777" w:rsidR="006742FE" w:rsidRPr="006777BE" w:rsidRDefault="006742FE" w:rsidP="00076F9F">
                        <w:pPr>
                          <w:jc w:val="center"/>
                          <w:rPr>
                            <w:color w:val="000000"/>
                            <w:sz w:val="16"/>
                            <w:szCs w:val="16"/>
                          </w:rPr>
                        </w:pPr>
                        <w:r>
                          <w:rPr>
                            <w:color w:val="000000"/>
                            <w:sz w:val="16"/>
                            <w:szCs w:val="16"/>
                          </w:rPr>
                          <w:t>fail</w:t>
                        </w:r>
                      </w:p>
                    </w:tc>
                    <w:tc>
                      <w:tcPr>
                        <w:tcW w:w="945" w:type="dxa"/>
                        <w:tcBorders>
                          <w:top w:val="nil"/>
                          <w:left w:val="nil"/>
                          <w:bottom w:val="single" w:sz="4" w:space="0" w:color="auto"/>
                          <w:right w:val="single" w:sz="4" w:space="0" w:color="auto"/>
                        </w:tcBorders>
                        <w:shd w:val="clear" w:color="auto" w:fill="auto"/>
                        <w:noWrap/>
                        <w:vAlign w:val="bottom"/>
                        <w:hideMark/>
                      </w:tcPr>
                      <w:p w14:paraId="69BB74C6" w14:textId="77777777" w:rsidR="006742FE" w:rsidRPr="003608A0" w:rsidRDefault="006742FE" w:rsidP="00076F9F">
                        <w:pPr>
                          <w:jc w:val="center"/>
                          <w:rPr>
                            <w:b/>
                            <w:color w:val="000000"/>
                            <w:sz w:val="16"/>
                            <w:szCs w:val="16"/>
                          </w:rPr>
                        </w:pPr>
                        <w:r w:rsidRPr="003608A0">
                          <w:rPr>
                            <w:b/>
                            <w:color w:val="000000"/>
                            <w:sz w:val="16"/>
                            <w:szCs w:val="16"/>
                          </w:rPr>
                          <w:t>pass</w:t>
                        </w:r>
                      </w:p>
                    </w:tc>
                    <w:tc>
                      <w:tcPr>
                        <w:tcW w:w="832" w:type="dxa"/>
                        <w:tcBorders>
                          <w:top w:val="nil"/>
                          <w:left w:val="nil"/>
                          <w:bottom w:val="single" w:sz="4" w:space="0" w:color="auto"/>
                          <w:right w:val="single" w:sz="4" w:space="0" w:color="auto"/>
                        </w:tcBorders>
                        <w:shd w:val="clear" w:color="auto" w:fill="auto"/>
                        <w:noWrap/>
                        <w:vAlign w:val="bottom"/>
                        <w:hideMark/>
                      </w:tcPr>
                      <w:p w14:paraId="577BC7D0" w14:textId="77777777" w:rsidR="006742FE" w:rsidRPr="003608A0" w:rsidRDefault="006742FE" w:rsidP="00076F9F">
                        <w:pPr>
                          <w:jc w:val="center"/>
                          <w:rPr>
                            <w:b/>
                            <w:color w:val="000000"/>
                            <w:sz w:val="16"/>
                            <w:szCs w:val="16"/>
                          </w:rPr>
                        </w:pPr>
                        <w:r w:rsidRPr="003608A0">
                          <w:rPr>
                            <w:b/>
                            <w:color w:val="000000"/>
                            <w:sz w:val="16"/>
                            <w:szCs w:val="16"/>
                          </w:rPr>
                          <w:t>pass</w:t>
                        </w:r>
                      </w:p>
                    </w:tc>
                    <w:tc>
                      <w:tcPr>
                        <w:tcW w:w="720" w:type="dxa"/>
                        <w:tcBorders>
                          <w:top w:val="nil"/>
                          <w:left w:val="nil"/>
                          <w:bottom w:val="single" w:sz="4" w:space="0" w:color="auto"/>
                          <w:right w:val="single" w:sz="4" w:space="0" w:color="auto"/>
                        </w:tcBorders>
                        <w:shd w:val="clear" w:color="auto" w:fill="auto"/>
                        <w:noWrap/>
                        <w:vAlign w:val="bottom"/>
                        <w:hideMark/>
                      </w:tcPr>
                      <w:p w14:paraId="42AD6861"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4" w:space="0" w:color="auto"/>
                          <w:right w:val="single" w:sz="12" w:space="0" w:color="auto"/>
                        </w:tcBorders>
                        <w:shd w:val="clear" w:color="auto" w:fill="auto"/>
                        <w:noWrap/>
                        <w:vAlign w:val="bottom"/>
                        <w:hideMark/>
                      </w:tcPr>
                      <w:p w14:paraId="118A27B5" w14:textId="77777777" w:rsidR="006742FE" w:rsidRPr="006777BE" w:rsidRDefault="006742FE" w:rsidP="00076F9F">
                        <w:pPr>
                          <w:jc w:val="center"/>
                          <w:rPr>
                            <w:color w:val="000000"/>
                            <w:sz w:val="16"/>
                            <w:szCs w:val="16"/>
                          </w:rPr>
                        </w:pPr>
                        <w:r>
                          <w:rPr>
                            <w:color w:val="000000"/>
                            <w:sz w:val="16"/>
                            <w:szCs w:val="16"/>
                          </w:rPr>
                          <w:t>fail</w:t>
                        </w:r>
                      </w:p>
                    </w:tc>
                  </w:tr>
                  <w:tr w:rsidR="006742FE" w:rsidRPr="006777BE" w14:paraId="36133E46" w14:textId="77777777" w:rsidTr="00076F9F">
                    <w:trPr>
                      <w:jc w:val="center"/>
                    </w:trPr>
                    <w:tc>
                      <w:tcPr>
                        <w:tcW w:w="1790" w:type="dxa"/>
                        <w:tcBorders>
                          <w:top w:val="nil"/>
                          <w:left w:val="single" w:sz="12" w:space="0" w:color="auto"/>
                          <w:bottom w:val="single" w:sz="12" w:space="0" w:color="auto"/>
                          <w:right w:val="single" w:sz="12" w:space="0" w:color="auto"/>
                        </w:tcBorders>
                        <w:shd w:val="clear" w:color="auto" w:fill="auto"/>
                        <w:noWrap/>
                        <w:vAlign w:val="bottom"/>
                        <w:hideMark/>
                      </w:tcPr>
                      <w:p w14:paraId="42A9867F" w14:textId="77777777" w:rsidR="006742FE" w:rsidRPr="006777BE" w:rsidRDefault="006742FE" w:rsidP="00076F9F">
                        <w:pPr>
                          <w:jc w:val="center"/>
                          <w:rPr>
                            <w:color w:val="000000"/>
                            <w:sz w:val="16"/>
                            <w:szCs w:val="16"/>
                          </w:rPr>
                        </w:pPr>
                        <w:r w:rsidRPr="006777BE">
                          <w:rPr>
                            <w:color w:val="000000"/>
                            <w:sz w:val="16"/>
                            <w:szCs w:val="16"/>
                          </w:rPr>
                          <w:t>40% noise &amp; 60% INU</w:t>
                        </w:r>
                      </w:p>
                    </w:tc>
                    <w:tc>
                      <w:tcPr>
                        <w:tcW w:w="945" w:type="dxa"/>
                        <w:tcBorders>
                          <w:top w:val="nil"/>
                          <w:left w:val="nil"/>
                          <w:bottom w:val="single" w:sz="12" w:space="0" w:color="auto"/>
                          <w:right w:val="single" w:sz="4" w:space="0" w:color="auto"/>
                        </w:tcBorders>
                        <w:shd w:val="clear" w:color="auto" w:fill="auto"/>
                        <w:noWrap/>
                        <w:vAlign w:val="bottom"/>
                        <w:hideMark/>
                      </w:tcPr>
                      <w:p w14:paraId="7C9999DD" w14:textId="77777777" w:rsidR="006742FE" w:rsidRPr="006777BE" w:rsidRDefault="006742FE" w:rsidP="00076F9F">
                        <w:pPr>
                          <w:jc w:val="center"/>
                          <w:rPr>
                            <w:color w:val="000000"/>
                            <w:sz w:val="16"/>
                            <w:szCs w:val="16"/>
                          </w:rPr>
                        </w:pPr>
                        <w:r>
                          <w:rPr>
                            <w:color w:val="000000"/>
                            <w:sz w:val="16"/>
                            <w:szCs w:val="16"/>
                          </w:rPr>
                          <w:t>fail</w:t>
                        </w:r>
                      </w:p>
                    </w:tc>
                    <w:tc>
                      <w:tcPr>
                        <w:tcW w:w="768" w:type="dxa"/>
                        <w:tcBorders>
                          <w:top w:val="nil"/>
                          <w:left w:val="nil"/>
                          <w:bottom w:val="single" w:sz="12" w:space="0" w:color="auto"/>
                          <w:right w:val="single" w:sz="4" w:space="0" w:color="auto"/>
                        </w:tcBorders>
                        <w:shd w:val="clear" w:color="auto" w:fill="auto"/>
                        <w:noWrap/>
                        <w:vAlign w:val="bottom"/>
                        <w:hideMark/>
                      </w:tcPr>
                      <w:p w14:paraId="2BB0AA6C" w14:textId="77777777" w:rsidR="006742FE" w:rsidRPr="006777BE" w:rsidRDefault="006742FE" w:rsidP="00076F9F">
                        <w:pPr>
                          <w:jc w:val="center"/>
                          <w:rPr>
                            <w:color w:val="000000"/>
                            <w:sz w:val="16"/>
                            <w:szCs w:val="16"/>
                          </w:rPr>
                        </w:pPr>
                        <w:r>
                          <w:rPr>
                            <w:color w:val="000000"/>
                            <w:sz w:val="16"/>
                            <w:szCs w:val="16"/>
                          </w:rPr>
                          <w:t>fail</w:t>
                        </w:r>
                      </w:p>
                    </w:tc>
                    <w:tc>
                      <w:tcPr>
                        <w:tcW w:w="696" w:type="dxa"/>
                        <w:tcBorders>
                          <w:top w:val="nil"/>
                          <w:left w:val="nil"/>
                          <w:bottom w:val="single" w:sz="12" w:space="0" w:color="auto"/>
                          <w:right w:val="single" w:sz="4" w:space="0" w:color="auto"/>
                        </w:tcBorders>
                        <w:shd w:val="clear" w:color="auto" w:fill="auto"/>
                        <w:noWrap/>
                        <w:vAlign w:val="bottom"/>
                        <w:hideMark/>
                      </w:tcPr>
                      <w:p w14:paraId="3386C3E2" w14:textId="77777777" w:rsidR="006742FE" w:rsidRPr="006777BE" w:rsidRDefault="006742FE" w:rsidP="00076F9F">
                        <w:pPr>
                          <w:jc w:val="center"/>
                          <w:rPr>
                            <w:color w:val="000000"/>
                            <w:sz w:val="16"/>
                            <w:szCs w:val="16"/>
                          </w:rPr>
                        </w:pPr>
                        <w:r>
                          <w:rPr>
                            <w:color w:val="000000"/>
                            <w:sz w:val="16"/>
                            <w:szCs w:val="16"/>
                          </w:rPr>
                          <w:t>fail</w:t>
                        </w:r>
                      </w:p>
                    </w:tc>
                    <w:tc>
                      <w:tcPr>
                        <w:tcW w:w="1034" w:type="dxa"/>
                        <w:tcBorders>
                          <w:top w:val="nil"/>
                          <w:left w:val="nil"/>
                          <w:bottom w:val="single" w:sz="12" w:space="0" w:color="auto"/>
                          <w:right w:val="single" w:sz="4" w:space="0" w:color="auto"/>
                        </w:tcBorders>
                        <w:shd w:val="clear" w:color="auto" w:fill="auto"/>
                        <w:noWrap/>
                        <w:vAlign w:val="bottom"/>
                        <w:hideMark/>
                      </w:tcPr>
                      <w:p w14:paraId="541575FD" w14:textId="77777777" w:rsidR="006742FE" w:rsidRPr="006777BE" w:rsidRDefault="006742FE" w:rsidP="00076F9F">
                        <w:pPr>
                          <w:jc w:val="center"/>
                          <w:rPr>
                            <w:color w:val="000000"/>
                            <w:sz w:val="16"/>
                            <w:szCs w:val="16"/>
                          </w:rPr>
                        </w:pPr>
                        <w:r>
                          <w:rPr>
                            <w:color w:val="000000"/>
                            <w:sz w:val="16"/>
                            <w:szCs w:val="16"/>
                          </w:rPr>
                          <w:t>fail</w:t>
                        </w:r>
                      </w:p>
                    </w:tc>
                    <w:tc>
                      <w:tcPr>
                        <w:tcW w:w="945" w:type="dxa"/>
                        <w:tcBorders>
                          <w:top w:val="nil"/>
                          <w:left w:val="nil"/>
                          <w:bottom w:val="single" w:sz="12" w:space="0" w:color="auto"/>
                          <w:right w:val="single" w:sz="4" w:space="0" w:color="auto"/>
                        </w:tcBorders>
                        <w:shd w:val="clear" w:color="auto" w:fill="auto"/>
                        <w:noWrap/>
                        <w:vAlign w:val="bottom"/>
                        <w:hideMark/>
                      </w:tcPr>
                      <w:p w14:paraId="565C5049" w14:textId="77777777" w:rsidR="006742FE" w:rsidRPr="003608A0" w:rsidRDefault="006742FE" w:rsidP="00076F9F">
                        <w:pPr>
                          <w:jc w:val="center"/>
                          <w:rPr>
                            <w:b/>
                            <w:color w:val="000000"/>
                            <w:sz w:val="16"/>
                            <w:szCs w:val="16"/>
                          </w:rPr>
                        </w:pPr>
                        <w:r w:rsidRPr="003608A0">
                          <w:rPr>
                            <w:b/>
                            <w:color w:val="000000"/>
                            <w:sz w:val="16"/>
                            <w:szCs w:val="16"/>
                          </w:rPr>
                          <w:t>pass</w:t>
                        </w:r>
                      </w:p>
                    </w:tc>
                    <w:tc>
                      <w:tcPr>
                        <w:tcW w:w="832" w:type="dxa"/>
                        <w:tcBorders>
                          <w:top w:val="nil"/>
                          <w:left w:val="nil"/>
                          <w:bottom w:val="single" w:sz="12" w:space="0" w:color="auto"/>
                          <w:right w:val="single" w:sz="4" w:space="0" w:color="auto"/>
                        </w:tcBorders>
                        <w:shd w:val="clear" w:color="auto" w:fill="auto"/>
                        <w:noWrap/>
                        <w:vAlign w:val="bottom"/>
                        <w:hideMark/>
                      </w:tcPr>
                      <w:p w14:paraId="2E80F782" w14:textId="77777777" w:rsidR="006742FE" w:rsidRPr="006777BE" w:rsidRDefault="006742FE" w:rsidP="00076F9F">
                        <w:pPr>
                          <w:jc w:val="center"/>
                          <w:rPr>
                            <w:color w:val="000000"/>
                            <w:sz w:val="16"/>
                            <w:szCs w:val="16"/>
                          </w:rPr>
                        </w:pPr>
                        <w:r>
                          <w:rPr>
                            <w:color w:val="000000"/>
                            <w:sz w:val="16"/>
                            <w:szCs w:val="16"/>
                          </w:rPr>
                          <w:t>fail</w:t>
                        </w:r>
                      </w:p>
                    </w:tc>
                    <w:tc>
                      <w:tcPr>
                        <w:tcW w:w="720" w:type="dxa"/>
                        <w:tcBorders>
                          <w:top w:val="nil"/>
                          <w:left w:val="nil"/>
                          <w:bottom w:val="single" w:sz="12" w:space="0" w:color="auto"/>
                          <w:right w:val="single" w:sz="4" w:space="0" w:color="auto"/>
                        </w:tcBorders>
                        <w:shd w:val="clear" w:color="auto" w:fill="auto"/>
                        <w:noWrap/>
                        <w:vAlign w:val="bottom"/>
                        <w:hideMark/>
                      </w:tcPr>
                      <w:p w14:paraId="24A3FACA" w14:textId="77777777" w:rsidR="006742FE" w:rsidRPr="003608A0" w:rsidRDefault="006742FE" w:rsidP="00076F9F">
                        <w:pPr>
                          <w:jc w:val="center"/>
                          <w:rPr>
                            <w:b/>
                            <w:color w:val="000000"/>
                            <w:sz w:val="16"/>
                            <w:szCs w:val="16"/>
                          </w:rPr>
                        </w:pPr>
                        <w:r w:rsidRPr="003608A0">
                          <w:rPr>
                            <w:b/>
                            <w:color w:val="000000"/>
                            <w:sz w:val="16"/>
                            <w:szCs w:val="16"/>
                          </w:rPr>
                          <w:t>pass</w:t>
                        </w:r>
                      </w:p>
                    </w:tc>
                    <w:tc>
                      <w:tcPr>
                        <w:tcW w:w="1034" w:type="dxa"/>
                        <w:tcBorders>
                          <w:top w:val="nil"/>
                          <w:left w:val="nil"/>
                          <w:bottom w:val="single" w:sz="12" w:space="0" w:color="auto"/>
                          <w:right w:val="single" w:sz="12" w:space="0" w:color="auto"/>
                        </w:tcBorders>
                        <w:shd w:val="clear" w:color="auto" w:fill="auto"/>
                        <w:noWrap/>
                        <w:vAlign w:val="bottom"/>
                        <w:hideMark/>
                      </w:tcPr>
                      <w:p w14:paraId="41D8D294" w14:textId="77777777" w:rsidR="006742FE" w:rsidRPr="006777BE" w:rsidRDefault="006742FE" w:rsidP="00076F9F">
                        <w:pPr>
                          <w:jc w:val="center"/>
                          <w:rPr>
                            <w:color w:val="000000"/>
                            <w:sz w:val="16"/>
                            <w:szCs w:val="16"/>
                          </w:rPr>
                        </w:pPr>
                        <w:r>
                          <w:rPr>
                            <w:color w:val="000000"/>
                            <w:sz w:val="16"/>
                            <w:szCs w:val="16"/>
                          </w:rPr>
                          <w:t>fail</w:t>
                        </w:r>
                      </w:p>
                    </w:tc>
                  </w:tr>
                </w:tbl>
                <w:p w14:paraId="1B48DA59" w14:textId="77777777" w:rsidR="006742FE" w:rsidRDefault="006742FE" w:rsidP="00080E9C">
                  <w:pPr>
                    <w:jc w:val="center"/>
                    <w:rPr>
                      <w:sz w:val="18"/>
                      <w:szCs w:val="18"/>
                    </w:rPr>
                  </w:pPr>
                </w:p>
              </w:txbxContent>
            </v:textbox>
            <w10:wrap type="topAndBottom" anchorx="margin" anchory="margin"/>
          </v:shape>
        </w:pict>
      </w:r>
      <w:r>
        <w:rPr>
          <w:rFonts w:eastAsiaTheme="minorEastAsia"/>
          <w:b/>
          <w:noProof/>
        </w:rPr>
        <w:pict w14:anchorId="590C0D36">
          <v:shape id="_x0000_s1056" type="#_x0000_t202" style="position:absolute;left:0;text-align:left;margin-left:0;margin-top:1.4pt;width:253.45pt;height:214.85pt;z-index:251684864;mso-position-horizontal:center;mso-position-horizontal-relative:margin;mso-position-vertical-relative:margin;mso-width-relative:margin;mso-height-relative:margin" o:allowincell="f" o:allowoverlap="f" stroked="f">
            <v:textbox style="mso-next-textbox:#_x0000_s1056">
              <w:txbxContent>
                <w:p w14:paraId="30271751" w14:textId="77777777" w:rsidR="006742FE" w:rsidRDefault="006742FE" w:rsidP="00A41483">
                  <w:pPr>
                    <w:jc w:val="center"/>
                    <w:rPr>
                      <w:sz w:val="18"/>
                      <w:szCs w:val="18"/>
                    </w:rPr>
                  </w:pPr>
                  <w:r>
                    <w:rPr>
                      <w:noProof/>
                      <w:sz w:val="18"/>
                      <w:szCs w:val="18"/>
                    </w:rPr>
                    <w:drawing>
                      <wp:inline distT="0" distB="0" distL="0" distR="0" wp14:anchorId="597D40E9" wp14:editId="3530114C">
                        <wp:extent cx="2699656" cy="2024742"/>
                        <wp:effectExtent l="19050" t="0" r="5444" b="0"/>
                        <wp:docPr id="16" name="Picture 8" descr="Fig_1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10_3.PNG"/>
                                <pic:cNvPicPr/>
                              </pic:nvPicPr>
                              <pic:blipFill>
                                <a:blip r:embed="rId17"/>
                                <a:stretch>
                                  <a:fillRect/>
                                </a:stretch>
                              </pic:blipFill>
                              <pic:spPr>
                                <a:xfrm>
                                  <a:off x="0" y="0"/>
                                  <a:ext cx="2699446" cy="2024585"/>
                                </a:xfrm>
                                <a:prstGeom prst="rect">
                                  <a:avLst/>
                                </a:prstGeom>
                              </pic:spPr>
                            </pic:pic>
                          </a:graphicData>
                        </a:graphic>
                      </wp:inline>
                    </w:drawing>
                  </w:r>
                </w:p>
                <w:p w14:paraId="66B63E0A" w14:textId="77777777" w:rsidR="006742FE" w:rsidRPr="00D41CCD" w:rsidRDefault="006742FE" w:rsidP="00A41483">
                  <w:pPr>
                    <w:jc w:val="center"/>
                    <w:rPr>
                      <w:sz w:val="16"/>
                      <w:szCs w:val="16"/>
                    </w:rPr>
                  </w:pPr>
                  <w:r>
                    <w:rPr>
                      <w:sz w:val="16"/>
                      <w:szCs w:val="16"/>
                    </w:rPr>
                    <w:t>Fig. 8</w:t>
                  </w:r>
                  <w:r w:rsidRPr="00D41CCD">
                    <w:rPr>
                      <w:sz w:val="16"/>
                      <w:szCs w:val="16"/>
                    </w:rPr>
                    <w:t>. Averaged evaluation outcome for FFD transformation with step size of 0.2 and evaluation range of [0 3].</w:t>
                  </w:r>
                </w:p>
                <w:p w14:paraId="7876E7A3" w14:textId="77777777" w:rsidR="006742FE" w:rsidRPr="00407404" w:rsidRDefault="006742FE" w:rsidP="00A41483">
                  <w:pPr>
                    <w:jc w:val="center"/>
                    <w:rPr>
                      <w:noProof/>
                      <w:sz w:val="18"/>
                      <w:szCs w:val="18"/>
                    </w:rPr>
                  </w:pPr>
                </w:p>
              </w:txbxContent>
            </v:textbox>
            <w10:wrap type="topAndBottom" anchorx="margin" anchory="margin"/>
          </v:shape>
        </w:pict>
      </w:r>
      <w:r w:rsidR="00AE551C" w:rsidRPr="00C53D13">
        <w:rPr>
          <w:iCs/>
          <w:smallCaps/>
        </w:rPr>
        <w:t>Robustness to image degradation</w:t>
      </w:r>
    </w:p>
    <w:p w14:paraId="61889A6B" w14:textId="77777777" w:rsidR="00A41483" w:rsidRDefault="00A41483" w:rsidP="00093CC2">
      <w:pPr>
        <w:spacing w:line="480" w:lineRule="auto"/>
        <w:ind w:firstLine="202"/>
        <w:jc w:val="both"/>
      </w:pPr>
      <w:r>
        <w:t xml:space="preserve">The simulated source and target images for computing SM robustness intentionally did not contain any kind of image degradation to be able to compute the maximum possible robustness. Image degradation is one of the main causes of registration failure in single modal image registration problems. Therefore, evaluating SMs </w:t>
      </w:r>
      <w:r w:rsidR="00AE551C">
        <w:t xml:space="preserve">robustness </w:t>
      </w:r>
      <w:r>
        <w:t xml:space="preserve">requires adding a controlled level of image degradation to the source image. Increasing the level of image degradation on source images eventually causes any SM to fail in registering the images. However, the level of image degradation that causes each SM to fail is different. </w:t>
      </w:r>
    </w:p>
    <w:p w14:paraId="5098F4A1" w14:textId="1FC7D83D" w:rsidR="00E06B64" w:rsidRDefault="00E06B64" w:rsidP="00424363">
      <w:pPr>
        <w:spacing w:line="480" w:lineRule="auto"/>
        <w:jc w:val="both"/>
      </w:pPr>
      <w:r>
        <w:tab/>
        <w:t xml:space="preserve">In the literature, it is common practice to report the </w:t>
      </w:r>
      <w:r w:rsidR="003608A0">
        <w:t xml:space="preserve">registration validity </w:t>
      </w:r>
      <w:r>
        <w:t xml:space="preserve">in terms of the parameter set of the spatial vector transformation </w:t>
      </w:r>
      <w:r w:rsidRPr="0030531B">
        <w:rPr>
          <w:rFonts w:ascii="Cambria Math" w:hAnsi="Cambria Math"/>
          <w:b/>
          <w:i/>
        </w:rPr>
        <w:t>μ</w:t>
      </w:r>
      <w:r>
        <w:t xml:space="preserve">, even though this seems applicable for translational and rotational vector transformations (translational </w:t>
      </w:r>
      <w:proofErr w:type="spellStart"/>
      <w:r>
        <w:t>mis</w:t>
      </w:r>
      <w:proofErr w:type="spellEnd"/>
      <w:r w:rsidR="00C53D13">
        <w:t>-</w:t>
      </w:r>
      <w:r>
        <w:t xml:space="preserve">registration as the magnitude of the error and rotational </w:t>
      </w:r>
      <w:proofErr w:type="spellStart"/>
      <w:r>
        <w:t>mis</w:t>
      </w:r>
      <w:proofErr w:type="spellEnd"/>
      <w:r w:rsidR="00C53D13">
        <w:t>-</w:t>
      </w:r>
      <w:r>
        <w:t xml:space="preserve">registration as the phase of the error), it is not certain how to quantify the </w:t>
      </w:r>
      <w:r w:rsidR="003608A0">
        <w:t>validity</w:t>
      </w:r>
      <w:r>
        <w:t xml:space="preserve"> in terms of affine and non–rigid transformation parameters. There are a number of other issues in validating </w:t>
      </w:r>
      <w:r>
        <w:lastRenderedPageBreak/>
        <w:t xml:space="preserve">the accuracy of a registration problem which are briefly discussed in chapter 26 of [50]. These issues make the </w:t>
      </w:r>
      <w:r w:rsidR="003608A0">
        <w:t xml:space="preserve">validation </w:t>
      </w:r>
      <w:r>
        <w:t>of registration accuracy very difficult.</w:t>
      </w:r>
    </w:p>
    <w:p w14:paraId="2B93D8C3" w14:textId="50BF6298" w:rsidR="003F3104" w:rsidRDefault="00A41483" w:rsidP="00424363">
      <w:pPr>
        <w:spacing w:line="480" w:lineRule="auto"/>
        <w:jc w:val="both"/>
      </w:pPr>
      <w:r>
        <w:tab/>
      </w:r>
      <w:r w:rsidR="00E06B64">
        <w:t>H</w:t>
      </w:r>
      <w:r w:rsidR="00080E9C">
        <w:t xml:space="preserve">ere the </w:t>
      </w:r>
      <w:r w:rsidR="00E675E4" w:rsidRPr="000004DE">
        <w:t xml:space="preserve">SM </w:t>
      </w:r>
      <w:r w:rsidR="003608A0">
        <w:t>validation</w:t>
      </w:r>
      <w:r w:rsidR="00080E9C">
        <w:t xml:space="preserve"> is considered as a </w:t>
      </w:r>
      <w:r w:rsidR="00080E9C" w:rsidRPr="00B17BE1">
        <w:rPr>
          <w:i/>
        </w:rPr>
        <w:t>Boolean</w:t>
      </w:r>
      <w:r w:rsidR="00080E9C">
        <w:t xml:space="preserve"> function with pass and fail outcome and it </w:t>
      </w:r>
      <w:r w:rsidR="000004DE">
        <w:t xml:space="preserve">is </w:t>
      </w:r>
      <w:r w:rsidR="00080E9C">
        <w:t xml:space="preserve">computed separately for all the registration types </w:t>
      </w:r>
      <w:r w:rsidR="009654EF">
        <w:t xml:space="preserve">and </w:t>
      </w:r>
      <w:r w:rsidR="00080E9C">
        <w:t>with the controlled level of image degradation. Registration failure happens when the SM peak deviates from the gold standard at least for half of a</w:t>
      </w:r>
      <w:r w:rsidR="007307F7">
        <w:t>n</w:t>
      </w:r>
      <w:r w:rsidR="00080E9C">
        <w:t xml:space="preserve"> evaluation step size.</w:t>
      </w:r>
      <w:r w:rsidR="007307F7">
        <w:t xml:space="preserve"> </w:t>
      </w:r>
      <w:r w:rsidR="00080E9C">
        <w:t>Fortunately,</w:t>
      </w:r>
      <w:r w:rsidR="007307F7">
        <w:t xml:space="preserve"> </w:t>
      </w:r>
      <w:r w:rsidR="00080E9C">
        <w:t>the</w:t>
      </w:r>
      <w:r w:rsidR="007307F7">
        <w:t xml:space="preserve"> </w:t>
      </w:r>
      <w:proofErr w:type="spellStart"/>
      <w:r w:rsidR="00080E9C" w:rsidRPr="006C5EE2">
        <w:rPr>
          <w:i/>
        </w:rPr>
        <w:t>BrainWeb</w:t>
      </w:r>
      <w:proofErr w:type="spellEnd"/>
      <w:r w:rsidR="00080E9C">
        <w:t xml:space="preserve"> database allows one to add a controlled level of simulated noise and Intensity Non-Uniformity (INU) as distortion to a source image. Thus, in this experiment, different levels of noise (5%, 10%, 20%, 40%) and INU (20%, 40%, 60%), and also different combinations of them </w:t>
      </w:r>
      <w:r w:rsidR="000C4154">
        <w:t>are</w:t>
      </w:r>
      <w:r w:rsidR="00080E9C">
        <w:t xml:space="preserve"> added to the target image (T1w) to obtain the degraded source images. Then, the evaluation</w:t>
      </w:r>
      <w:r w:rsidR="00C53D13">
        <w:t>s</w:t>
      </w:r>
      <w:r w:rsidR="00080E9C">
        <w:t xml:space="preserve"> </w:t>
      </w:r>
      <w:r w:rsidR="009654EF">
        <w:t xml:space="preserve">of </w:t>
      </w:r>
      <w:r w:rsidR="00080E9C">
        <w:t>all three registration</w:t>
      </w:r>
      <w:r w:rsidR="003F3104">
        <w:t>s</w:t>
      </w:r>
      <w:r w:rsidR="00080E9C">
        <w:t xml:space="preserve"> types (rigid, affine, and non-rigid) </w:t>
      </w:r>
      <w:r w:rsidR="000C4154">
        <w:t>are</w:t>
      </w:r>
      <w:r w:rsidR="00080E9C">
        <w:t xml:space="preserve"> carried out utilizing the most effective SMs</w:t>
      </w:r>
      <w:r w:rsidR="007307F7">
        <w:t xml:space="preserve"> (</w:t>
      </w:r>
      <w:r w:rsidR="007307F7" w:rsidRPr="007307F7">
        <w:rPr>
          <w:i/>
        </w:rPr>
        <w:t>NSMI</w:t>
      </w:r>
      <w:r w:rsidR="007307F7">
        <w:t xml:space="preserve">, </w:t>
      </w:r>
      <w:r w:rsidR="007307F7" w:rsidRPr="007307F7">
        <w:rPr>
          <w:i/>
        </w:rPr>
        <w:t>NMI</w:t>
      </w:r>
      <w:r w:rsidR="007307F7">
        <w:t xml:space="preserve">). </w:t>
      </w:r>
    </w:p>
    <w:p w14:paraId="16EDA4B3" w14:textId="5936312B" w:rsidR="00080E9C" w:rsidRDefault="007307F7" w:rsidP="003F3104">
      <w:pPr>
        <w:spacing w:line="480" w:lineRule="auto"/>
        <w:ind w:firstLine="202"/>
        <w:jc w:val="both"/>
      </w:pPr>
      <w:r>
        <w:t xml:space="preserve">Based on the result reported in the previous subsection, </w:t>
      </w:r>
      <w:r w:rsidRPr="007307F7">
        <w:rPr>
          <w:i/>
        </w:rPr>
        <w:t>N</w:t>
      </w:r>
      <w:r w:rsidR="003F3104">
        <w:rPr>
          <w:i/>
        </w:rPr>
        <w:t>S</w:t>
      </w:r>
      <w:r w:rsidRPr="007307F7">
        <w:rPr>
          <w:i/>
        </w:rPr>
        <w:t>MI</w:t>
      </w:r>
      <w:r>
        <w:t xml:space="preserve"> </w:t>
      </w:r>
      <w:r w:rsidR="000C4154">
        <w:t>is</w:t>
      </w:r>
      <w:r w:rsidR="009654EF">
        <w:t xml:space="preserve"> </w:t>
      </w:r>
      <w:r>
        <w:t xml:space="preserve">shown to be the most effective existing SM </w:t>
      </w:r>
      <w:r w:rsidR="000C4154">
        <w:t>especially</w:t>
      </w:r>
      <w:r>
        <w:t xml:space="preserve"> for non-rigid registrations</w:t>
      </w:r>
      <w:r w:rsidR="00080E9C">
        <w:t xml:space="preserve">. </w:t>
      </w:r>
      <w:r w:rsidR="00C37152">
        <w:t xml:space="preserve">It outperforms </w:t>
      </w:r>
      <w:r w:rsidR="00C37152" w:rsidRPr="00C53D13">
        <w:rPr>
          <w:i/>
        </w:rPr>
        <w:t>NMI</w:t>
      </w:r>
      <w:r w:rsidR="00C37152">
        <w:t xml:space="preserve"> by 196 </w:t>
      </w:r>
      <w:proofErr w:type="spellStart"/>
      <w:r w:rsidR="00C37152">
        <w:t>db</w:t>
      </w:r>
      <w:proofErr w:type="spellEnd"/>
      <w:r w:rsidR="00C37152">
        <w:t xml:space="preserve"> for translation, by 170 </w:t>
      </w:r>
      <w:proofErr w:type="spellStart"/>
      <w:r w:rsidR="00C37152">
        <w:t>db</w:t>
      </w:r>
      <w:proofErr w:type="spellEnd"/>
      <w:r w:rsidR="00C37152">
        <w:t xml:space="preserve"> for rotation, by 274 </w:t>
      </w:r>
      <w:proofErr w:type="spellStart"/>
      <w:r w:rsidR="00C37152">
        <w:t>db</w:t>
      </w:r>
      <w:proofErr w:type="spellEnd"/>
      <w:r w:rsidR="00C37152">
        <w:t xml:space="preserve"> for scaling, and by 51 </w:t>
      </w:r>
      <w:proofErr w:type="spellStart"/>
      <w:r w:rsidR="00C37152">
        <w:t>db</w:t>
      </w:r>
      <w:proofErr w:type="spellEnd"/>
      <w:r w:rsidR="00C37152">
        <w:t xml:space="preserve"> for FFD. As it can seen in </w:t>
      </w:r>
      <w:r w:rsidR="00080E9C">
        <w:t>Table II</w:t>
      </w:r>
      <w:r w:rsidR="00C37152">
        <w:t xml:space="preserve">, </w:t>
      </w:r>
      <w:r w:rsidR="00C37152" w:rsidRPr="00C53D13">
        <w:rPr>
          <w:i/>
        </w:rPr>
        <w:t>NMSI</w:t>
      </w:r>
      <w:r w:rsidR="00C37152">
        <w:t xml:space="preserve"> successfully registers all the degraded images for translation and scaling in which its robustness outperform the </w:t>
      </w:r>
      <w:r w:rsidR="00C37152" w:rsidRPr="00C37152">
        <w:rPr>
          <w:i/>
        </w:rPr>
        <w:t>NMI</w:t>
      </w:r>
      <w:r w:rsidR="00C37152">
        <w:t xml:space="preserve"> by more than 200 db. It fails in couple of sever situations for rotation in which it robustness is just 150 degree higher than </w:t>
      </w:r>
      <w:r w:rsidR="00C37152" w:rsidRPr="00C53D13">
        <w:rPr>
          <w:i/>
        </w:rPr>
        <w:t>NMI</w:t>
      </w:r>
      <w:r w:rsidR="00C37152">
        <w:t>. For FFD it only performs successful registration in three more situations when its robustness only differ</w:t>
      </w:r>
      <w:r w:rsidR="00C53D13">
        <w:t>s</w:t>
      </w:r>
      <w:r w:rsidR="00C37152">
        <w:t xml:space="preserve"> by 51 db. </w:t>
      </w:r>
      <w:proofErr w:type="gramStart"/>
      <w:r w:rsidR="00C37152">
        <w:t>This clearly show</w:t>
      </w:r>
      <w:proofErr w:type="gramEnd"/>
      <w:r w:rsidR="00C37152">
        <w:t xml:space="preserve"> the relationship between the defined robustness and the stability of the SMs to </w:t>
      </w:r>
      <w:r w:rsidR="00C53D13">
        <w:t xml:space="preserve">the </w:t>
      </w:r>
      <w:r w:rsidR="00C37152">
        <w:t xml:space="preserve">image degradation. Table II also </w:t>
      </w:r>
      <w:r w:rsidR="00080E9C">
        <w:t xml:space="preserve">summarizes the outcome of this experiment. There are in total 44 experiments in which </w:t>
      </w:r>
      <w:r w:rsidR="00080E9C" w:rsidRPr="001E2949">
        <w:rPr>
          <w:i/>
        </w:rPr>
        <w:t>NS</w:t>
      </w:r>
      <w:r w:rsidR="00080E9C" w:rsidRPr="008871F5">
        <w:rPr>
          <w:i/>
        </w:rPr>
        <w:t>MI</w:t>
      </w:r>
      <w:r w:rsidR="00080E9C">
        <w:t xml:space="preserve"> failed registering in only 8 cases while </w:t>
      </w:r>
      <w:r w:rsidR="00080E9C" w:rsidRPr="008871F5">
        <w:rPr>
          <w:i/>
        </w:rPr>
        <w:t>NMI</w:t>
      </w:r>
      <w:r w:rsidR="00080E9C">
        <w:t xml:space="preserve"> failed in 33 cases. One can sa</w:t>
      </w:r>
      <w:r w:rsidR="009A6BF5">
        <w:t>y</w:t>
      </w:r>
      <w:r w:rsidR="00080E9C">
        <w:t xml:space="preserve"> that </w:t>
      </w:r>
      <w:r w:rsidR="00080E9C" w:rsidRPr="006C6391">
        <w:rPr>
          <w:i/>
        </w:rPr>
        <w:t>NSMI</w:t>
      </w:r>
      <w:r w:rsidR="00080E9C">
        <w:t xml:space="preserve"> provides</w:t>
      </w:r>
      <w:r w:rsidR="009A6BF5">
        <w:t xml:space="preserve"> approximately</w:t>
      </w:r>
      <w:r w:rsidR="00080E9C">
        <w:t xml:space="preserve"> 57% better accuracy than </w:t>
      </w:r>
      <w:r w:rsidR="00080E9C" w:rsidRPr="006C6391">
        <w:rPr>
          <w:i/>
        </w:rPr>
        <w:t>NMI</w:t>
      </w:r>
      <w:r w:rsidR="00080E9C">
        <w:t>.</w:t>
      </w:r>
      <w:r w:rsidR="00CD2DCA">
        <w:t xml:space="preserve"> </w:t>
      </w:r>
      <w:r w:rsidR="00080E9C">
        <w:t>Next we discuss the consistency aspect of the SMs.</w:t>
      </w:r>
    </w:p>
    <w:p w14:paraId="26570989" w14:textId="579085A2" w:rsidR="00E97402" w:rsidRPr="006226E2" w:rsidRDefault="00AE551C" w:rsidP="006226E2">
      <w:pPr>
        <w:pStyle w:val="Heading2"/>
        <w:numPr>
          <w:ilvl w:val="1"/>
          <w:numId w:val="4"/>
        </w:numPr>
        <w:spacing w:line="480" w:lineRule="auto"/>
        <w:jc w:val="both"/>
        <w:rPr>
          <w:i w:val="0"/>
          <w:iCs w:val="0"/>
          <w:smallCaps/>
        </w:rPr>
      </w:pPr>
      <w:r w:rsidRPr="006226E2">
        <w:rPr>
          <w:i w:val="0"/>
          <w:iCs w:val="0"/>
          <w:smallCaps/>
        </w:rPr>
        <w:t>Robustness to intermodal registration</w:t>
      </w:r>
    </w:p>
    <w:p w14:paraId="7AEDDFA3" w14:textId="2300A218" w:rsidR="00A41483" w:rsidRDefault="00C424FF" w:rsidP="00424363">
      <w:pPr>
        <w:spacing w:line="480" w:lineRule="auto"/>
        <w:jc w:val="both"/>
      </w:pPr>
      <w:r w:rsidRPr="00C424FF">
        <w:t xml:space="preserve">In general, a consistent SM is considered to be the one that performs satisfactory registration for all </w:t>
      </w:r>
      <w:r w:rsidR="00CD2DCA">
        <w:t>brain</w:t>
      </w:r>
      <w:r w:rsidRPr="00C424FF">
        <w:t xml:space="preserve"> image modalities. So far we have shown the superiority of the </w:t>
      </w:r>
      <w:r w:rsidR="00CD2DCA" w:rsidRPr="00C53D13">
        <w:rPr>
          <w:i/>
        </w:rPr>
        <w:t>NSMI</w:t>
      </w:r>
      <w:r w:rsidRPr="00C424FF">
        <w:t xml:space="preserve"> as compared to the existing SMs from the robustness point of view</w:t>
      </w:r>
      <w:r w:rsidR="00C53D13">
        <w:t xml:space="preserve"> and we have validated the results by adding the image degradation</w:t>
      </w:r>
      <w:r w:rsidRPr="00C424FF">
        <w:t>. In this section, registration between five different brain image modalities is considered to demonstrate the consistency aspect.</w:t>
      </w:r>
      <w:r w:rsidR="007307F7">
        <w:t xml:space="preserve"> </w:t>
      </w:r>
      <w:r>
        <w:t>Th</w:t>
      </w:r>
      <w:r w:rsidR="008728E2">
        <w:t>ree</w:t>
      </w:r>
      <w:r>
        <w:t xml:space="preserve"> structural </w:t>
      </w:r>
      <w:r w:rsidR="008728E2">
        <w:t>(T1w</w:t>
      </w:r>
      <w:r w:rsidRPr="00F90E6E">
        <w:t>, T2w</w:t>
      </w:r>
      <w:r w:rsidR="008728E2">
        <w:t xml:space="preserve">, </w:t>
      </w:r>
      <w:r w:rsidRPr="00F90E6E">
        <w:t>and PD</w:t>
      </w:r>
      <w:r w:rsidR="008728E2">
        <w:t>)</w:t>
      </w:r>
      <w:r w:rsidRPr="00F90E6E">
        <w:t xml:space="preserve"> </w:t>
      </w:r>
      <w:r w:rsidR="008728E2">
        <w:t xml:space="preserve">brain </w:t>
      </w:r>
      <w:r w:rsidRPr="00F90E6E">
        <w:t xml:space="preserve">MR images </w:t>
      </w:r>
      <w:r>
        <w:t>were</w:t>
      </w:r>
      <w:r w:rsidRPr="00F90E6E">
        <w:t xml:space="preserve"> obtained </w:t>
      </w:r>
      <w:r w:rsidR="008728E2">
        <w:t xml:space="preserve">directly </w:t>
      </w:r>
      <w:r w:rsidRPr="00F90E6E">
        <w:t xml:space="preserve">from </w:t>
      </w:r>
      <w:r>
        <w:t xml:space="preserve">the </w:t>
      </w:r>
      <w:proofErr w:type="spellStart"/>
      <w:r w:rsidRPr="006F415E">
        <w:rPr>
          <w:i/>
        </w:rPr>
        <w:t>BrainWeb</w:t>
      </w:r>
      <w:proofErr w:type="spellEnd"/>
      <w:r w:rsidRPr="00F90E6E">
        <w:t xml:space="preserve"> </w:t>
      </w:r>
      <w:r>
        <w:t>database</w:t>
      </w:r>
      <w:r w:rsidR="008728E2">
        <w:t>, and two functional (</w:t>
      </w:r>
      <w:r>
        <w:t>EPI</w:t>
      </w:r>
      <w:r w:rsidR="008728E2">
        <w:t xml:space="preserve">, and </w:t>
      </w:r>
      <w:r>
        <w:t>PET</w:t>
      </w:r>
      <w:r w:rsidR="008728E2">
        <w:t>)</w:t>
      </w:r>
      <w:r>
        <w:t xml:space="preserve"> brain images</w:t>
      </w:r>
      <w:r w:rsidR="008728E2">
        <w:t xml:space="preserve"> were obtained through simulation as described in section 4</w:t>
      </w:r>
      <w:r>
        <w:t xml:space="preserve">. The availability of the gold standard for these images made it possible to </w:t>
      </w:r>
      <w:r w:rsidR="00E11EB3">
        <w:t>validate</w:t>
      </w:r>
      <w:r>
        <w:t xml:space="preserve"> the </w:t>
      </w:r>
      <w:r w:rsidR="00E11EB3">
        <w:t>intermodal image registration by the robustness of their SMs</w:t>
      </w:r>
      <w:r>
        <w:t>.</w:t>
      </w:r>
      <w:r w:rsidR="00E11EB3">
        <w:t xml:space="preserve"> </w:t>
      </w:r>
      <w:r w:rsidR="00A41483" w:rsidRPr="00CE332D">
        <w:t xml:space="preserve">Table III shows the result of </w:t>
      </w:r>
      <w:r w:rsidR="00A41483">
        <w:t>this experiment</w:t>
      </w:r>
      <w:r w:rsidR="00A41483" w:rsidRPr="00CE332D">
        <w:t>. To be able to quantify consistency and establish a comparison</w:t>
      </w:r>
      <w:r w:rsidR="00A41483">
        <w:t>,</w:t>
      </w:r>
      <w:r w:rsidR="00A41483" w:rsidRPr="00CE332D">
        <w:t xml:space="preserve"> the result</w:t>
      </w:r>
      <w:r w:rsidR="00A41483">
        <w:t>ing</w:t>
      </w:r>
      <w:r w:rsidR="00A41483" w:rsidRPr="00CE332D">
        <w:t xml:space="preserve"> robustness is reported here. Any of the transformation discussed in this paper </w:t>
      </w:r>
      <w:r w:rsidR="00A41483">
        <w:t xml:space="preserve">can be </w:t>
      </w:r>
      <w:r w:rsidR="00A41483" w:rsidRPr="00CE332D">
        <w:t xml:space="preserve">utilized for this evaluation, however spatial vector translation is used for this examination. It should be noted that values in bold correspond to </w:t>
      </w:r>
      <w:r w:rsidR="00A41483" w:rsidRPr="00571587">
        <w:rPr>
          <w:i/>
        </w:rPr>
        <w:t>NSMI</w:t>
      </w:r>
      <w:r w:rsidR="00A41483" w:rsidRPr="00CE332D">
        <w:t xml:space="preserve"> and values in italic font to </w:t>
      </w:r>
      <w:r w:rsidR="00A41483" w:rsidRPr="00571587">
        <w:rPr>
          <w:i/>
        </w:rPr>
        <w:t>NMI</w:t>
      </w:r>
      <w:r w:rsidR="00A41483" w:rsidRPr="00CE332D">
        <w:t xml:space="preserve">. The values along the diagonal of the table indicate the robustness of </w:t>
      </w:r>
      <w:r w:rsidR="00A41483" w:rsidRPr="00571587">
        <w:rPr>
          <w:i/>
        </w:rPr>
        <w:t>NSMI</w:t>
      </w:r>
      <w:r w:rsidR="00A41483" w:rsidRPr="00CE332D">
        <w:t xml:space="preserve"> and </w:t>
      </w:r>
      <w:r w:rsidR="00A41483" w:rsidRPr="00571587">
        <w:rPr>
          <w:i/>
        </w:rPr>
        <w:t>NMI</w:t>
      </w:r>
      <w:r w:rsidR="00A41483" w:rsidRPr="00CE332D">
        <w:t xml:space="preserve"> for registering an image with itself, </w:t>
      </w:r>
      <w:r w:rsidR="00A41483">
        <w:t xml:space="preserve">considering that </w:t>
      </w:r>
      <w:r w:rsidR="00A41483" w:rsidRPr="00CE332D">
        <w:t xml:space="preserve">this examination are done based on 2D </w:t>
      </w:r>
      <w:r w:rsidR="00A41483" w:rsidRPr="00571587">
        <w:rPr>
          <w:i/>
        </w:rPr>
        <w:t>NSMI</w:t>
      </w:r>
      <w:r w:rsidR="00A41483" w:rsidRPr="00CE332D">
        <w:t xml:space="preserve"> computation. As can </w:t>
      </w:r>
      <w:r w:rsidR="00A41483" w:rsidRPr="00CE332D">
        <w:lastRenderedPageBreak/>
        <w:t xml:space="preserve">be seen from this table, </w:t>
      </w:r>
      <w:r w:rsidR="00A41483" w:rsidRPr="00571587">
        <w:rPr>
          <w:i/>
        </w:rPr>
        <w:t>NSMI</w:t>
      </w:r>
      <w:r w:rsidR="00A41483" w:rsidRPr="00CE332D">
        <w:t xml:space="preserve"> exhibited a superior performance to </w:t>
      </w:r>
      <w:r w:rsidR="00A41483" w:rsidRPr="00571587">
        <w:rPr>
          <w:i/>
        </w:rPr>
        <w:t>NMI</w:t>
      </w:r>
      <w:r w:rsidR="00A41483" w:rsidRPr="00CE332D">
        <w:t xml:space="preserve"> for inter-modality image registration. A simple way of evaluating SM consistency is to average the robustness of </w:t>
      </w:r>
      <w:r w:rsidR="00A41483" w:rsidRPr="00571587">
        <w:rPr>
          <w:i/>
        </w:rPr>
        <w:t>NSMI</w:t>
      </w:r>
      <w:r w:rsidR="00A41483" w:rsidRPr="00CE332D">
        <w:t xml:space="preserve"> and </w:t>
      </w:r>
      <w:r w:rsidR="00A41483" w:rsidRPr="00571587">
        <w:rPr>
          <w:i/>
        </w:rPr>
        <w:t>NMI</w:t>
      </w:r>
      <w:r w:rsidR="00A41483" w:rsidRPr="00CE332D">
        <w:t xml:space="preserve"> in all 25 experiments (robustness of a failed experiment is considered to be zero). </w:t>
      </w:r>
      <w:r w:rsidR="00A41483">
        <w:t xml:space="preserve">This way </w:t>
      </w:r>
      <w:r w:rsidR="00A41483" w:rsidRPr="00CE332D">
        <w:t xml:space="preserve">the result for </w:t>
      </w:r>
      <w:r w:rsidR="00A41483" w:rsidRPr="00571587">
        <w:rPr>
          <w:i/>
        </w:rPr>
        <w:t>NSMI</w:t>
      </w:r>
      <w:r w:rsidR="00A41483" w:rsidRPr="00CE332D">
        <w:t xml:space="preserve"> is 35 and for </w:t>
      </w:r>
      <w:r w:rsidR="00A41483" w:rsidRPr="00571587">
        <w:rPr>
          <w:i/>
        </w:rPr>
        <w:t>NMI</w:t>
      </w:r>
      <w:r w:rsidR="00A41483" w:rsidRPr="00CE332D">
        <w:t xml:space="preserve"> 12. This indicates </w:t>
      </w:r>
      <w:r w:rsidR="00A41483">
        <w:t xml:space="preserve">roughly </w:t>
      </w:r>
      <w:r w:rsidR="00A41483" w:rsidRPr="00CE332D">
        <w:t>a 200% improvement</w:t>
      </w:r>
      <w:r w:rsidR="00A41483">
        <w:t>.</w:t>
      </w:r>
    </w:p>
    <w:p w14:paraId="09338BA8" w14:textId="08D326F9" w:rsidR="00A41483" w:rsidRPr="006226E2" w:rsidRDefault="00A41483" w:rsidP="006226E2">
      <w:pPr>
        <w:pStyle w:val="Heading2"/>
        <w:numPr>
          <w:ilvl w:val="1"/>
          <w:numId w:val="4"/>
        </w:numPr>
        <w:spacing w:line="480" w:lineRule="auto"/>
        <w:jc w:val="both"/>
        <w:rPr>
          <w:i w:val="0"/>
          <w:iCs w:val="0"/>
          <w:smallCaps/>
        </w:rPr>
      </w:pPr>
      <w:r w:rsidRPr="006226E2">
        <w:rPr>
          <w:i w:val="0"/>
          <w:iCs w:val="0"/>
          <w:smallCaps/>
        </w:rPr>
        <w:t>Computational Complexity</w:t>
      </w:r>
    </w:p>
    <w:p w14:paraId="198160A2" w14:textId="59443ACB" w:rsidR="00A41483" w:rsidRDefault="00E11EB3" w:rsidP="00E11EB3">
      <w:pPr>
        <w:spacing w:line="480" w:lineRule="auto"/>
        <w:ind w:firstLine="202"/>
        <w:jc w:val="both"/>
      </w:pPr>
      <w:r>
        <w:t>O</w:t>
      </w:r>
      <w:r w:rsidR="00A41483" w:rsidRPr="00C10463">
        <w:t xml:space="preserve">ptimization process often requires a large number of iterations to find an optimum solution. In other words, the computational complexity of every SM plays a key role in its practical usability. In this </w:t>
      </w:r>
      <w:r>
        <w:t>sub</w:t>
      </w:r>
      <w:r w:rsidR="00A41483" w:rsidRPr="00C10463">
        <w:t xml:space="preserve">section, the </w:t>
      </w:r>
      <w:proofErr w:type="gramStart"/>
      <w:r w:rsidR="00A41483" w:rsidRPr="00C10463">
        <w:t xml:space="preserve">complexity of the </w:t>
      </w:r>
      <w:r w:rsidR="00C10463" w:rsidRPr="00C10463">
        <w:t>selected SMs are</w:t>
      </w:r>
      <w:proofErr w:type="gramEnd"/>
      <w:r w:rsidR="00A41483" w:rsidRPr="00C10463">
        <w:t xml:space="preserve"> compared. </w:t>
      </w:r>
      <w:r w:rsidR="00A41483" w:rsidRPr="00C87A13">
        <w:t xml:space="preserve">The complexity of </w:t>
      </w:r>
      <w:r w:rsidR="00A41483" w:rsidRPr="00C87A13">
        <w:rPr>
          <w:i/>
        </w:rPr>
        <w:t>MSD</w:t>
      </w:r>
      <w:r w:rsidR="00A41483" w:rsidRPr="00C87A13">
        <w:t xml:space="preserve"> is in </w:t>
      </w:r>
      <w:r w:rsidR="00A41483">
        <w:t>of the</w:t>
      </w:r>
      <w:r w:rsidR="00A41483" w:rsidRPr="00C87A13">
        <w:t xml:space="preserve"> order of </w:t>
      </w:r>
      <w:proofErr w:type="gramStart"/>
      <w:r w:rsidR="00A41483" w:rsidRPr="00C87A13">
        <w:rPr>
          <w:i/>
        </w:rPr>
        <w:t>O</w:t>
      </w:r>
      <w:r w:rsidR="00A41483" w:rsidRPr="00C87A13">
        <w:t>(</w:t>
      </w:r>
      <w:proofErr w:type="spellStart"/>
      <w:proofErr w:type="gramEnd"/>
      <w:r w:rsidR="00A41483" w:rsidRPr="00C87A13">
        <w:rPr>
          <w:i/>
        </w:rPr>
        <w:t>m</w:t>
      </w:r>
      <w:r w:rsidR="00A41483" w:rsidRPr="00C87A13">
        <w:rPr>
          <w:rFonts w:ascii="Arial" w:hAnsi="Arial" w:cs="Arial"/>
        </w:rPr>
        <w:t>×</w:t>
      </w:r>
      <w:r w:rsidR="00A41483" w:rsidRPr="00C87A13">
        <w:rPr>
          <w:i/>
        </w:rPr>
        <w:t>n</w:t>
      </w:r>
      <w:r w:rsidR="00A41483" w:rsidRPr="00C87A13">
        <w:rPr>
          <w:rFonts w:ascii="Arial" w:hAnsi="Arial" w:cs="Arial"/>
        </w:rPr>
        <w:t>×</w:t>
      </w:r>
      <w:r w:rsidR="00A41483" w:rsidRPr="00C87A13">
        <w:rPr>
          <w:i/>
        </w:rPr>
        <w:t>q</w:t>
      </w:r>
      <w:proofErr w:type="spellEnd"/>
      <w:r w:rsidR="00A41483" w:rsidRPr="00C87A13">
        <w:t xml:space="preserve">), where </w:t>
      </w:r>
      <w:proofErr w:type="spellStart"/>
      <w:r w:rsidR="00A41483" w:rsidRPr="00C87A13">
        <w:rPr>
          <w:i/>
        </w:rPr>
        <w:t>m</w:t>
      </w:r>
      <w:r w:rsidR="00A41483" w:rsidRPr="00C87A13">
        <w:rPr>
          <w:rFonts w:ascii="Arial" w:hAnsi="Arial" w:cs="Arial"/>
        </w:rPr>
        <w:t>×</w:t>
      </w:r>
      <w:r w:rsidR="00A41483" w:rsidRPr="00C87A13">
        <w:rPr>
          <w:i/>
        </w:rPr>
        <w:t>n</w:t>
      </w:r>
      <w:r w:rsidR="00A41483" w:rsidRPr="00C87A13">
        <w:rPr>
          <w:rFonts w:ascii="Arial" w:hAnsi="Arial" w:cs="Arial"/>
        </w:rPr>
        <w:t>×</w:t>
      </w:r>
      <w:r w:rsidR="00A41483" w:rsidRPr="00C87A13">
        <w:rPr>
          <w:i/>
        </w:rPr>
        <w:t>q</w:t>
      </w:r>
      <w:proofErr w:type="spellEnd"/>
      <w:r w:rsidR="00A41483" w:rsidRPr="00C87A13">
        <w:t xml:space="preserve"> is the dimension of the image volume. On the other hand, the complexity of </w:t>
      </w:r>
      <w:r w:rsidR="00A41483" w:rsidRPr="00C87A13">
        <w:rPr>
          <w:i/>
        </w:rPr>
        <w:t>MI</w:t>
      </w:r>
      <w:r w:rsidR="00A41483" w:rsidRPr="00C87A13">
        <w:t xml:space="preserve"> or </w:t>
      </w:r>
      <w:r w:rsidR="00A41483" w:rsidRPr="00C87A13">
        <w:rPr>
          <w:i/>
        </w:rPr>
        <w:t>NMI</w:t>
      </w:r>
      <w:r w:rsidR="00A41483" w:rsidRPr="00C87A13">
        <w:t xml:space="preserve"> is of the order of </w:t>
      </w:r>
      <w:r w:rsidR="00A41483" w:rsidRPr="00C87A13">
        <w:rPr>
          <w:i/>
        </w:rPr>
        <w:t>O</w:t>
      </w:r>
      <w:r w:rsidR="00A41483" w:rsidRPr="00C87A13">
        <w:t>(</w:t>
      </w:r>
      <w:proofErr w:type="spellStart"/>
      <w:r w:rsidR="00A41483" w:rsidRPr="00C87A13">
        <w:rPr>
          <w:i/>
        </w:rPr>
        <w:t>m</w:t>
      </w:r>
      <w:r w:rsidR="00A41483" w:rsidRPr="00C87A13">
        <w:rPr>
          <w:rFonts w:ascii="Arial" w:hAnsi="Arial" w:cs="Arial"/>
        </w:rPr>
        <w:t>×</w:t>
      </w:r>
      <w:r w:rsidR="00A41483" w:rsidRPr="00C87A13">
        <w:rPr>
          <w:i/>
        </w:rPr>
        <w:t>n</w:t>
      </w:r>
      <w:r w:rsidR="00A41483" w:rsidRPr="00C87A13">
        <w:rPr>
          <w:rFonts w:ascii="Arial" w:hAnsi="Arial" w:cs="Arial"/>
        </w:rPr>
        <w:t>×</w:t>
      </w:r>
      <w:r w:rsidR="00A41483" w:rsidRPr="00C87A13">
        <w:rPr>
          <w:i/>
        </w:rPr>
        <w:t>q</w:t>
      </w:r>
      <w:proofErr w:type="spellEnd"/>
      <w:r w:rsidR="00A41483" w:rsidRPr="00C87A13">
        <w:t xml:space="preserve">) + </w:t>
      </w:r>
      <w:r w:rsidR="00A41483" w:rsidRPr="00C87A13">
        <w:rPr>
          <w:i/>
        </w:rPr>
        <w:t>O</w:t>
      </w:r>
      <w:r w:rsidR="00A41483" w:rsidRPr="00C87A13">
        <w:t>(</w:t>
      </w:r>
      <w:r w:rsidR="00A41483" w:rsidRPr="00C87A13">
        <w:rPr>
          <w:i/>
        </w:rPr>
        <w:t>l</w:t>
      </w:r>
      <w:r w:rsidR="00A41483" w:rsidRPr="00C87A13">
        <w:rPr>
          <w:i/>
          <w:vertAlign w:val="superscript"/>
        </w:rPr>
        <w:t>2</w:t>
      </w:r>
      <w:r w:rsidR="00A41483" w:rsidRPr="00C87A13">
        <w:t xml:space="preserve">) + </w:t>
      </w:r>
      <w:r w:rsidR="00A41483" w:rsidRPr="00C87A13">
        <w:rPr>
          <w:i/>
        </w:rPr>
        <w:t>O</w:t>
      </w:r>
      <w:r w:rsidR="00A41483" w:rsidRPr="00C87A13">
        <w:t>(</w:t>
      </w:r>
      <w:r w:rsidR="00A41483" w:rsidRPr="00C87A13">
        <w:rPr>
          <w:i/>
        </w:rPr>
        <w:t>l</w:t>
      </w:r>
      <w:r w:rsidR="00A41483" w:rsidRPr="00C87A13">
        <w:t xml:space="preserve">) , which is almost the same as </w:t>
      </w:r>
      <w:r w:rsidR="00A41483" w:rsidRPr="00C87A13">
        <w:rPr>
          <w:i/>
        </w:rPr>
        <w:t>O</w:t>
      </w:r>
      <w:r w:rsidR="00A41483" w:rsidRPr="00C87A13">
        <w:t>(</w:t>
      </w:r>
      <w:proofErr w:type="spellStart"/>
      <w:r w:rsidR="00A41483" w:rsidRPr="00C87A13">
        <w:rPr>
          <w:i/>
        </w:rPr>
        <w:t>m</w:t>
      </w:r>
      <w:r w:rsidR="00A41483" w:rsidRPr="00C87A13">
        <w:rPr>
          <w:rFonts w:ascii="Arial" w:hAnsi="Arial" w:cs="Arial"/>
        </w:rPr>
        <w:t>×</w:t>
      </w:r>
      <w:r w:rsidR="00A41483" w:rsidRPr="00C87A13">
        <w:rPr>
          <w:i/>
        </w:rPr>
        <w:t>n</w:t>
      </w:r>
      <w:r w:rsidR="00A41483" w:rsidRPr="00C87A13">
        <w:rPr>
          <w:rFonts w:ascii="Arial" w:hAnsi="Arial" w:cs="Arial"/>
        </w:rPr>
        <w:t>×</w:t>
      </w:r>
      <w:r w:rsidR="00A41483" w:rsidRPr="00C87A13">
        <w:rPr>
          <w:i/>
        </w:rPr>
        <w:t>q</w:t>
      </w:r>
      <w:proofErr w:type="spellEnd"/>
      <w:r w:rsidR="00A41483" w:rsidRPr="00C87A13">
        <w:t xml:space="preserve">) + </w:t>
      </w:r>
      <w:r w:rsidR="00A41483" w:rsidRPr="00C87A13">
        <w:rPr>
          <w:i/>
        </w:rPr>
        <w:t>O</w:t>
      </w:r>
      <w:r w:rsidR="00A41483" w:rsidRPr="00C87A13">
        <w:t>(</w:t>
      </w:r>
      <w:r w:rsidR="00A41483" w:rsidRPr="00C87A13">
        <w:rPr>
          <w:i/>
        </w:rPr>
        <w:t>l</w:t>
      </w:r>
      <w:r w:rsidR="00A41483" w:rsidRPr="00C87A13">
        <w:rPr>
          <w:i/>
          <w:vertAlign w:val="superscript"/>
        </w:rPr>
        <w:t>2</w:t>
      </w:r>
      <w:r w:rsidR="00A41483" w:rsidRPr="00C87A13">
        <w:t xml:space="preserve">), where </w:t>
      </w:r>
      <w:r w:rsidR="00A41483" w:rsidRPr="00C87A13">
        <w:rPr>
          <w:i/>
        </w:rPr>
        <w:t>l</w:t>
      </w:r>
      <w:r w:rsidR="00A41483" w:rsidRPr="00C87A13">
        <w:t xml:space="preserve"> is the number of quantization levels in the image. It should be noted that these orders are derived based on the commonly used estimation of the image </w:t>
      </w:r>
      <w:proofErr w:type="spellStart"/>
      <w:r w:rsidR="00A41483" w:rsidRPr="00C87A13">
        <w:t>pdf</w:t>
      </w:r>
      <w:proofErr w:type="spellEnd"/>
      <w:r w:rsidR="00A41483" w:rsidRPr="00C87A13">
        <w:t xml:space="preserve"> by its </w:t>
      </w:r>
      <w:proofErr w:type="gramStart"/>
      <w:r w:rsidR="00A41483" w:rsidRPr="00C87A13">
        <w:t>histogram,</w:t>
      </w:r>
      <w:proofErr w:type="gramEnd"/>
      <w:r w:rsidR="00A41483" w:rsidRPr="00C87A13">
        <w:t xml:space="preserve"> naturally utilizing a kernel density estimation would alter these orders accordingly.</w:t>
      </w:r>
      <w:r w:rsidR="00C87A13" w:rsidRPr="00C87A13">
        <w:t xml:space="preserve"> </w:t>
      </w:r>
    </w:p>
    <w:p w14:paraId="1364EDF6" w14:textId="629260A3" w:rsidR="00E97402" w:rsidRDefault="00FE2D26" w:rsidP="00424363">
      <w:pPr>
        <w:spacing w:line="480" w:lineRule="auto"/>
        <w:jc w:val="both"/>
      </w:pPr>
      <w:r>
        <w:rPr>
          <w:noProof/>
        </w:rPr>
        <w:pict w14:anchorId="3E63AE5A">
          <v:shape id="_x0000_s1049" type="#_x0000_t202" style="position:absolute;left:0;text-align:left;margin-left:-.4pt;margin-top:0;width:518.9pt;height:114.8pt;z-index:251677696;mso-position-horizontal-relative:margin;mso-position-vertical-relative:margin" o:allowincell="f" o:allowoverlap="f" stroked="f">
            <v:textbox style="mso-next-textbox:#_x0000_s1049">
              <w:txbxContent>
                <w:p w14:paraId="3A686E09" w14:textId="77777777" w:rsidR="006742FE" w:rsidRDefault="006742FE" w:rsidP="00080E9C">
                  <w:pPr>
                    <w:jc w:val="center"/>
                    <w:rPr>
                      <w:sz w:val="18"/>
                      <w:szCs w:val="18"/>
                    </w:rPr>
                  </w:pPr>
                  <w:r>
                    <w:rPr>
                      <w:sz w:val="18"/>
                      <w:szCs w:val="18"/>
                    </w:rPr>
                    <w:t>Table III</w:t>
                  </w:r>
                  <w:r w:rsidRPr="00513EB5">
                    <w:rPr>
                      <w:sz w:val="18"/>
                      <w:szCs w:val="18"/>
                    </w:rPr>
                    <w:t xml:space="preserve">. </w:t>
                  </w:r>
                  <w:proofErr w:type="gramStart"/>
                  <w:r>
                    <w:rPr>
                      <w:sz w:val="18"/>
                      <w:szCs w:val="18"/>
                    </w:rPr>
                    <w:t xml:space="preserve">Robustness (db) of </w:t>
                  </w:r>
                  <w:r w:rsidRPr="005C45A6">
                    <w:rPr>
                      <w:b/>
                      <w:sz w:val="18"/>
                      <w:szCs w:val="18"/>
                    </w:rPr>
                    <w:t>N</w:t>
                  </w:r>
                  <w:r>
                    <w:rPr>
                      <w:b/>
                      <w:sz w:val="18"/>
                      <w:szCs w:val="18"/>
                    </w:rPr>
                    <w:t>S</w:t>
                  </w:r>
                  <w:r w:rsidRPr="008871F5">
                    <w:rPr>
                      <w:b/>
                      <w:i/>
                      <w:sz w:val="18"/>
                      <w:szCs w:val="18"/>
                    </w:rPr>
                    <w:t>MI</w:t>
                  </w:r>
                  <w:r>
                    <w:rPr>
                      <w:sz w:val="18"/>
                      <w:szCs w:val="18"/>
                    </w:rPr>
                    <w:t xml:space="preserve"> and </w:t>
                  </w:r>
                  <w:r w:rsidRPr="005C45A6">
                    <w:rPr>
                      <w:i/>
                      <w:sz w:val="18"/>
                      <w:szCs w:val="18"/>
                    </w:rPr>
                    <w:t>N</w:t>
                  </w:r>
                  <w:r w:rsidRPr="008871F5">
                    <w:rPr>
                      <w:i/>
                      <w:sz w:val="18"/>
                      <w:szCs w:val="18"/>
                    </w:rPr>
                    <w:t>MI</w:t>
                  </w:r>
                  <w:r>
                    <w:rPr>
                      <w:sz w:val="18"/>
                      <w:szCs w:val="18"/>
                    </w:rPr>
                    <w:t xml:space="preserve"> for inter-modality image registration.</w:t>
                  </w:r>
                  <w:proofErr w:type="gramEnd"/>
                </w:p>
                <w:tbl>
                  <w:tblPr>
                    <w:tblW w:w="6869" w:type="dxa"/>
                    <w:jc w:val="center"/>
                    <w:tblInd w:w="1886" w:type="dxa"/>
                    <w:tblLayout w:type="fixed"/>
                    <w:tblLook w:val="04A0" w:firstRow="1" w:lastRow="0" w:firstColumn="1" w:lastColumn="0" w:noHBand="0" w:noVBand="1"/>
                  </w:tblPr>
                  <w:tblGrid>
                    <w:gridCol w:w="384"/>
                    <w:gridCol w:w="625"/>
                    <w:gridCol w:w="1155"/>
                    <w:gridCol w:w="1155"/>
                    <w:gridCol w:w="1214"/>
                    <w:gridCol w:w="1176"/>
                    <w:gridCol w:w="1160"/>
                  </w:tblGrid>
                  <w:tr w:rsidR="006742FE" w:rsidRPr="00213D83" w14:paraId="7954D343" w14:textId="77777777" w:rsidTr="00076F9F">
                    <w:trPr>
                      <w:trHeight w:val="20"/>
                      <w:jc w:val="center"/>
                    </w:trPr>
                    <w:tc>
                      <w:tcPr>
                        <w:tcW w:w="384" w:type="dxa"/>
                        <w:tcBorders>
                          <w:top w:val="nil"/>
                          <w:left w:val="nil"/>
                          <w:bottom w:val="nil"/>
                          <w:right w:val="nil"/>
                        </w:tcBorders>
                        <w:shd w:val="clear" w:color="auto" w:fill="auto"/>
                        <w:noWrap/>
                        <w:vAlign w:val="bottom"/>
                        <w:hideMark/>
                      </w:tcPr>
                      <w:p w14:paraId="535226EF" w14:textId="77777777" w:rsidR="006742FE" w:rsidRPr="00674E67" w:rsidRDefault="006742FE" w:rsidP="00076F9F">
                        <w:pPr>
                          <w:rPr>
                            <w:color w:val="000000"/>
                            <w:sz w:val="16"/>
                            <w:szCs w:val="16"/>
                          </w:rPr>
                        </w:pPr>
                      </w:p>
                    </w:tc>
                    <w:tc>
                      <w:tcPr>
                        <w:tcW w:w="625" w:type="dxa"/>
                        <w:tcBorders>
                          <w:top w:val="nil"/>
                          <w:left w:val="nil"/>
                          <w:bottom w:val="nil"/>
                          <w:right w:val="single" w:sz="12" w:space="0" w:color="auto"/>
                        </w:tcBorders>
                        <w:shd w:val="clear" w:color="auto" w:fill="auto"/>
                        <w:noWrap/>
                        <w:vAlign w:val="bottom"/>
                        <w:hideMark/>
                      </w:tcPr>
                      <w:p w14:paraId="11AC8C99" w14:textId="77777777" w:rsidR="006742FE" w:rsidRPr="00674E67" w:rsidRDefault="006742FE" w:rsidP="00076F9F">
                        <w:pPr>
                          <w:rPr>
                            <w:color w:val="000000"/>
                            <w:sz w:val="16"/>
                            <w:szCs w:val="16"/>
                          </w:rPr>
                        </w:pPr>
                        <w:r w:rsidRPr="00674E67">
                          <w:rPr>
                            <w:color w:val="000000"/>
                            <w:sz w:val="16"/>
                            <w:szCs w:val="16"/>
                          </w:rPr>
                          <w:t> </w:t>
                        </w:r>
                      </w:p>
                    </w:tc>
                    <w:tc>
                      <w:tcPr>
                        <w:tcW w:w="5860" w:type="dxa"/>
                        <w:gridSpan w:val="5"/>
                        <w:tcBorders>
                          <w:top w:val="single" w:sz="12" w:space="0" w:color="auto"/>
                          <w:left w:val="single" w:sz="12" w:space="0" w:color="auto"/>
                          <w:bottom w:val="single" w:sz="8" w:space="0" w:color="auto"/>
                          <w:right w:val="single" w:sz="12" w:space="0" w:color="000000"/>
                        </w:tcBorders>
                        <w:shd w:val="clear" w:color="auto" w:fill="auto"/>
                        <w:noWrap/>
                        <w:vAlign w:val="bottom"/>
                        <w:hideMark/>
                      </w:tcPr>
                      <w:p w14:paraId="239A8108" w14:textId="77777777" w:rsidR="006742FE" w:rsidRPr="00674E67" w:rsidRDefault="006742FE" w:rsidP="00076F9F">
                        <w:pPr>
                          <w:jc w:val="center"/>
                          <w:rPr>
                            <w:b/>
                            <w:bCs/>
                            <w:color w:val="000000"/>
                            <w:sz w:val="16"/>
                            <w:szCs w:val="16"/>
                          </w:rPr>
                        </w:pPr>
                        <w:r w:rsidRPr="00674E67">
                          <w:rPr>
                            <w:b/>
                            <w:bCs/>
                            <w:color w:val="000000"/>
                            <w:sz w:val="16"/>
                            <w:szCs w:val="16"/>
                          </w:rPr>
                          <w:t>Source Image</w:t>
                        </w:r>
                      </w:p>
                    </w:tc>
                  </w:tr>
                  <w:tr w:rsidR="006742FE" w:rsidRPr="00213D83" w14:paraId="2F5E22A8" w14:textId="77777777" w:rsidTr="00076F9F">
                    <w:trPr>
                      <w:trHeight w:val="20"/>
                      <w:jc w:val="center"/>
                    </w:trPr>
                    <w:tc>
                      <w:tcPr>
                        <w:tcW w:w="384" w:type="dxa"/>
                        <w:tcBorders>
                          <w:top w:val="nil"/>
                          <w:left w:val="nil"/>
                          <w:bottom w:val="single" w:sz="12" w:space="0" w:color="auto"/>
                          <w:right w:val="nil"/>
                        </w:tcBorders>
                        <w:shd w:val="clear" w:color="auto" w:fill="auto"/>
                        <w:noWrap/>
                        <w:vAlign w:val="bottom"/>
                        <w:hideMark/>
                      </w:tcPr>
                      <w:p w14:paraId="4639BCDB" w14:textId="77777777" w:rsidR="006742FE" w:rsidRPr="00674E67" w:rsidRDefault="006742FE" w:rsidP="00076F9F">
                        <w:pPr>
                          <w:rPr>
                            <w:color w:val="000000"/>
                            <w:sz w:val="16"/>
                            <w:szCs w:val="16"/>
                          </w:rPr>
                        </w:pPr>
                        <w:r w:rsidRPr="00674E67">
                          <w:rPr>
                            <w:color w:val="000000"/>
                            <w:sz w:val="16"/>
                            <w:szCs w:val="16"/>
                          </w:rPr>
                          <w:t> </w:t>
                        </w:r>
                      </w:p>
                    </w:tc>
                    <w:tc>
                      <w:tcPr>
                        <w:tcW w:w="625" w:type="dxa"/>
                        <w:tcBorders>
                          <w:top w:val="nil"/>
                          <w:left w:val="nil"/>
                          <w:bottom w:val="single" w:sz="12" w:space="0" w:color="auto"/>
                          <w:right w:val="single" w:sz="12" w:space="0" w:color="auto"/>
                        </w:tcBorders>
                        <w:shd w:val="clear" w:color="auto" w:fill="auto"/>
                        <w:noWrap/>
                        <w:vAlign w:val="bottom"/>
                        <w:hideMark/>
                      </w:tcPr>
                      <w:p w14:paraId="300EFFCA" w14:textId="77777777" w:rsidR="006742FE" w:rsidRPr="00674E67" w:rsidRDefault="006742FE" w:rsidP="00076F9F">
                        <w:pPr>
                          <w:jc w:val="center"/>
                          <w:rPr>
                            <w:color w:val="000000"/>
                            <w:sz w:val="16"/>
                            <w:szCs w:val="16"/>
                          </w:rPr>
                        </w:pPr>
                        <w:r w:rsidRPr="00674E67">
                          <w:rPr>
                            <w:color w:val="000000"/>
                            <w:sz w:val="16"/>
                            <w:szCs w:val="16"/>
                          </w:rPr>
                          <w:t> </w:t>
                        </w:r>
                      </w:p>
                    </w:tc>
                    <w:tc>
                      <w:tcPr>
                        <w:tcW w:w="1155" w:type="dxa"/>
                        <w:tcBorders>
                          <w:top w:val="nil"/>
                          <w:left w:val="single" w:sz="12" w:space="0" w:color="auto"/>
                          <w:bottom w:val="single" w:sz="8" w:space="0" w:color="auto"/>
                          <w:right w:val="single" w:sz="8" w:space="0" w:color="auto"/>
                        </w:tcBorders>
                        <w:shd w:val="clear" w:color="auto" w:fill="auto"/>
                        <w:noWrap/>
                        <w:vAlign w:val="bottom"/>
                        <w:hideMark/>
                      </w:tcPr>
                      <w:p w14:paraId="4A77C73E" w14:textId="77777777" w:rsidR="006742FE" w:rsidRPr="00674E67" w:rsidRDefault="006742FE" w:rsidP="00076F9F">
                        <w:pPr>
                          <w:jc w:val="center"/>
                          <w:rPr>
                            <w:color w:val="000000"/>
                            <w:sz w:val="16"/>
                            <w:szCs w:val="16"/>
                          </w:rPr>
                        </w:pPr>
                        <w:r>
                          <w:rPr>
                            <w:color w:val="000000"/>
                            <w:sz w:val="16"/>
                            <w:szCs w:val="16"/>
                          </w:rPr>
                          <w:t>T1</w:t>
                        </w:r>
                        <w:r w:rsidRPr="00674E67">
                          <w:rPr>
                            <w:color w:val="000000"/>
                            <w:sz w:val="16"/>
                            <w:szCs w:val="16"/>
                          </w:rPr>
                          <w:t xml:space="preserve">W </w:t>
                        </w:r>
                      </w:p>
                    </w:tc>
                    <w:tc>
                      <w:tcPr>
                        <w:tcW w:w="1155" w:type="dxa"/>
                        <w:tcBorders>
                          <w:top w:val="nil"/>
                          <w:left w:val="nil"/>
                          <w:bottom w:val="single" w:sz="8" w:space="0" w:color="auto"/>
                          <w:right w:val="single" w:sz="8" w:space="0" w:color="auto"/>
                        </w:tcBorders>
                        <w:shd w:val="clear" w:color="auto" w:fill="auto"/>
                        <w:noWrap/>
                        <w:vAlign w:val="bottom"/>
                        <w:hideMark/>
                      </w:tcPr>
                      <w:p w14:paraId="70236DB6" w14:textId="77777777" w:rsidR="006742FE" w:rsidRPr="00674E67" w:rsidRDefault="006742FE" w:rsidP="00076F9F">
                        <w:pPr>
                          <w:jc w:val="center"/>
                          <w:rPr>
                            <w:color w:val="000000"/>
                            <w:sz w:val="16"/>
                            <w:szCs w:val="16"/>
                          </w:rPr>
                        </w:pPr>
                        <w:r>
                          <w:rPr>
                            <w:color w:val="000000"/>
                            <w:sz w:val="16"/>
                            <w:szCs w:val="16"/>
                          </w:rPr>
                          <w:t>T2</w:t>
                        </w:r>
                        <w:r w:rsidRPr="00674E67">
                          <w:rPr>
                            <w:color w:val="000000"/>
                            <w:sz w:val="16"/>
                            <w:szCs w:val="16"/>
                          </w:rPr>
                          <w:t xml:space="preserve">W </w:t>
                        </w:r>
                      </w:p>
                    </w:tc>
                    <w:tc>
                      <w:tcPr>
                        <w:tcW w:w="1214" w:type="dxa"/>
                        <w:tcBorders>
                          <w:top w:val="nil"/>
                          <w:left w:val="nil"/>
                          <w:bottom w:val="single" w:sz="8" w:space="0" w:color="auto"/>
                          <w:right w:val="single" w:sz="8" w:space="0" w:color="auto"/>
                        </w:tcBorders>
                        <w:shd w:val="clear" w:color="auto" w:fill="auto"/>
                        <w:noWrap/>
                        <w:vAlign w:val="bottom"/>
                        <w:hideMark/>
                      </w:tcPr>
                      <w:p w14:paraId="1A34D74E" w14:textId="77777777" w:rsidR="006742FE" w:rsidRPr="00674E67" w:rsidRDefault="006742FE" w:rsidP="00076F9F">
                        <w:pPr>
                          <w:jc w:val="center"/>
                          <w:rPr>
                            <w:color w:val="000000"/>
                            <w:sz w:val="16"/>
                            <w:szCs w:val="16"/>
                          </w:rPr>
                        </w:pPr>
                        <w:r w:rsidRPr="00674E67">
                          <w:rPr>
                            <w:color w:val="000000"/>
                            <w:sz w:val="16"/>
                            <w:szCs w:val="16"/>
                          </w:rPr>
                          <w:t>PD</w:t>
                        </w:r>
                      </w:p>
                    </w:tc>
                    <w:tc>
                      <w:tcPr>
                        <w:tcW w:w="1176" w:type="dxa"/>
                        <w:tcBorders>
                          <w:top w:val="nil"/>
                          <w:left w:val="nil"/>
                          <w:bottom w:val="single" w:sz="8" w:space="0" w:color="auto"/>
                          <w:right w:val="single" w:sz="8" w:space="0" w:color="auto"/>
                        </w:tcBorders>
                        <w:shd w:val="clear" w:color="auto" w:fill="auto"/>
                        <w:noWrap/>
                        <w:vAlign w:val="bottom"/>
                        <w:hideMark/>
                      </w:tcPr>
                      <w:p w14:paraId="78348C4C" w14:textId="77777777" w:rsidR="006742FE" w:rsidRPr="00674E67" w:rsidRDefault="006742FE" w:rsidP="00076F9F">
                        <w:pPr>
                          <w:jc w:val="center"/>
                          <w:rPr>
                            <w:color w:val="000000"/>
                            <w:sz w:val="16"/>
                            <w:szCs w:val="16"/>
                          </w:rPr>
                        </w:pPr>
                        <w:r w:rsidRPr="00674E67">
                          <w:rPr>
                            <w:color w:val="000000"/>
                            <w:sz w:val="16"/>
                            <w:szCs w:val="16"/>
                          </w:rPr>
                          <w:t>PET</w:t>
                        </w:r>
                      </w:p>
                    </w:tc>
                    <w:tc>
                      <w:tcPr>
                        <w:tcW w:w="1160" w:type="dxa"/>
                        <w:tcBorders>
                          <w:top w:val="nil"/>
                          <w:left w:val="nil"/>
                          <w:bottom w:val="single" w:sz="8" w:space="0" w:color="auto"/>
                          <w:right w:val="single" w:sz="12" w:space="0" w:color="auto"/>
                        </w:tcBorders>
                        <w:shd w:val="clear" w:color="auto" w:fill="auto"/>
                        <w:noWrap/>
                        <w:vAlign w:val="bottom"/>
                        <w:hideMark/>
                      </w:tcPr>
                      <w:p w14:paraId="12F72BF5" w14:textId="77777777" w:rsidR="006742FE" w:rsidRPr="00674E67" w:rsidRDefault="006742FE" w:rsidP="00076F9F">
                        <w:pPr>
                          <w:jc w:val="center"/>
                          <w:rPr>
                            <w:color w:val="000000"/>
                            <w:sz w:val="16"/>
                            <w:szCs w:val="16"/>
                          </w:rPr>
                        </w:pPr>
                        <w:r w:rsidRPr="00674E67">
                          <w:rPr>
                            <w:color w:val="000000"/>
                            <w:sz w:val="16"/>
                            <w:szCs w:val="16"/>
                          </w:rPr>
                          <w:t>EPI</w:t>
                        </w:r>
                      </w:p>
                    </w:tc>
                  </w:tr>
                  <w:tr w:rsidR="006742FE" w:rsidRPr="00213D83" w14:paraId="3AE1FEB9" w14:textId="77777777" w:rsidTr="00076F9F">
                    <w:trPr>
                      <w:trHeight w:val="20"/>
                      <w:jc w:val="center"/>
                    </w:trPr>
                    <w:tc>
                      <w:tcPr>
                        <w:tcW w:w="384" w:type="dxa"/>
                        <w:vMerge w:val="restart"/>
                        <w:tcBorders>
                          <w:top w:val="single" w:sz="12" w:space="0" w:color="auto"/>
                          <w:left w:val="single" w:sz="12" w:space="0" w:color="auto"/>
                          <w:bottom w:val="single" w:sz="12" w:space="0" w:color="000000"/>
                          <w:right w:val="single" w:sz="8" w:space="0" w:color="auto"/>
                        </w:tcBorders>
                        <w:shd w:val="clear" w:color="auto" w:fill="auto"/>
                        <w:noWrap/>
                        <w:textDirection w:val="btLr"/>
                        <w:vAlign w:val="bottom"/>
                        <w:hideMark/>
                      </w:tcPr>
                      <w:p w14:paraId="496459E7" w14:textId="77777777" w:rsidR="006742FE" w:rsidRPr="00674E67" w:rsidRDefault="006742FE" w:rsidP="00076F9F">
                        <w:pPr>
                          <w:rPr>
                            <w:b/>
                            <w:bCs/>
                            <w:color w:val="000000"/>
                            <w:sz w:val="16"/>
                            <w:szCs w:val="16"/>
                          </w:rPr>
                        </w:pPr>
                        <w:r w:rsidRPr="00674E67">
                          <w:rPr>
                            <w:b/>
                            <w:bCs/>
                            <w:color w:val="000000"/>
                            <w:sz w:val="16"/>
                            <w:szCs w:val="16"/>
                          </w:rPr>
                          <w:t>Target Image</w:t>
                        </w:r>
                      </w:p>
                    </w:tc>
                    <w:tc>
                      <w:tcPr>
                        <w:tcW w:w="625" w:type="dxa"/>
                        <w:tcBorders>
                          <w:top w:val="single" w:sz="12" w:space="0" w:color="auto"/>
                          <w:left w:val="nil"/>
                          <w:bottom w:val="single" w:sz="8" w:space="0" w:color="auto"/>
                          <w:right w:val="single" w:sz="8" w:space="0" w:color="auto"/>
                        </w:tcBorders>
                        <w:shd w:val="clear" w:color="auto" w:fill="auto"/>
                        <w:noWrap/>
                        <w:vAlign w:val="bottom"/>
                        <w:hideMark/>
                      </w:tcPr>
                      <w:p w14:paraId="29D9C8B6" w14:textId="77777777" w:rsidR="006742FE" w:rsidRPr="00674E67" w:rsidRDefault="006742FE" w:rsidP="00076F9F">
                        <w:pPr>
                          <w:jc w:val="center"/>
                          <w:rPr>
                            <w:color w:val="000000"/>
                            <w:sz w:val="16"/>
                            <w:szCs w:val="16"/>
                          </w:rPr>
                        </w:pPr>
                        <w:r>
                          <w:rPr>
                            <w:color w:val="000000"/>
                            <w:sz w:val="16"/>
                            <w:szCs w:val="16"/>
                          </w:rPr>
                          <w:t>T1</w:t>
                        </w:r>
                        <w:r w:rsidRPr="00674E67">
                          <w:rPr>
                            <w:color w:val="000000"/>
                            <w:sz w:val="16"/>
                            <w:szCs w:val="16"/>
                          </w:rPr>
                          <w:t>W</w:t>
                        </w:r>
                      </w:p>
                    </w:tc>
                    <w:tc>
                      <w:tcPr>
                        <w:tcW w:w="1155" w:type="dxa"/>
                        <w:tcBorders>
                          <w:top w:val="nil"/>
                          <w:left w:val="nil"/>
                          <w:bottom w:val="single" w:sz="4" w:space="0" w:color="auto"/>
                          <w:right w:val="single" w:sz="4" w:space="0" w:color="auto"/>
                        </w:tcBorders>
                        <w:shd w:val="clear" w:color="auto" w:fill="auto"/>
                        <w:noWrap/>
                        <w:vAlign w:val="bottom"/>
                        <w:hideMark/>
                      </w:tcPr>
                      <w:p w14:paraId="22F5C722" w14:textId="77777777" w:rsidR="006742FE" w:rsidRPr="00674E67" w:rsidRDefault="006742FE" w:rsidP="00076F9F">
                        <w:pPr>
                          <w:jc w:val="center"/>
                          <w:rPr>
                            <w:color w:val="000000"/>
                            <w:sz w:val="16"/>
                            <w:szCs w:val="16"/>
                          </w:rPr>
                        </w:pPr>
                        <w:r w:rsidRPr="00674E67">
                          <w:rPr>
                            <w:b/>
                            <w:bCs/>
                            <w:color w:val="000000"/>
                            <w:sz w:val="16"/>
                            <w:szCs w:val="16"/>
                          </w:rPr>
                          <w:t>83.97</w:t>
                        </w:r>
                        <w:r w:rsidRPr="00674E67">
                          <w:rPr>
                            <w:color w:val="000000"/>
                            <w:sz w:val="16"/>
                            <w:szCs w:val="16"/>
                          </w:rPr>
                          <w:t xml:space="preserve">  ,  </w:t>
                        </w:r>
                        <w:r w:rsidRPr="00674E67">
                          <w:rPr>
                            <w:i/>
                            <w:iCs/>
                            <w:color w:val="000000"/>
                            <w:sz w:val="16"/>
                            <w:szCs w:val="16"/>
                          </w:rPr>
                          <w:t>26.43</w:t>
                        </w:r>
                        <w:r w:rsidRPr="00674E67">
                          <w:rPr>
                            <w:color w:val="000000"/>
                            <w:sz w:val="16"/>
                            <w:szCs w:val="16"/>
                          </w:rPr>
                          <w:t xml:space="preserve"> </w:t>
                        </w:r>
                      </w:p>
                    </w:tc>
                    <w:tc>
                      <w:tcPr>
                        <w:tcW w:w="1155" w:type="dxa"/>
                        <w:tcBorders>
                          <w:top w:val="nil"/>
                          <w:left w:val="nil"/>
                          <w:bottom w:val="single" w:sz="4" w:space="0" w:color="auto"/>
                          <w:right w:val="single" w:sz="4" w:space="0" w:color="auto"/>
                        </w:tcBorders>
                        <w:shd w:val="clear" w:color="auto" w:fill="auto"/>
                        <w:noWrap/>
                        <w:vAlign w:val="bottom"/>
                        <w:hideMark/>
                      </w:tcPr>
                      <w:p w14:paraId="49E53519" w14:textId="77777777" w:rsidR="006742FE" w:rsidRPr="00674E67" w:rsidRDefault="006742FE" w:rsidP="00076F9F">
                        <w:pPr>
                          <w:jc w:val="center"/>
                          <w:rPr>
                            <w:color w:val="000000"/>
                            <w:sz w:val="16"/>
                            <w:szCs w:val="16"/>
                          </w:rPr>
                        </w:pPr>
                        <w:r w:rsidRPr="00674E67">
                          <w:rPr>
                            <w:b/>
                            <w:bCs/>
                            <w:color w:val="000000"/>
                            <w:sz w:val="16"/>
                            <w:szCs w:val="16"/>
                          </w:rPr>
                          <w:t>64.86  ,</w:t>
                        </w:r>
                        <w:r w:rsidRPr="00674E67">
                          <w:rPr>
                            <w:color w:val="000000"/>
                            <w:sz w:val="16"/>
                            <w:szCs w:val="16"/>
                          </w:rPr>
                          <w:t xml:space="preserve">  </w:t>
                        </w:r>
                        <w:r w:rsidRPr="00674E67">
                          <w:rPr>
                            <w:i/>
                            <w:iCs/>
                            <w:color w:val="000000"/>
                            <w:sz w:val="16"/>
                            <w:szCs w:val="16"/>
                          </w:rPr>
                          <w:t>12.61</w:t>
                        </w:r>
                      </w:p>
                    </w:tc>
                    <w:tc>
                      <w:tcPr>
                        <w:tcW w:w="1214" w:type="dxa"/>
                        <w:tcBorders>
                          <w:top w:val="nil"/>
                          <w:left w:val="nil"/>
                          <w:bottom w:val="single" w:sz="4" w:space="0" w:color="auto"/>
                          <w:right w:val="single" w:sz="4" w:space="0" w:color="auto"/>
                        </w:tcBorders>
                        <w:shd w:val="clear" w:color="auto" w:fill="auto"/>
                        <w:noWrap/>
                        <w:vAlign w:val="bottom"/>
                        <w:hideMark/>
                      </w:tcPr>
                      <w:p w14:paraId="7932E070" w14:textId="77777777" w:rsidR="006742FE" w:rsidRPr="00674E67" w:rsidRDefault="006742FE" w:rsidP="00076F9F">
                        <w:pPr>
                          <w:jc w:val="center"/>
                          <w:rPr>
                            <w:color w:val="000000"/>
                            <w:sz w:val="16"/>
                            <w:szCs w:val="16"/>
                          </w:rPr>
                        </w:pPr>
                        <w:r w:rsidRPr="00674E67">
                          <w:rPr>
                            <w:b/>
                            <w:bCs/>
                            <w:color w:val="000000"/>
                            <w:sz w:val="16"/>
                            <w:szCs w:val="16"/>
                          </w:rPr>
                          <w:t>59.94</w:t>
                        </w:r>
                        <w:r w:rsidRPr="00674E67">
                          <w:rPr>
                            <w:color w:val="000000"/>
                            <w:sz w:val="16"/>
                            <w:szCs w:val="16"/>
                          </w:rPr>
                          <w:t xml:space="preserve">  ,  </w:t>
                        </w:r>
                        <w:r w:rsidRPr="00674E67">
                          <w:rPr>
                            <w:i/>
                            <w:iCs/>
                            <w:color w:val="000000"/>
                            <w:sz w:val="16"/>
                            <w:szCs w:val="16"/>
                          </w:rPr>
                          <w:t>14.22</w:t>
                        </w:r>
                      </w:p>
                    </w:tc>
                    <w:tc>
                      <w:tcPr>
                        <w:tcW w:w="1176" w:type="dxa"/>
                        <w:tcBorders>
                          <w:top w:val="nil"/>
                          <w:left w:val="nil"/>
                          <w:bottom w:val="single" w:sz="4" w:space="0" w:color="auto"/>
                          <w:right w:val="single" w:sz="4" w:space="0" w:color="auto"/>
                        </w:tcBorders>
                        <w:shd w:val="clear" w:color="auto" w:fill="auto"/>
                        <w:noWrap/>
                        <w:vAlign w:val="bottom"/>
                        <w:hideMark/>
                      </w:tcPr>
                      <w:p w14:paraId="2FD91928" w14:textId="77777777" w:rsidR="006742FE" w:rsidRPr="00674E67" w:rsidRDefault="006742FE" w:rsidP="00076F9F">
                        <w:pPr>
                          <w:jc w:val="center"/>
                          <w:rPr>
                            <w:color w:val="000000"/>
                            <w:sz w:val="16"/>
                            <w:szCs w:val="16"/>
                          </w:rPr>
                        </w:pPr>
                        <w:r w:rsidRPr="00674E67">
                          <w:rPr>
                            <w:color w:val="000000"/>
                            <w:sz w:val="16"/>
                            <w:szCs w:val="16"/>
                          </w:rPr>
                          <w:t> </w:t>
                        </w:r>
                        <w:r w:rsidRPr="0008598F">
                          <w:rPr>
                            <w:b/>
                            <w:color w:val="000000"/>
                            <w:sz w:val="16"/>
                            <w:szCs w:val="16"/>
                          </w:rPr>
                          <w:t>13.52</w:t>
                        </w:r>
                        <w:r>
                          <w:rPr>
                            <w:color w:val="000000"/>
                            <w:sz w:val="16"/>
                            <w:szCs w:val="16"/>
                          </w:rPr>
                          <w:t xml:space="preserve"> , </w:t>
                        </w:r>
                        <w:r w:rsidRPr="0008598F">
                          <w:rPr>
                            <w:i/>
                            <w:color w:val="000000"/>
                            <w:sz w:val="16"/>
                            <w:szCs w:val="16"/>
                          </w:rPr>
                          <w:t>6.67</w:t>
                        </w:r>
                      </w:p>
                    </w:tc>
                    <w:tc>
                      <w:tcPr>
                        <w:tcW w:w="1160" w:type="dxa"/>
                        <w:tcBorders>
                          <w:top w:val="nil"/>
                          <w:left w:val="nil"/>
                          <w:bottom w:val="single" w:sz="4" w:space="0" w:color="auto"/>
                          <w:right w:val="single" w:sz="12" w:space="0" w:color="auto"/>
                        </w:tcBorders>
                        <w:shd w:val="clear" w:color="auto" w:fill="auto"/>
                        <w:noWrap/>
                        <w:vAlign w:val="bottom"/>
                        <w:hideMark/>
                      </w:tcPr>
                      <w:p w14:paraId="36A6DFBC" w14:textId="77777777" w:rsidR="006742FE" w:rsidRPr="00674E67" w:rsidRDefault="006742FE" w:rsidP="00076F9F">
                        <w:pPr>
                          <w:jc w:val="center"/>
                          <w:rPr>
                            <w:color w:val="000000"/>
                            <w:sz w:val="16"/>
                            <w:szCs w:val="16"/>
                          </w:rPr>
                        </w:pPr>
                        <w:r w:rsidRPr="00674E67">
                          <w:rPr>
                            <w:color w:val="000000"/>
                            <w:sz w:val="16"/>
                            <w:szCs w:val="16"/>
                          </w:rPr>
                          <w:t> </w:t>
                        </w:r>
                        <w:r w:rsidRPr="0008598F">
                          <w:rPr>
                            <w:b/>
                            <w:color w:val="000000"/>
                            <w:sz w:val="16"/>
                            <w:szCs w:val="16"/>
                          </w:rPr>
                          <w:t>11.22</w:t>
                        </w:r>
                        <w:r>
                          <w:rPr>
                            <w:color w:val="000000"/>
                            <w:sz w:val="16"/>
                            <w:szCs w:val="16"/>
                          </w:rPr>
                          <w:t xml:space="preserve"> , </w:t>
                        </w:r>
                        <w:r w:rsidRPr="0008598F">
                          <w:rPr>
                            <w:i/>
                            <w:color w:val="000000"/>
                            <w:sz w:val="16"/>
                            <w:szCs w:val="16"/>
                          </w:rPr>
                          <w:t>Failed</w:t>
                        </w:r>
                      </w:p>
                    </w:tc>
                  </w:tr>
                  <w:tr w:rsidR="006742FE" w:rsidRPr="00213D83" w14:paraId="5DA24589" w14:textId="77777777" w:rsidTr="00076F9F">
                    <w:trPr>
                      <w:trHeight w:val="20"/>
                      <w:jc w:val="center"/>
                    </w:trPr>
                    <w:tc>
                      <w:tcPr>
                        <w:tcW w:w="384" w:type="dxa"/>
                        <w:vMerge/>
                        <w:tcBorders>
                          <w:top w:val="single" w:sz="12" w:space="0" w:color="auto"/>
                          <w:left w:val="single" w:sz="12" w:space="0" w:color="auto"/>
                          <w:bottom w:val="single" w:sz="12" w:space="0" w:color="000000"/>
                          <w:right w:val="single" w:sz="8" w:space="0" w:color="auto"/>
                        </w:tcBorders>
                        <w:vAlign w:val="center"/>
                        <w:hideMark/>
                      </w:tcPr>
                      <w:p w14:paraId="0AF5C75E" w14:textId="77777777" w:rsidR="006742FE" w:rsidRPr="00674E67" w:rsidRDefault="006742FE" w:rsidP="00076F9F">
                        <w:pPr>
                          <w:rPr>
                            <w:b/>
                            <w:bCs/>
                            <w:color w:val="000000"/>
                            <w:sz w:val="16"/>
                            <w:szCs w:val="16"/>
                          </w:rPr>
                        </w:pPr>
                      </w:p>
                    </w:tc>
                    <w:tc>
                      <w:tcPr>
                        <w:tcW w:w="625" w:type="dxa"/>
                        <w:tcBorders>
                          <w:top w:val="nil"/>
                          <w:left w:val="nil"/>
                          <w:bottom w:val="single" w:sz="8" w:space="0" w:color="auto"/>
                          <w:right w:val="single" w:sz="8" w:space="0" w:color="auto"/>
                        </w:tcBorders>
                        <w:shd w:val="clear" w:color="auto" w:fill="auto"/>
                        <w:noWrap/>
                        <w:vAlign w:val="bottom"/>
                        <w:hideMark/>
                      </w:tcPr>
                      <w:p w14:paraId="11EE118E" w14:textId="77777777" w:rsidR="006742FE" w:rsidRPr="00674E67" w:rsidRDefault="006742FE" w:rsidP="00076F9F">
                        <w:pPr>
                          <w:jc w:val="center"/>
                          <w:rPr>
                            <w:color w:val="000000"/>
                            <w:sz w:val="16"/>
                            <w:szCs w:val="16"/>
                          </w:rPr>
                        </w:pPr>
                        <w:r w:rsidRPr="00674E67">
                          <w:rPr>
                            <w:color w:val="000000"/>
                            <w:sz w:val="16"/>
                            <w:szCs w:val="16"/>
                          </w:rPr>
                          <w:t>T2W</w:t>
                        </w:r>
                      </w:p>
                    </w:tc>
                    <w:tc>
                      <w:tcPr>
                        <w:tcW w:w="1155" w:type="dxa"/>
                        <w:tcBorders>
                          <w:top w:val="nil"/>
                          <w:left w:val="nil"/>
                          <w:bottom w:val="single" w:sz="4" w:space="0" w:color="auto"/>
                          <w:right w:val="single" w:sz="4" w:space="0" w:color="auto"/>
                        </w:tcBorders>
                        <w:shd w:val="clear" w:color="auto" w:fill="auto"/>
                        <w:noWrap/>
                        <w:vAlign w:val="bottom"/>
                        <w:hideMark/>
                      </w:tcPr>
                      <w:p w14:paraId="75243519" w14:textId="77777777" w:rsidR="006742FE" w:rsidRPr="00674E67" w:rsidRDefault="006742FE" w:rsidP="00076F9F">
                        <w:pPr>
                          <w:jc w:val="center"/>
                          <w:rPr>
                            <w:color w:val="000000"/>
                            <w:sz w:val="16"/>
                            <w:szCs w:val="16"/>
                          </w:rPr>
                        </w:pPr>
                        <w:r w:rsidRPr="00674E67">
                          <w:rPr>
                            <w:b/>
                            <w:bCs/>
                            <w:color w:val="000000"/>
                            <w:sz w:val="16"/>
                            <w:szCs w:val="16"/>
                          </w:rPr>
                          <w:t>64.50</w:t>
                        </w:r>
                        <w:r w:rsidRPr="00674E67">
                          <w:rPr>
                            <w:color w:val="000000"/>
                            <w:sz w:val="16"/>
                            <w:szCs w:val="16"/>
                          </w:rPr>
                          <w:t xml:space="preserve">  ,  </w:t>
                        </w:r>
                        <w:r w:rsidRPr="00674E67">
                          <w:rPr>
                            <w:i/>
                            <w:iCs/>
                            <w:color w:val="000000"/>
                            <w:sz w:val="16"/>
                            <w:szCs w:val="16"/>
                          </w:rPr>
                          <w:t>13.79</w:t>
                        </w:r>
                        <w:r w:rsidRPr="00674E67">
                          <w:rPr>
                            <w:color w:val="000000"/>
                            <w:sz w:val="16"/>
                            <w:szCs w:val="16"/>
                          </w:rPr>
                          <w:t xml:space="preserve"> </w:t>
                        </w:r>
                      </w:p>
                    </w:tc>
                    <w:tc>
                      <w:tcPr>
                        <w:tcW w:w="1155" w:type="dxa"/>
                        <w:tcBorders>
                          <w:top w:val="nil"/>
                          <w:left w:val="single" w:sz="4" w:space="0" w:color="auto"/>
                          <w:bottom w:val="single" w:sz="4" w:space="0" w:color="auto"/>
                          <w:right w:val="single" w:sz="4" w:space="0" w:color="auto"/>
                        </w:tcBorders>
                        <w:shd w:val="clear" w:color="auto" w:fill="auto"/>
                        <w:noWrap/>
                        <w:vAlign w:val="bottom"/>
                        <w:hideMark/>
                      </w:tcPr>
                      <w:p w14:paraId="0915E8FC" w14:textId="77777777" w:rsidR="006742FE" w:rsidRPr="00674E67" w:rsidRDefault="006742FE" w:rsidP="00076F9F">
                        <w:pPr>
                          <w:jc w:val="center"/>
                          <w:rPr>
                            <w:color w:val="000000"/>
                            <w:sz w:val="16"/>
                            <w:szCs w:val="16"/>
                          </w:rPr>
                        </w:pPr>
                        <w:r w:rsidRPr="00674E67">
                          <w:rPr>
                            <w:b/>
                            <w:bCs/>
                            <w:color w:val="000000"/>
                            <w:sz w:val="16"/>
                            <w:szCs w:val="16"/>
                          </w:rPr>
                          <w:t>86.86</w:t>
                        </w:r>
                        <w:r w:rsidRPr="00674E67">
                          <w:rPr>
                            <w:color w:val="000000"/>
                            <w:sz w:val="16"/>
                            <w:szCs w:val="16"/>
                          </w:rPr>
                          <w:t xml:space="preserve">  ,  </w:t>
                        </w:r>
                        <w:r w:rsidRPr="00674E67">
                          <w:rPr>
                            <w:i/>
                            <w:iCs/>
                            <w:color w:val="000000"/>
                            <w:sz w:val="16"/>
                            <w:szCs w:val="16"/>
                          </w:rPr>
                          <w:t>28.52</w:t>
                        </w:r>
                      </w:p>
                    </w:tc>
                    <w:tc>
                      <w:tcPr>
                        <w:tcW w:w="1214" w:type="dxa"/>
                        <w:tcBorders>
                          <w:top w:val="nil"/>
                          <w:left w:val="nil"/>
                          <w:bottom w:val="single" w:sz="4" w:space="0" w:color="auto"/>
                          <w:right w:val="single" w:sz="4" w:space="0" w:color="auto"/>
                        </w:tcBorders>
                        <w:shd w:val="clear" w:color="auto" w:fill="auto"/>
                        <w:noWrap/>
                        <w:vAlign w:val="bottom"/>
                        <w:hideMark/>
                      </w:tcPr>
                      <w:p w14:paraId="2897CA6A" w14:textId="77777777" w:rsidR="006742FE" w:rsidRPr="00674E67" w:rsidRDefault="006742FE" w:rsidP="00076F9F">
                        <w:pPr>
                          <w:jc w:val="center"/>
                          <w:rPr>
                            <w:color w:val="000000"/>
                            <w:sz w:val="16"/>
                            <w:szCs w:val="16"/>
                          </w:rPr>
                        </w:pPr>
                        <w:r w:rsidRPr="00674E67">
                          <w:rPr>
                            <w:b/>
                            <w:bCs/>
                            <w:color w:val="000000"/>
                            <w:sz w:val="16"/>
                            <w:szCs w:val="16"/>
                          </w:rPr>
                          <w:t>66.76</w:t>
                        </w:r>
                        <w:r w:rsidRPr="00674E67">
                          <w:rPr>
                            <w:color w:val="000000"/>
                            <w:sz w:val="16"/>
                            <w:szCs w:val="16"/>
                          </w:rPr>
                          <w:t xml:space="preserve">  ,  </w:t>
                        </w:r>
                        <w:r w:rsidRPr="00674E67">
                          <w:rPr>
                            <w:i/>
                            <w:iCs/>
                            <w:color w:val="000000"/>
                            <w:sz w:val="16"/>
                            <w:szCs w:val="16"/>
                          </w:rPr>
                          <w:t>18.97</w:t>
                        </w:r>
                      </w:p>
                    </w:tc>
                    <w:tc>
                      <w:tcPr>
                        <w:tcW w:w="1176" w:type="dxa"/>
                        <w:tcBorders>
                          <w:top w:val="nil"/>
                          <w:left w:val="nil"/>
                          <w:bottom w:val="single" w:sz="4" w:space="0" w:color="auto"/>
                          <w:right w:val="single" w:sz="4" w:space="0" w:color="auto"/>
                        </w:tcBorders>
                        <w:shd w:val="clear" w:color="auto" w:fill="auto"/>
                        <w:noWrap/>
                        <w:vAlign w:val="bottom"/>
                        <w:hideMark/>
                      </w:tcPr>
                      <w:p w14:paraId="623D0731" w14:textId="77777777" w:rsidR="006742FE" w:rsidRPr="00674E67" w:rsidRDefault="006742FE" w:rsidP="00076F9F">
                        <w:pPr>
                          <w:jc w:val="center"/>
                          <w:rPr>
                            <w:color w:val="000000"/>
                            <w:sz w:val="16"/>
                            <w:szCs w:val="16"/>
                          </w:rPr>
                        </w:pPr>
                        <w:r w:rsidRPr="00674E67">
                          <w:rPr>
                            <w:color w:val="000000"/>
                            <w:sz w:val="16"/>
                            <w:szCs w:val="16"/>
                          </w:rPr>
                          <w:t> </w:t>
                        </w:r>
                        <w:r w:rsidRPr="0008598F">
                          <w:rPr>
                            <w:b/>
                            <w:color w:val="000000"/>
                            <w:sz w:val="16"/>
                            <w:szCs w:val="16"/>
                          </w:rPr>
                          <w:t>57.23</w:t>
                        </w:r>
                        <w:r>
                          <w:rPr>
                            <w:color w:val="000000"/>
                            <w:sz w:val="16"/>
                            <w:szCs w:val="16"/>
                          </w:rPr>
                          <w:t xml:space="preserve"> , </w:t>
                        </w:r>
                        <w:r w:rsidRPr="0008598F">
                          <w:rPr>
                            <w:i/>
                            <w:color w:val="000000"/>
                            <w:sz w:val="16"/>
                            <w:szCs w:val="16"/>
                          </w:rPr>
                          <w:t>12.76</w:t>
                        </w:r>
                      </w:p>
                    </w:tc>
                    <w:tc>
                      <w:tcPr>
                        <w:tcW w:w="1160" w:type="dxa"/>
                        <w:tcBorders>
                          <w:top w:val="nil"/>
                          <w:left w:val="nil"/>
                          <w:bottom w:val="single" w:sz="4" w:space="0" w:color="auto"/>
                          <w:right w:val="single" w:sz="12" w:space="0" w:color="auto"/>
                        </w:tcBorders>
                        <w:shd w:val="clear" w:color="auto" w:fill="auto"/>
                        <w:noWrap/>
                        <w:vAlign w:val="bottom"/>
                        <w:hideMark/>
                      </w:tcPr>
                      <w:p w14:paraId="5A49D5F7" w14:textId="77777777" w:rsidR="006742FE" w:rsidRPr="00674E67" w:rsidRDefault="006742FE" w:rsidP="00076F9F">
                        <w:pPr>
                          <w:jc w:val="center"/>
                          <w:rPr>
                            <w:color w:val="000000"/>
                            <w:sz w:val="16"/>
                            <w:szCs w:val="16"/>
                          </w:rPr>
                        </w:pPr>
                        <w:r w:rsidRPr="00674E67">
                          <w:rPr>
                            <w:color w:val="000000"/>
                            <w:sz w:val="16"/>
                            <w:szCs w:val="16"/>
                          </w:rPr>
                          <w:t> </w:t>
                        </w:r>
                        <w:r w:rsidRPr="0008598F">
                          <w:rPr>
                            <w:b/>
                            <w:color w:val="000000"/>
                            <w:sz w:val="16"/>
                            <w:szCs w:val="16"/>
                          </w:rPr>
                          <w:t>11.59</w:t>
                        </w:r>
                        <w:r>
                          <w:rPr>
                            <w:color w:val="000000"/>
                            <w:sz w:val="16"/>
                            <w:szCs w:val="16"/>
                          </w:rPr>
                          <w:t xml:space="preserve"> , </w:t>
                        </w:r>
                        <w:r w:rsidRPr="0008598F">
                          <w:rPr>
                            <w:i/>
                            <w:color w:val="000000"/>
                            <w:sz w:val="16"/>
                            <w:szCs w:val="16"/>
                          </w:rPr>
                          <w:t>0.92</w:t>
                        </w:r>
                      </w:p>
                    </w:tc>
                  </w:tr>
                  <w:tr w:rsidR="006742FE" w:rsidRPr="00213D83" w14:paraId="7E60C970" w14:textId="77777777" w:rsidTr="00076F9F">
                    <w:trPr>
                      <w:trHeight w:val="20"/>
                      <w:jc w:val="center"/>
                    </w:trPr>
                    <w:tc>
                      <w:tcPr>
                        <w:tcW w:w="384" w:type="dxa"/>
                        <w:vMerge/>
                        <w:tcBorders>
                          <w:top w:val="single" w:sz="12" w:space="0" w:color="auto"/>
                          <w:left w:val="single" w:sz="12" w:space="0" w:color="auto"/>
                          <w:bottom w:val="single" w:sz="12" w:space="0" w:color="000000"/>
                          <w:right w:val="single" w:sz="8" w:space="0" w:color="auto"/>
                        </w:tcBorders>
                        <w:vAlign w:val="center"/>
                        <w:hideMark/>
                      </w:tcPr>
                      <w:p w14:paraId="35528CAF" w14:textId="77777777" w:rsidR="006742FE" w:rsidRPr="00674E67" w:rsidRDefault="006742FE" w:rsidP="00076F9F">
                        <w:pPr>
                          <w:rPr>
                            <w:b/>
                            <w:bCs/>
                            <w:color w:val="000000"/>
                            <w:sz w:val="16"/>
                            <w:szCs w:val="16"/>
                          </w:rPr>
                        </w:pPr>
                      </w:p>
                    </w:tc>
                    <w:tc>
                      <w:tcPr>
                        <w:tcW w:w="625" w:type="dxa"/>
                        <w:tcBorders>
                          <w:top w:val="nil"/>
                          <w:left w:val="nil"/>
                          <w:bottom w:val="single" w:sz="8" w:space="0" w:color="auto"/>
                          <w:right w:val="single" w:sz="8" w:space="0" w:color="auto"/>
                        </w:tcBorders>
                        <w:shd w:val="clear" w:color="auto" w:fill="auto"/>
                        <w:noWrap/>
                        <w:vAlign w:val="bottom"/>
                        <w:hideMark/>
                      </w:tcPr>
                      <w:p w14:paraId="3AEBEF57" w14:textId="77777777" w:rsidR="006742FE" w:rsidRPr="00674E67" w:rsidRDefault="006742FE" w:rsidP="00076F9F">
                        <w:pPr>
                          <w:jc w:val="center"/>
                          <w:rPr>
                            <w:color w:val="000000"/>
                            <w:sz w:val="16"/>
                            <w:szCs w:val="16"/>
                          </w:rPr>
                        </w:pPr>
                        <w:r w:rsidRPr="00674E67">
                          <w:rPr>
                            <w:color w:val="000000"/>
                            <w:sz w:val="16"/>
                            <w:szCs w:val="16"/>
                          </w:rPr>
                          <w:t>PD</w:t>
                        </w:r>
                      </w:p>
                    </w:tc>
                    <w:tc>
                      <w:tcPr>
                        <w:tcW w:w="1155" w:type="dxa"/>
                        <w:tcBorders>
                          <w:top w:val="nil"/>
                          <w:left w:val="nil"/>
                          <w:bottom w:val="single" w:sz="4" w:space="0" w:color="auto"/>
                          <w:right w:val="single" w:sz="4" w:space="0" w:color="auto"/>
                        </w:tcBorders>
                        <w:shd w:val="clear" w:color="auto" w:fill="auto"/>
                        <w:noWrap/>
                        <w:vAlign w:val="bottom"/>
                        <w:hideMark/>
                      </w:tcPr>
                      <w:p w14:paraId="0849A750" w14:textId="77777777" w:rsidR="006742FE" w:rsidRPr="00674E67" w:rsidRDefault="006742FE" w:rsidP="00076F9F">
                        <w:pPr>
                          <w:jc w:val="center"/>
                          <w:rPr>
                            <w:color w:val="000000"/>
                            <w:sz w:val="16"/>
                            <w:szCs w:val="16"/>
                          </w:rPr>
                        </w:pPr>
                        <w:r w:rsidRPr="00674E67">
                          <w:rPr>
                            <w:b/>
                            <w:bCs/>
                            <w:color w:val="000000"/>
                            <w:sz w:val="16"/>
                            <w:szCs w:val="16"/>
                          </w:rPr>
                          <w:t>61.08</w:t>
                        </w:r>
                        <w:r w:rsidRPr="00674E67">
                          <w:rPr>
                            <w:color w:val="000000"/>
                            <w:sz w:val="16"/>
                            <w:szCs w:val="16"/>
                          </w:rPr>
                          <w:t xml:space="preserve">  ,  </w:t>
                        </w:r>
                        <w:r w:rsidRPr="00674E67">
                          <w:rPr>
                            <w:i/>
                            <w:iCs/>
                            <w:color w:val="000000"/>
                            <w:sz w:val="16"/>
                            <w:szCs w:val="16"/>
                          </w:rPr>
                          <w:t>12.04</w:t>
                        </w:r>
                      </w:p>
                    </w:tc>
                    <w:tc>
                      <w:tcPr>
                        <w:tcW w:w="1155" w:type="dxa"/>
                        <w:tcBorders>
                          <w:top w:val="nil"/>
                          <w:left w:val="single" w:sz="4" w:space="0" w:color="auto"/>
                          <w:bottom w:val="single" w:sz="4" w:space="0" w:color="auto"/>
                          <w:right w:val="single" w:sz="4" w:space="0" w:color="auto"/>
                        </w:tcBorders>
                        <w:shd w:val="clear" w:color="auto" w:fill="auto"/>
                        <w:noWrap/>
                        <w:vAlign w:val="bottom"/>
                        <w:hideMark/>
                      </w:tcPr>
                      <w:p w14:paraId="0CA45F37" w14:textId="77777777" w:rsidR="006742FE" w:rsidRPr="00674E67" w:rsidRDefault="006742FE" w:rsidP="00076F9F">
                        <w:pPr>
                          <w:jc w:val="center"/>
                          <w:rPr>
                            <w:color w:val="000000"/>
                            <w:sz w:val="16"/>
                            <w:szCs w:val="16"/>
                          </w:rPr>
                        </w:pPr>
                        <w:r w:rsidRPr="00674E67">
                          <w:rPr>
                            <w:b/>
                            <w:bCs/>
                            <w:color w:val="000000"/>
                            <w:sz w:val="16"/>
                            <w:szCs w:val="16"/>
                          </w:rPr>
                          <w:t>66.02</w:t>
                        </w:r>
                        <w:r w:rsidRPr="00674E67">
                          <w:rPr>
                            <w:color w:val="000000"/>
                            <w:sz w:val="16"/>
                            <w:szCs w:val="16"/>
                          </w:rPr>
                          <w:t xml:space="preserve">  ,  </w:t>
                        </w:r>
                        <w:r w:rsidRPr="00674E67">
                          <w:rPr>
                            <w:i/>
                            <w:iCs/>
                            <w:color w:val="000000"/>
                            <w:sz w:val="16"/>
                            <w:szCs w:val="16"/>
                          </w:rPr>
                          <w:t>17.93</w:t>
                        </w:r>
                      </w:p>
                    </w:tc>
                    <w:tc>
                      <w:tcPr>
                        <w:tcW w:w="1214" w:type="dxa"/>
                        <w:tcBorders>
                          <w:top w:val="nil"/>
                          <w:left w:val="nil"/>
                          <w:bottom w:val="single" w:sz="4" w:space="0" w:color="auto"/>
                          <w:right w:val="single" w:sz="4" w:space="0" w:color="auto"/>
                        </w:tcBorders>
                        <w:shd w:val="clear" w:color="auto" w:fill="auto"/>
                        <w:noWrap/>
                        <w:vAlign w:val="bottom"/>
                        <w:hideMark/>
                      </w:tcPr>
                      <w:p w14:paraId="18E56878" w14:textId="77777777" w:rsidR="006742FE" w:rsidRPr="00674E67" w:rsidRDefault="006742FE" w:rsidP="00076F9F">
                        <w:pPr>
                          <w:jc w:val="center"/>
                          <w:rPr>
                            <w:color w:val="000000"/>
                            <w:sz w:val="16"/>
                            <w:szCs w:val="16"/>
                          </w:rPr>
                        </w:pPr>
                        <w:r w:rsidRPr="00674E67">
                          <w:rPr>
                            <w:color w:val="000000"/>
                            <w:sz w:val="16"/>
                            <w:szCs w:val="16"/>
                          </w:rPr>
                          <w:t xml:space="preserve"> </w:t>
                        </w:r>
                        <w:r w:rsidRPr="00674E67">
                          <w:rPr>
                            <w:b/>
                            <w:bCs/>
                            <w:color w:val="000000"/>
                            <w:sz w:val="16"/>
                            <w:szCs w:val="16"/>
                          </w:rPr>
                          <w:t xml:space="preserve">92.07 </w:t>
                        </w:r>
                        <w:r w:rsidRPr="00674E67">
                          <w:rPr>
                            <w:color w:val="000000"/>
                            <w:sz w:val="16"/>
                            <w:szCs w:val="16"/>
                          </w:rPr>
                          <w:t xml:space="preserve"> ,  </w:t>
                        </w:r>
                        <w:r w:rsidRPr="00674E67">
                          <w:rPr>
                            <w:i/>
                            <w:iCs/>
                            <w:color w:val="000000"/>
                            <w:sz w:val="16"/>
                            <w:szCs w:val="16"/>
                          </w:rPr>
                          <w:t>29.24</w:t>
                        </w:r>
                      </w:p>
                    </w:tc>
                    <w:tc>
                      <w:tcPr>
                        <w:tcW w:w="1176" w:type="dxa"/>
                        <w:tcBorders>
                          <w:top w:val="nil"/>
                          <w:left w:val="nil"/>
                          <w:bottom w:val="single" w:sz="4" w:space="0" w:color="auto"/>
                          <w:right w:val="single" w:sz="4" w:space="0" w:color="auto"/>
                        </w:tcBorders>
                        <w:shd w:val="clear" w:color="auto" w:fill="auto"/>
                        <w:noWrap/>
                        <w:vAlign w:val="bottom"/>
                        <w:hideMark/>
                      </w:tcPr>
                      <w:p w14:paraId="33E592DE" w14:textId="77777777" w:rsidR="006742FE" w:rsidRPr="00674E67" w:rsidRDefault="006742FE" w:rsidP="00076F9F">
                        <w:pPr>
                          <w:jc w:val="center"/>
                          <w:rPr>
                            <w:color w:val="000000"/>
                            <w:sz w:val="16"/>
                            <w:szCs w:val="16"/>
                          </w:rPr>
                        </w:pPr>
                        <w:r w:rsidRPr="00674E67">
                          <w:rPr>
                            <w:color w:val="000000"/>
                            <w:sz w:val="16"/>
                            <w:szCs w:val="16"/>
                          </w:rPr>
                          <w:t> </w:t>
                        </w:r>
                        <w:r w:rsidRPr="0008598F">
                          <w:rPr>
                            <w:b/>
                            <w:color w:val="000000"/>
                            <w:sz w:val="16"/>
                            <w:szCs w:val="16"/>
                          </w:rPr>
                          <w:t>14.62</w:t>
                        </w:r>
                        <w:r>
                          <w:rPr>
                            <w:color w:val="000000"/>
                            <w:sz w:val="16"/>
                            <w:szCs w:val="16"/>
                          </w:rPr>
                          <w:t xml:space="preserve"> , </w:t>
                        </w:r>
                        <w:r w:rsidRPr="0008598F">
                          <w:rPr>
                            <w:i/>
                            <w:color w:val="000000"/>
                            <w:sz w:val="16"/>
                            <w:szCs w:val="16"/>
                          </w:rPr>
                          <w:t>12.49</w:t>
                        </w:r>
                      </w:p>
                    </w:tc>
                    <w:tc>
                      <w:tcPr>
                        <w:tcW w:w="1160" w:type="dxa"/>
                        <w:tcBorders>
                          <w:top w:val="nil"/>
                          <w:left w:val="nil"/>
                          <w:bottom w:val="single" w:sz="4" w:space="0" w:color="auto"/>
                          <w:right w:val="single" w:sz="12" w:space="0" w:color="auto"/>
                        </w:tcBorders>
                        <w:shd w:val="clear" w:color="auto" w:fill="auto"/>
                        <w:noWrap/>
                        <w:vAlign w:val="bottom"/>
                        <w:hideMark/>
                      </w:tcPr>
                      <w:p w14:paraId="09402F3C" w14:textId="77777777" w:rsidR="006742FE" w:rsidRPr="00674E67" w:rsidRDefault="006742FE" w:rsidP="00076F9F">
                        <w:pPr>
                          <w:jc w:val="center"/>
                          <w:rPr>
                            <w:color w:val="000000"/>
                            <w:sz w:val="16"/>
                            <w:szCs w:val="16"/>
                          </w:rPr>
                        </w:pPr>
                        <w:r w:rsidRPr="00674E67">
                          <w:rPr>
                            <w:color w:val="000000"/>
                            <w:sz w:val="16"/>
                            <w:szCs w:val="16"/>
                          </w:rPr>
                          <w:t> </w:t>
                        </w:r>
                        <w:r w:rsidRPr="0008598F">
                          <w:rPr>
                            <w:b/>
                            <w:color w:val="000000"/>
                            <w:sz w:val="16"/>
                            <w:szCs w:val="16"/>
                          </w:rPr>
                          <w:t>10.90</w:t>
                        </w:r>
                        <w:r>
                          <w:rPr>
                            <w:color w:val="000000"/>
                            <w:sz w:val="16"/>
                            <w:szCs w:val="16"/>
                          </w:rPr>
                          <w:t xml:space="preserve"> , </w:t>
                        </w:r>
                        <w:r w:rsidRPr="0008598F">
                          <w:rPr>
                            <w:i/>
                            <w:color w:val="000000"/>
                            <w:sz w:val="16"/>
                            <w:szCs w:val="16"/>
                          </w:rPr>
                          <w:t>0.98</w:t>
                        </w:r>
                      </w:p>
                    </w:tc>
                  </w:tr>
                  <w:tr w:rsidR="006742FE" w:rsidRPr="00213D83" w14:paraId="50F5F4A7" w14:textId="77777777" w:rsidTr="00076F9F">
                    <w:trPr>
                      <w:trHeight w:val="20"/>
                      <w:jc w:val="center"/>
                    </w:trPr>
                    <w:tc>
                      <w:tcPr>
                        <w:tcW w:w="384" w:type="dxa"/>
                        <w:vMerge/>
                        <w:tcBorders>
                          <w:top w:val="single" w:sz="12" w:space="0" w:color="auto"/>
                          <w:left w:val="single" w:sz="12" w:space="0" w:color="auto"/>
                          <w:bottom w:val="single" w:sz="12" w:space="0" w:color="000000"/>
                          <w:right w:val="single" w:sz="8" w:space="0" w:color="auto"/>
                        </w:tcBorders>
                        <w:vAlign w:val="center"/>
                        <w:hideMark/>
                      </w:tcPr>
                      <w:p w14:paraId="621CDA2D" w14:textId="77777777" w:rsidR="006742FE" w:rsidRPr="00674E67" w:rsidRDefault="006742FE" w:rsidP="00076F9F">
                        <w:pPr>
                          <w:rPr>
                            <w:b/>
                            <w:bCs/>
                            <w:color w:val="000000"/>
                            <w:sz w:val="16"/>
                            <w:szCs w:val="16"/>
                          </w:rPr>
                        </w:pPr>
                      </w:p>
                    </w:tc>
                    <w:tc>
                      <w:tcPr>
                        <w:tcW w:w="625" w:type="dxa"/>
                        <w:tcBorders>
                          <w:top w:val="nil"/>
                          <w:left w:val="nil"/>
                          <w:bottom w:val="single" w:sz="8" w:space="0" w:color="auto"/>
                          <w:right w:val="single" w:sz="8" w:space="0" w:color="auto"/>
                        </w:tcBorders>
                        <w:shd w:val="clear" w:color="auto" w:fill="auto"/>
                        <w:noWrap/>
                        <w:vAlign w:val="bottom"/>
                        <w:hideMark/>
                      </w:tcPr>
                      <w:p w14:paraId="07EAE05F" w14:textId="77777777" w:rsidR="006742FE" w:rsidRPr="00674E67" w:rsidRDefault="006742FE" w:rsidP="00076F9F">
                        <w:pPr>
                          <w:jc w:val="center"/>
                          <w:rPr>
                            <w:color w:val="000000"/>
                            <w:sz w:val="16"/>
                            <w:szCs w:val="16"/>
                          </w:rPr>
                        </w:pPr>
                        <w:r w:rsidRPr="00674E67">
                          <w:rPr>
                            <w:color w:val="000000"/>
                            <w:sz w:val="16"/>
                            <w:szCs w:val="16"/>
                          </w:rPr>
                          <w:t>PET</w:t>
                        </w:r>
                      </w:p>
                    </w:tc>
                    <w:tc>
                      <w:tcPr>
                        <w:tcW w:w="1155" w:type="dxa"/>
                        <w:tcBorders>
                          <w:top w:val="nil"/>
                          <w:left w:val="nil"/>
                          <w:bottom w:val="single" w:sz="4" w:space="0" w:color="auto"/>
                          <w:right w:val="single" w:sz="4" w:space="0" w:color="auto"/>
                        </w:tcBorders>
                        <w:shd w:val="clear" w:color="auto" w:fill="auto"/>
                        <w:noWrap/>
                        <w:vAlign w:val="bottom"/>
                        <w:hideMark/>
                      </w:tcPr>
                      <w:p w14:paraId="58AE3ED4" w14:textId="77777777" w:rsidR="006742FE" w:rsidRPr="00674E67" w:rsidRDefault="006742FE" w:rsidP="00076F9F">
                        <w:pPr>
                          <w:jc w:val="center"/>
                          <w:rPr>
                            <w:color w:val="000000"/>
                            <w:sz w:val="16"/>
                            <w:szCs w:val="16"/>
                          </w:rPr>
                        </w:pPr>
                        <w:r w:rsidRPr="0008598F">
                          <w:rPr>
                            <w:b/>
                            <w:color w:val="000000"/>
                            <w:sz w:val="16"/>
                            <w:szCs w:val="16"/>
                          </w:rPr>
                          <w:t>13.61</w:t>
                        </w:r>
                        <w:r>
                          <w:rPr>
                            <w:color w:val="000000"/>
                            <w:sz w:val="16"/>
                            <w:szCs w:val="16"/>
                          </w:rPr>
                          <w:t xml:space="preserve"> , </w:t>
                        </w:r>
                        <w:r w:rsidRPr="0008598F">
                          <w:rPr>
                            <w:i/>
                            <w:color w:val="000000"/>
                            <w:sz w:val="16"/>
                            <w:szCs w:val="16"/>
                          </w:rPr>
                          <w:t>3.13</w:t>
                        </w:r>
                      </w:p>
                    </w:tc>
                    <w:tc>
                      <w:tcPr>
                        <w:tcW w:w="1155" w:type="dxa"/>
                        <w:tcBorders>
                          <w:top w:val="nil"/>
                          <w:left w:val="single" w:sz="4" w:space="0" w:color="auto"/>
                          <w:bottom w:val="single" w:sz="4" w:space="0" w:color="auto"/>
                          <w:right w:val="single" w:sz="4" w:space="0" w:color="auto"/>
                        </w:tcBorders>
                        <w:shd w:val="clear" w:color="auto" w:fill="auto"/>
                        <w:noWrap/>
                        <w:vAlign w:val="bottom"/>
                        <w:hideMark/>
                      </w:tcPr>
                      <w:p w14:paraId="2FAD2C33" w14:textId="77777777" w:rsidR="006742FE" w:rsidRPr="00674E67" w:rsidRDefault="006742FE" w:rsidP="00076F9F">
                        <w:pPr>
                          <w:jc w:val="center"/>
                          <w:rPr>
                            <w:color w:val="000000"/>
                            <w:sz w:val="16"/>
                            <w:szCs w:val="16"/>
                          </w:rPr>
                        </w:pPr>
                        <w:r w:rsidRPr="0008598F">
                          <w:rPr>
                            <w:b/>
                            <w:color w:val="000000"/>
                            <w:sz w:val="16"/>
                            <w:szCs w:val="16"/>
                          </w:rPr>
                          <w:t>51.57</w:t>
                        </w:r>
                        <w:r>
                          <w:rPr>
                            <w:color w:val="000000"/>
                            <w:sz w:val="16"/>
                            <w:szCs w:val="16"/>
                          </w:rPr>
                          <w:t xml:space="preserve"> , </w:t>
                        </w:r>
                        <w:r w:rsidRPr="0008598F">
                          <w:rPr>
                            <w:i/>
                            <w:color w:val="000000"/>
                            <w:sz w:val="16"/>
                            <w:szCs w:val="16"/>
                          </w:rPr>
                          <w:t>5.3</w:t>
                        </w:r>
                        <w:r w:rsidRPr="00674E67">
                          <w:rPr>
                            <w:color w:val="000000"/>
                            <w:sz w:val="16"/>
                            <w:szCs w:val="16"/>
                          </w:rPr>
                          <w:t> </w:t>
                        </w:r>
                      </w:p>
                    </w:tc>
                    <w:tc>
                      <w:tcPr>
                        <w:tcW w:w="1214" w:type="dxa"/>
                        <w:tcBorders>
                          <w:top w:val="nil"/>
                          <w:left w:val="nil"/>
                          <w:bottom w:val="single" w:sz="4" w:space="0" w:color="auto"/>
                          <w:right w:val="single" w:sz="4" w:space="0" w:color="auto"/>
                        </w:tcBorders>
                        <w:shd w:val="clear" w:color="auto" w:fill="auto"/>
                        <w:noWrap/>
                        <w:vAlign w:val="bottom"/>
                        <w:hideMark/>
                      </w:tcPr>
                      <w:p w14:paraId="21856A8F" w14:textId="77777777" w:rsidR="006742FE" w:rsidRPr="00674E67" w:rsidRDefault="006742FE" w:rsidP="00076F9F">
                        <w:pPr>
                          <w:jc w:val="center"/>
                          <w:rPr>
                            <w:color w:val="000000"/>
                            <w:sz w:val="16"/>
                            <w:szCs w:val="16"/>
                          </w:rPr>
                        </w:pPr>
                        <w:r w:rsidRPr="0008598F">
                          <w:rPr>
                            <w:b/>
                            <w:color w:val="000000"/>
                            <w:sz w:val="16"/>
                            <w:szCs w:val="16"/>
                          </w:rPr>
                          <w:t>14.69</w:t>
                        </w:r>
                        <w:r>
                          <w:rPr>
                            <w:color w:val="000000"/>
                            <w:sz w:val="16"/>
                            <w:szCs w:val="16"/>
                          </w:rPr>
                          <w:t xml:space="preserve"> , </w:t>
                        </w:r>
                        <w:r w:rsidRPr="0008598F">
                          <w:rPr>
                            <w:i/>
                            <w:color w:val="000000"/>
                            <w:sz w:val="16"/>
                            <w:szCs w:val="16"/>
                          </w:rPr>
                          <w:t>5.89</w:t>
                        </w:r>
                        <w:r w:rsidRPr="00674E67">
                          <w:rPr>
                            <w:color w:val="000000"/>
                            <w:sz w:val="16"/>
                            <w:szCs w:val="16"/>
                          </w:rPr>
                          <w:t> </w:t>
                        </w:r>
                      </w:p>
                    </w:tc>
                    <w:tc>
                      <w:tcPr>
                        <w:tcW w:w="1176" w:type="dxa"/>
                        <w:tcBorders>
                          <w:top w:val="nil"/>
                          <w:left w:val="nil"/>
                          <w:bottom w:val="single" w:sz="4" w:space="0" w:color="auto"/>
                          <w:right w:val="single" w:sz="4" w:space="0" w:color="auto"/>
                        </w:tcBorders>
                        <w:shd w:val="clear" w:color="auto" w:fill="auto"/>
                        <w:noWrap/>
                        <w:vAlign w:val="bottom"/>
                        <w:hideMark/>
                      </w:tcPr>
                      <w:p w14:paraId="1655B51C" w14:textId="77777777" w:rsidR="006742FE" w:rsidRPr="00674E67" w:rsidRDefault="006742FE" w:rsidP="00076F9F">
                        <w:pPr>
                          <w:jc w:val="center"/>
                          <w:rPr>
                            <w:color w:val="000000"/>
                            <w:sz w:val="16"/>
                            <w:szCs w:val="16"/>
                          </w:rPr>
                        </w:pPr>
                        <w:r w:rsidRPr="00674E67">
                          <w:rPr>
                            <w:color w:val="000000"/>
                            <w:sz w:val="16"/>
                            <w:szCs w:val="16"/>
                          </w:rPr>
                          <w:t> </w:t>
                        </w:r>
                        <w:r w:rsidRPr="0008598F">
                          <w:rPr>
                            <w:b/>
                            <w:color w:val="000000"/>
                            <w:sz w:val="16"/>
                            <w:szCs w:val="16"/>
                          </w:rPr>
                          <w:t>78.99</w:t>
                        </w:r>
                        <w:r>
                          <w:rPr>
                            <w:color w:val="000000"/>
                            <w:sz w:val="16"/>
                            <w:szCs w:val="16"/>
                          </w:rPr>
                          <w:t xml:space="preserve"> , </w:t>
                        </w:r>
                        <w:r w:rsidRPr="0008598F">
                          <w:rPr>
                            <w:i/>
                            <w:color w:val="000000"/>
                            <w:sz w:val="16"/>
                            <w:szCs w:val="16"/>
                          </w:rPr>
                          <w:t>24.28</w:t>
                        </w:r>
                      </w:p>
                    </w:tc>
                    <w:tc>
                      <w:tcPr>
                        <w:tcW w:w="1160" w:type="dxa"/>
                        <w:tcBorders>
                          <w:top w:val="nil"/>
                          <w:left w:val="nil"/>
                          <w:bottom w:val="single" w:sz="4" w:space="0" w:color="auto"/>
                          <w:right w:val="single" w:sz="12" w:space="0" w:color="auto"/>
                        </w:tcBorders>
                        <w:shd w:val="clear" w:color="auto" w:fill="auto"/>
                        <w:noWrap/>
                        <w:vAlign w:val="bottom"/>
                        <w:hideMark/>
                      </w:tcPr>
                      <w:p w14:paraId="7111BFBF" w14:textId="77777777" w:rsidR="006742FE" w:rsidRPr="00674E67" w:rsidRDefault="006742FE" w:rsidP="00076F9F">
                        <w:pPr>
                          <w:jc w:val="center"/>
                          <w:rPr>
                            <w:color w:val="000000"/>
                            <w:sz w:val="16"/>
                            <w:szCs w:val="16"/>
                          </w:rPr>
                        </w:pPr>
                        <w:r w:rsidRPr="00674E67">
                          <w:rPr>
                            <w:color w:val="000000"/>
                            <w:sz w:val="16"/>
                            <w:szCs w:val="16"/>
                          </w:rPr>
                          <w:t> </w:t>
                        </w:r>
                        <w:r w:rsidRPr="0008598F">
                          <w:rPr>
                            <w:b/>
                            <w:color w:val="000000"/>
                            <w:sz w:val="16"/>
                            <w:szCs w:val="16"/>
                          </w:rPr>
                          <w:t>11.88</w:t>
                        </w:r>
                        <w:r>
                          <w:rPr>
                            <w:color w:val="000000"/>
                            <w:sz w:val="16"/>
                            <w:szCs w:val="16"/>
                          </w:rPr>
                          <w:t xml:space="preserve"> , </w:t>
                        </w:r>
                        <w:r w:rsidRPr="0008598F">
                          <w:rPr>
                            <w:i/>
                            <w:color w:val="000000"/>
                            <w:sz w:val="16"/>
                            <w:szCs w:val="16"/>
                          </w:rPr>
                          <w:t>1.02</w:t>
                        </w:r>
                      </w:p>
                    </w:tc>
                  </w:tr>
                  <w:tr w:rsidR="006742FE" w:rsidRPr="00213D83" w14:paraId="32018F88" w14:textId="77777777" w:rsidTr="00076F9F">
                    <w:trPr>
                      <w:trHeight w:val="144"/>
                      <w:jc w:val="center"/>
                    </w:trPr>
                    <w:tc>
                      <w:tcPr>
                        <w:tcW w:w="384" w:type="dxa"/>
                        <w:vMerge/>
                        <w:tcBorders>
                          <w:top w:val="single" w:sz="12" w:space="0" w:color="auto"/>
                          <w:left w:val="single" w:sz="12" w:space="0" w:color="auto"/>
                          <w:bottom w:val="single" w:sz="12" w:space="0" w:color="000000"/>
                          <w:right w:val="single" w:sz="8" w:space="0" w:color="auto"/>
                        </w:tcBorders>
                        <w:vAlign w:val="center"/>
                        <w:hideMark/>
                      </w:tcPr>
                      <w:p w14:paraId="06B784A9" w14:textId="77777777" w:rsidR="006742FE" w:rsidRPr="00674E67" w:rsidRDefault="006742FE" w:rsidP="00076F9F">
                        <w:pPr>
                          <w:rPr>
                            <w:b/>
                            <w:bCs/>
                            <w:color w:val="000000"/>
                            <w:sz w:val="16"/>
                            <w:szCs w:val="16"/>
                          </w:rPr>
                        </w:pPr>
                      </w:p>
                    </w:tc>
                    <w:tc>
                      <w:tcPr>
                        <w:tcW w:w="625" w:type="dxa"/>
                        <w:tcBorders>
                          <w:top w:val="single" w:sz="8" w:space="0" w:color="auto"/>
                          <w:left w:val="single" w:sz="8" w:space="0" w:color="auto"/>
                          <w:bottom w:val="single" w:sz="12" w:space="0" w:color="auto"/>
                          <w:right w:val="single" w:sz="8" w:space="0" w:color="auto"/>
                        </w:tcBorders>
                        <w:shd w:val="clear" w:color="auto" w:fill="auto"/>
                        <w:noWrap/>
                        <w:vAlign w:val="bottom"/>
                        <w:hideMark/>
                      </w:tcPr>
                      <w:p w14:paraId="496900A4" w14:textId="77777777" w:rsidR="006742FE" w:rsidRPr="00674E67" w:rsidRDefault="006742FE" w:rsidP="00076F9F">
                        <w:pPr>
                          <w:jc w:val="center"/>
                          <w:rPr>
                            <w:color w:val="000000"/>
                            <w:sz w:val="16"/>
                            <w:szCs w:val="16"/>
                          </w:rPr>
                        </w:pPr>
                        <w:r w:rsidRPr="00674E67">
                          <w:rPr>
                            <w:color w:val="000000"/>
                            <w:sz w:val="16"/>
                            <w:szCs w:val="16"/>
                          </w:rPr>
                          <w:t>EPI</w:t>
                        </w:r>
                      </w:p>
                    </w:tc>
                    <w:tc>
                      <w:tcPr>
                        <w:tcW w:w="1155" w:type="dxa"/>
                        <w:tcBorders>
                          <w:top w:val="nil"/>
                          <w:left w:val="single" w:sz="8" w:space="0" w:color="auto"/>
                          <w:bottom w:val="single" w:sz="12" w:space="0" w:color="auto"/>
                          <w:right w:val="single" w:sz="4" w:space="0" w:color="auto"/>
                        </w:tcBorders>
                        <w:shd w:val="clear" w:color="auto" w:fill="auto"/>
                        <w:noWrap/>
                        <w:vAlign w:val="bottom"/>
                        <w:hideMark/>
                      </w:tcPr>
                      <w:p w14:paraId="5C4A64B9" w14:textId="77777777" w:rsidR="006742FE" w:rsidRPr="00674E67" w:rsidRDefault="006742FE" w:rsidP="00076F9F">
                        <w:pPr>
                          <w:jc w:val="center"/>
                          <w:rPr>
                            <w:color w:val="000000"/>
                            <w:sz w:val="16"/>
                            <w:szCs w:val="16"/>
                          </w:rPr>
                        </w:pPr>
                        <w:r w:rsidRPr="0008598F">
                          <w:rPr>
                            <w:b/>
                            <w:color w:val="000000"/>
                            <w:sz w:val="16"/>
                            <w:szCs w:val="16"/>
                          </w:rPr>
                          <w:t>11.13</w:t>
                        </w:r>
                        <w:r>
                          <w:rPr>
                            <w:color w:val="000000"/>
                            <w:sz w:val="16"/>
                            <w:szCs w:val="16"/>
                          </w:rPr>
                          <w:t xml:space="preserve"> , </w:t>
                        </w:r>
                        <w:r w:rsidRPr="0008598F">
                          <w:rPr>
                            <w:i/>
                            <w:color w:val="000000"/>
                            <w:sz w:val="16"/>
                            <w:szCs w:val="16"/>
                          </w:rPr>
                          <w:t>Failed</w:t>
                        </w:r>
                      </w:p>
                    </w:tc>
                    <w:tc>
                      <w:tcPr>
                        <w:tcW w:w="1155" w:type="dxa"/>
                        <w:tcBorders>
                          <w:top w:val="nil"/>
                          <w:left w:val="single" w:sz="4" w:space="0" w:color="auto"/>
                          <w:bottom w:val="single" w:sz="12" w:space="0" w:color="auto"/>
                          <w:right w:val="single" w:sz="4" w:space="0" w:color="auto"/>
                        </w:tcBorders>
                        <w:shd w:val="clear" w:color="auto" w:fill="auto"/>
                        <w:noWrap/>
                        <w:vAlign w:val="bottom"/>
                        <w:hideMark/>
                      </w:tcPr>
                      <w:p w14:paraId="2D07028C" w14:textId="77777777" w:rsidR="006742FE" w:rsidRPr="00674E67" w:rsidRDefault="006742FE" w:rsidP="00076F9F">
                        <w:pPr>
                          <w:jc w:val="center"/>
                          <w:rPr>
                            <w:color w:val="000000"/>
                            <w:sz w:val="16"/>
                            <w:szCs w:val="16"/>
                          </w:rPr>
                        </w:pPr>
                        <w:r w:rsidRPr="0008598F">
                          <w:rPr>
                            <w:b/>
                            <w:color w:val="000000"/>
                            <w:sz w:val="16"/>
                            <w:szCs w:val="16"/>
                          </w:rPr>
                          <w:t>12.25</w:t>
                        </w:r>
                        <w:r>
                          <w:rPr>
                            <w:color w:val="000000"/>
                            <w:sz w:val="16"/>
                            <w:szCs w:val="16"/>
                          </w:rPr>
                          <w:t xml:space="preserve"> , </w:t>
                        </w:r>
                        <w:r w:rsidRPr="0008598F">
                          <w:rPr>
                            <w:i/>
                            <w:color w:val="000000"/>
                            <w:sz w:val="16"/>
                            <w:szCs w:val="16"/>
                          </w:rPr>
                          <w:t>3.0 </w:t>
                        </w:r>
                      </w:p>
                    </w:tc>
                    <w:tc>
                      <w:tcPr>
                        <w:tcW w:w="1214" w:type="dxa"/>
                        <w:tcBorders>
                          <w:top w:val="nil"/>
                          <w:left w:val="nil"/>
                          <w:bottom w:val="single" w:sz="12" w:space="0" w:color="auto"/>
                          <w:right w:val="single" w:sz="4" w:space="0" w:color="auto"/>
                        </w:tcBorders>
                        <w:shd w:val="clear" w:color="auto" w:fill="auto"/>
                        <w:noWrap/>
                        <w:vAlign w:val="bottom"/>
                        <w:hideMark/>
                      </w:tcPr>
                      <w:p w14:paraId="00F97993" w14:textId="77777777" w:rsidR="006742FE" w:rsidRPr="00674E67" w:rsidRDefault="006742FE" w:rsidP="00076F9F">
                        <w:pPr>
                          <w:jc w:val="center"/>
                          <w:rPr>
                            <w:color w:val="000000"/>
                            <w:sz w:val="16"/>
                            <w:szCs w:val="16"/>
                          </w:rPr>
                        </w:pPr>
                        <w:r w:rsidRPr="0008598F">
                          <w:rPr>
                            <w:b/>
                            <w:color w:val="000000"/>
                            <w:sz w:val="16"/>
                            <w:szCs w:val="16"/>
                          </w:rPr>
                          <w:t>10.81</w:t>
                        </w:r>
                        <w:r>
                          <w:rPr>
                            <w:color w:val="000000"/>
                            <w:sz w:val="16"/>
                            <w:szCs w:val="16"/>
                          </w:rPr>
                          <w:t xml:space="preserve"> , </w:t>
                        </w:r>
                        <w:r w:rsidRPr="0008598F">
                          <w:rPr>
                            <w:i/>
                            <w:color w:val="000000"/>
                            <w:sz w:val="16"/>
                            <w:szCs w:val="16"/>
                          </w:rPr>
                          <w:t>3.25</w:t>
                        </w:r>
                        <w:r w:rsidRPr="00674E67">
                          <w:rPr>
                            <w:color w:val="000000"/>
                            <w:sz w:val="16"/>
                            <w:szCs w:val="16"/>
                          </w:rPr>
                          <w:t> </w:t>
                        </w:r>
                      </w:p>
                    </w:tc>
                    <w:tc>
                      <w:tcPr>
                        <w:tcW w:w="1176" w:type="dxa"/>
                        <w:tcBorders>
                          <w:top w:val="nil"/>
                          <w:left w:val="nil"/>
                          <w:bottom w:val="single" w:sz="12" w:space="0" w:color="auto"/>
                          <w:right w:val="single" w:sz="4" w:space="0" w:color="auto"/>
                        </w:tcBorders>
                        <w:shd w:val="clear" w:color="auto" w:fill="auto"/>
                        <w:noWrap/>
                        <w:vAlign w:val="bottom"/>
                        <w:hideMark/>
                      </w:tcPr>
                      <w:p w14:paraId="7DB99F2A" w14:textId="77777777" w:rsidR="006742FE" w:rsidRPr="00674E67" w:rsidRDefault="006742FE" w:rsidP="00076F9F">
                        <w:pPr>
                          <w:jc w:val="center"/>
                          <w:rPr>
                            <w:color w:val="000000"/>
                            <w:sz w:val="16"/>
                            <w:szCs w:val="16"/>
                          </w:rPr>
                        </w:pPr>
                        <w:r w:rsidRPr="00674E67">
                          <w:rPr>
                            <w:color w:val="000000"/>
                            <w:sz w:val="16"/>
                            <w:szCs w:val="16"/>
                          </w:rPr>
                          <w:t> </w:t>
                        </w:r>
                        <w:r w:rsidRPr="0008598F">
                          <w:rPr>
                            <w:b/>
                            <w:color w:val="000000"/>
                            <w:sz w:val="16"/>
                            <w:szCs w:val="16"/>
                          </w:rPr>
                          <w:t>34.50</w:t>
                        </w:r>
                        <w:r>
                          <w:rPr>
                            <w:color w:val="000000"/>
                            <w:sz w:val="16"/>
                            <w:szCs w:val="16"/>
                          </w:rPr>
                          <w:t xml:space="preserve"> , </w:t>
                        </w:r>
                        <w:r w:rsidRPr="0008598F">
                          <w:rPr>
                            <w:i/>
                            <w:color w:val="000000"/>
                            <w:sz w:val="16"/>
                            <w:szCs w:val="16"/>
                          </w:rPr>
                          <w:t>24.24</w:t>
                        </w:r>
                      </w:p>
                    </w:tc>
                    <w:tc>
                      <w:tcPr>
                        <w:tcW w:w="1160" w:type="dxa"/>
                        <w:tcBorders>
                          <w:top w:val="nil"/>
                          <w:left w:val="nil"/>
                          <w:bottom w:val="single" w:sz="12" w:space="0" w:color="auto"/>
                          <w:right w:val="single" w:sz="12" w:space="0" w:color="auto"/>
                        </w:tcBorders>
                        <w:shd w:val="clear" w:color="auto" w:fill="auto"/>
                        <w:noWrap/>
                        <w:vAlign w:val="bottom"/>
                        <w:hideMark/>
                      </w:tcPr>
                      <w:p w14:paraId="551C1940" w14:textId="77777777" w:rsidR="006742FE" w:rsidRPr="00674E67" w:rsidRDefault="006742FE" w:rsidP="00076F9F">
                        <w:pPr>
                          <w:jc w:val="center"/>
                          <w:rPr>
                            <w:color w:val="000000"/>
                            <w:sz w:val="16"/>
                            <w:szCs w:val="16"/>
                          </w:rPr>
                        </w:pPr>
                        <w:r w:rsidRPr="0008598F">
                          <w:rPr>
                            <w:b/>
                            <w:color w:val="000000"/>
                            <w:sz w:val="16"/>
                            <w:szCs w:val="16"/>
                          </w:rPr>
                          <w:t>89.76</w:t>
                        </w:r>
                        <w:r>
                          <w:rPr>
                            <w:color w:val="000000"/>
                            <w:sz w:val="16"/>
                            <w:szCs w:val="16"/>
                          </w:rPr>
                          <w:t xml:space="preserve"> , </w:t>
                        </w:r>
                        <w:r w:rsidRPr="0008598F">
                          <w:rPr>
                            <w:i/>
                            <w:color w:val="000000"/>
                            <w:sz w:val="16"/>
                            <w:szCs w:val="16"/>
                          </w:rPr>
                          <w:t>18.63</w:t>
                        </w:r>
                        <w:r w:rsidRPr="00674E67">
                          <w:rPr>
                            <w:color w:val="000000"/>
                            <w:sz w:val="16"/>
                            <w:szCs w:val="16"/>
                          </w:rPr>
                          <w:t> </w:t>
                        </w:r>
                      </w:p>
                    </w:tc>
                  </w:tr>
                </w:tbl>
                <w:p w14:paraId="00EC21BD" w14:textId="77777777" w:rsidR="006742FE" w:rsidRDefault="006742FE" w:rsidP="00080E9C">
                  <w:pPr>
                    <w:jc w:val="center"/>
                    <w:rPr>
                      <w:sz w:val="18"/>
                      <w:szCs w:val="18"/>
                    </w:rPr>
                  </w:pPr>
                </w:p>
              </w:txbxContent>
            </v:textbox>
            <w10:wrap type="topAndBottom" anchorx="margin" anchory="margin"/>
          </v:shape>
        </w:pict>
      </w:r>
      <w:r w:rsidR="00A41483">
        <w:tab/>
      </w:r>
      <w:r w:rsidR="00C87A13" w:rsidRPr="00C87A13">
        <w:rPr>
          <w:i/>
        </w:rPr>
        <w:t>GMI</w:t>
      </w:r>
      <w:r w:rsidR="00C87A13" w:rsidRPr="00C87A13">
        <w:t xml:space="preserve"> has a higher computational complexity since it </w:t>
      </w:r>
      <w:proofErr w:type="gramStart"/>
      <w:r w:rsidR="00C87A13" w:rsidRPr="00C87A13">
        <w:t>computes  image</w:t>
      </w:r>
      <w:proofErr w:type="gramEnd"/>
      <w:r w:rsidR="00C87A13" w:rsidRPr="00C87A13">
        <w:t xml:space="preserve"> gradient together with </w:t>
      </w:r>
      <w:r w:rsidR="00C87A13" w:rsidRPr="00C87A13">
        <w:rPr>
          <w:i/>
        </w:rPr>
        <w:t>MI</w:t>
      </w:r>
      <w:r w:rsidR="00C87A13" w:rsidRPr="00C87A13">
        <w:t xml:space="preserve">. Image gradient has the complexity of </w:t>
      </w:r>
      <w:r w:rsidR="00C87A13" w:rsidRPr="00C87A13">
        <w:rPr>
          <w:i/>
        </w:rPr>
        <w:t>O</w:t>
      </w:r>
      <w:r w:rsidR="00C87A13" w:rsidRPr="00C87A13">
        <w:t>(</w:t>
      </w:r>
      <w:proofErr w:type="spellStart"/>
      <w:r w:rsidR="00C87A13" w:rsidRPr="00C87A13">
        <w:rPr>
          <w:i/>
        </w:rPr>
        <w:t>m</w:t>
      </w:r>
      <w:r w:rsidR="00C87A13" w:rsidRPr="00C87A13">
        <w:rPr>
          <w:rFonts w:ascii="Arial" w:hAnsi="Arial" w:cs="Arial"/>
        </w:rPr>
        <w:t>×</w:t>
      </w:r>
      <w:r w:rsidR="00C87A13" w:rsidRPr="00C87A13">
        <w:rPr>
          <w:i/>
        </w:rPr>
        <w:t>n</w:t>
      </w:r>
      <w:r w:rsidR="00C87A13" w:rsidRPr="00C87A13">
        <w:rPr>
          <w:rFonts w:ascii="Arial" w:hAnsi="Arial" w:cs="Arial"/>
        </w:rPr>
        <w:t>×</w:t>
      </w:r>
      <w:r w:rsidR="00C87A13" w:rsidRPr="00C87A13">
        <w:rPr>
          <w:i/>
        </w:rPr>
        <w:t>q</w:t>
      </w:r>
      <w:r w:rsidR="00C87A13" w:rsidRPr="00C87A13">
        <w:rPr>
          <w:rFonts w:ascii="Arial" w:hAnsi="Arial" w:cs="Arial"/>
        </w:rPr>
        <w:t>×</w:t>
      </w:r>
      <w:r w:rsidR="00C87A13" w:rsidRPr="00C87A13">
        <w:rPr>
          <w:i/>
        </w:rPr>
        <w:t>i</w:t>
      </w:r>
      <w:r w:rsidR="00C87A13" w:rsidRPr="00C87A13">
        <w:rPr>
          <w:rFonts w:ascii="Arial" w:hAnsi="Arial" w:cs="Arial"/>
        </w:rPr>
        <w:t>×</w:t>
      </w:r>
      <w:r w:rsidR="00C87A13" w:rsidRPr="00C87A13">
        <w:rPr>
          <w:i/>
        </w:rPr>
        <w:t>j</w:t>
      </w:r>
      <w:proofErr w:type="spellEnd"/>
      <w:r w:rsidR="00C87A13" w:rsidRPr="00C87A13">
        <w:t xml:space="preserve">), where </w:t>
      </w:r>
      <w:proofErr w:type="spellStart"/>
      <w:r w:rsidR="00C87A13" w:rsidRPr="00C87A13">
        <w:rPr>
          <w:i/>
        </w:rPr>
        <w:t>i</w:t>
      </w:r>
      <w:proofErr w:type="spellEnd"/>
      <w:r w:rsidR="00C87A13" w:rsidRPr="00C87A13">
        <w:t xml:space="preserve"> and </w:t>
      </w:r>
      <w:r w:rsidR="00C87A13" w:rsidRPr="00C87A13">
        <w:rPr>
          <w:i/>
        </w:rPr>
        <w:t>j</w:t>
      </w:r>
      <w:r w:rsidR="00C87A13" w:rsidRPr="00C87A13">
        <w:t xml:space="preserve"> denote the sizes of a gradient filter. This order once added to the </w:t>
      </w:r>
      <w:r w:rsidR="00C87A13" w:rsidRPr="00C87A13">
        <w:rPr>
          <w:i/>
        </w:rPr>
        <w:t>MI</w:t>
      </w:r>
      <w:r w:rsidR="00C87A13" w:rsidRPr="00C87A13">
        <w:t xml:space="preserve"> computation increases the complexity to the order of </w:t>
      </w:r>
      <w:proofErr w:type="gramStart"/>
      <w:r w:rsidR="00C87A13" w:rsidRPr="00C87A13">
        <w:rPr>
          <w:i/>
        </w:rPr>
        <w:t>O</w:t>
      </w:r>
      <w:r w:rsidR="00C87A13" w:rsidRPr="00C87A13">
        <w:t>(</w:t>
      </w:r>
      <w:proofErr w:type="spellStart"/>
      <w:proofErr w:type="gramEnd"/>
      <w:r w:rsidR="00C87A13" w:rsidRPr="00C87A13">
        <w:rPr>
          <w:i/>
        </w:rPr>
        <w:t>m</w:t>
      </w:r>
      <w:r w:rsidR="00C87A13" w:rsidRPr="00C87A13">
        <w:rPr>
          <w:rFonts w:ascii="Arial" w:hAnsi="Arial" w:cs="Arial"/>
        </w:rPr>
        <w:t>×</w:t>
      </w:r>
      <w:r w:rsidR="00C87A13" w:rsidRPr="00C87A13">
        <w:rPr>
          <w:i/>
        </w:rPr>
        <w:t>n</w:t>
      </w:r>
      <w:r w:rsidR="00C87A13" w:rsidRPr="00C87A13">
        <w:rPr>
          <w:rFonts w:ascii="Arial" w:hAnsi="Arial" w:cs="Arial"/>
        </w:rPr>
        <w:t>×</w:t>
      </w:r>
      <w:r w:rsidR="00C87A13" w:rsidRPr="00C87A13">
        <w:rPr>
          <w:i/>
        </w:rPr>
        <w:t>q</w:t>
      </w:r>
      <w:r w:rsidR="00C87A13" w:rsidRPr="00C87A13">
        <w:rPr>
          <w:rFonts w:ascii="Arial" w:hAnsi="Arial" w:cs="Arial"/>
        </w:rPr>
        <w:t>×</w:t>
      </w:r>
      <w:r w:rsidR="00C87A13" w:rsidRPr="00C87A13">
        <w:rPr>
          <w:i/>
        </w:rPr>
        <w:t>i</w:t>
      </w:r>
      <w:r w:rsidR="00C87A13" w:rsidRPr="00C87A13">
        <w:rPr>
          <w:rFonts w:ascii="Arial" w:hAnsi="Arial" w:cs="Arial"/>
        </w:rPr>
        <w:t>×</w:t>
      </w:r>
      <w:r w:rsidR="00C87A13" w:rsidRPr="00C87A13">
        <w:rPr>
          <w:i/>
        </w:rPr>
        <w:t>j</w:t>
      </w:r>
      <w:proofErr w:type="spellEnd"/>
      <w:r w:rsidR="00C87A13" w:rsidRPr="00C87A13">
        <w:t xml:space="preserve">) + </w:t>
      </w:r>
      <w:r w:rsidR="00C87A13" w:rsidRPr="00C87A13">
        <w:rPr>
          <w:i/>
        </w:rPr>
        <w:t>O</w:t>
      </w:r>
      <w:r w:rsidR="00C87A13" w:rsidRPr="00C87A13">
        <w:t>(</w:t>
      </w:r>
      <w:proofErr w:type="spellStart"/>
      <w:r w:rsidR="00C87A13" w:rsidRPr="00C87A13">
        <w:rPr>
          <w:i/>
        </w:rPr>
        <w:t>m</w:t>
      </w:r>
      <w:r w:rsidR="00C87A13" w:rsidRPr="00C87A13">
        <w:rPr>
          <w:rFonts w:ascii="Arial" w:hAnsi="Arial" w:cs="Arial"/>
        </w:rPr>
        <w:t>×</w:t>
      </w:r>
      <w:r w:rsidR="00C87A13" w:rsidRPr="00C87A13">
        <w:rPr>
          <w:i/>
        </w:rPr>
        <w:t>n</w:t>
      </w:r>
      <w:r w:rsidR="00C87A13" w:rsidRPr="00C87A13">
        <w:rPr>
          <w:rFonts w:ascii="Arial" w:hAnsi="Arial" w:cs="Arial"/>
        </w:rPr>
        <w:t>×</w:t>
      </w:r>
      <w:r w:rsidR="00C87A13" w:rsidRPr="00C87A13">
        <w:rPr>
          <w:i/>
        </w:rPr>
        <w:t>q</w:t>
      </w:r>
      <w:proofErr w:type="spellEnd"/>
      <w:r w:rsidR="00C87A13" w:rsidRPr="00C87A13">
        <w:t xml:space="preserve">) + </w:t>
      </w:r>
      <w:r w:rsidR="00C87A13" w:rsidRPr="00C87A13">
        <w:rPr>
          <w:i/>
        </w:rPr>
        <w:t>O</w:t>
      </w:r>
      <w:r w:rsidR="00C87A13" w:rsidRPr="00C87A13">
        <w:t>(</w:t>
      </w:r>
      <w:r w:rsidR="00C87A13" w:rsidRPr="00C87A13">
        <w:rPr>
          <w:i/>
        </w:rPr>
        <w:t>l</w:t>
      </w:r>
      <w:r w:rsidR="00C87A13" w:rsidRPr="00C87A13">
        <w:rPr>
          <w:i/>
          <w:vertAlign w:val="superscript"/>
        </w:rPr>
        <w:t>2</w:t>
      </w:r>
      <w:r w:rsidR="00C87A13" w:rsidRPr="00C87A13">
        <w:t xml:space="preserve">) or equivalently to </w:t>
      </w:r>
      <w:r w:rsidR="00C87A13" w:rsidRPr="00C87A13">
        <w:rPr>
          <w:i/>
        </w:rPr>
        <w:t>O</w:t>
      </w:r>
      <w:r w:rsidR="00C87A13" w:rsidRPr="00C87A13">
        <w:t>(</w:t>
      </w:r>
      <w:proofErr w:type="spellStart"/>
      <w:r w:rsidR="00C87A13" w:rsidRPr="00C87A13">
        <w:rPr>
          <w:i/>
        </w:rPr>
        <w:t>m</w:t>
      </w:r>
      <w:r w:rsidR="00C87A13" w:rsidRPr="00C87A13">
        <w:rPr>
          <w:rFonts w:ascii="Arial" w:hAnsi="Arial" w:cs="Arial"/>
        </w:rPr>
        <w:t>×</w:t>
      </w:r>
      <w:r w:rsidR="00C87A13" w:rsidRPr="00C87A13">
        <w:rPr>
          <w:i/>
        </w:rPr>
        <w:t>n</w:t>
      </w:r>
      <w:r w:rsidR="00C87A13" w:rsidRPr="00C87A13">
        <w:rPr>
          <w:rFonts w:ascii="Arial" w:hAnsi="Arial" w:cs="Arial"/>
        </w:rPr>
        <w:t>×</w:t>
      </w:r>
      <w:r w:rsidR="00C87A13" w:rsidRPr="00C87A13">
        <w:rPr>
          <w:i/>
        </w:rPr>
        <w:t>q</w:t>
      </w:r>
      <w:r w:rsidR="00C87A13" w:rsidRPr="00C87A13">
        <w:rPr>
          <w:rFonts w:ascii="Arial" w:hAnsi="Arial" w:cs="Arial"/>
        </w:rPr>
        <w:t>×</w:t>
      </w:r>
      <w:r w:rsidR="00C87A13" w:rsidRPr="00C87A13">
        <w:rPr>
          <w:i/>
        </w:rPr>
        <w:t>i</w:t>
      </w:r>
      <w:r w:rsidR="00C87A13" w:rsidRPr="00C87A13">
        <w:rPr>
          <w:rFonts w:ascii="Arial" w:hAnsi="Arial" w:cs="Arial"/>
        </w:rPr>
        <w:t>×</w:t>
      </w:r>
      <w:r w:rsidR="00C87A13" w:rsidRPr="00C87A13">
        <w:rPr>
          <w:i/>
        </w:rPr>
        <w:t>j</w:t>
      </w:r>
      <w:proofErr w:type="spellEnd"/>
      <w:r w:rsidR="00C87A13" w:rsidRPr="00C87A13">
        <w:t xml:space="preserve">) + </w:t>
      </w:r>
      <w:r w:rsidR="00C87A13" w:rsidRPr="00C87A13">
        <w:rPr>
          <w:i/>
        </w:rPr>
        <w:t>O</w:t>
      </w:r>
      <w:r w:rsidR="00C87A13" w:rsidRPr="00C87A13">
        <w:t>(</w:t>
      </w:r>
      <w:r w:rsidR="00C87A13" w:rsidRPr="00C87A13">
        <w:rPr>
          <w:i/>
        </w:rPr>
        <w:t>l</w:t>
      </w:r>
      <w:r w:rsidR="00C87A13" w:rsidRPr="00C87A13">
        <w:rPr>
          <w:i/>
          <w:vertAlign w:val="superscript"/>
        </w:rPr>
        <w:t>2</w:t>
      </w:r>
      <w:r w:rsidR="00C87A13" w:rsidRPr="00C87A13">
        <w:t xml:space="preserve">).  Equation (15) reflects that </w:t>
      </w:r>
      <w:r w:rsidR="00C87A13" w:rsidRPr="00C87A13">
        <w:rPr>
          <w:i/>
        </w:rPr>
        <w:t>SMI</w:t>
      </w:r>
      <w:r w:rsidR="00C87A13" w:rsidRPr="00C87A13">
        <w:t xml:space="preserve"> from </w:t>
      </w:r>
      <w:r w:rsidR="0092627C">
        <w:t>a</w:t>
      </w:r>
      <w:r w:rsidR="00C87A13" w:rsidRPr="00C87A13">
        <w:t xml:space="preserve"> computational standpoint is a summation of 6 joint entropies. Therefore, the computational complexity of </w:t>
      </w:r>
      <w:r w:rsidR="00C87A13" w:rsidRPr="00C87A13">
        <w:rPr>
          <w:i/>
        </w:rPr>
        <w:t>SMI</w:t>
      </w:r>
      <w:r w:rsidR="00C87A13" w:rsidRPr="00C87A13">
        <w:t xml:space="preserve"> or </w:t>
      </w:r>
      <w:r w:rsidR="00C87A13" w:rsidRPr="00C87A13">
        <w:rPr>
          <w:i/>
        </w:rPr>
        <w:t>NSMI</w:t>
      </w:r>
      <w:r w:rsidR="00C87A13" w:rsidRPr="00C87A13">
        <w:t xml:space="preserve"> is equal to the complexity of </w:t>
      </w:r>
      <w:r w:rsidR="00C87A13" w:rsidRPr="00C87A13">
        <w:rPr>
          <w:i/>
        </w:rPr>
        <w:t xml:space="preserve">MI </w:t>
      </w:r>
      <w:r w:rsidR="00C87A13" w:rsidRPr="00C87A13">
        <w:t>or</w:t>
      </w:r>
      <w:r w:rsidR="00C87A13" w:rsidRPr="00C87A13">
        <w:rPr>
          <w:i/>
        </w:rPr>
        <w:t xml:space="preserve"> NMI</w:t>
      </w:r>
      <w:r w:rsidR="00C87A13" w:rsidRPr="00C87A13">
        <w:t xml:space="preserve">, respectively.  In other words, the computational complexity of </w:t>
      </w:r>
      <w:r w:rsidR="00C87A13" w:rsidRPr="00C87A13">
        <w:rPr>
          <w:i/>
        </w:rPr>
        <w:t>SMI/NSMI</w:t>
      </w:r>
      <w:r w:rsidR="00C87A13" w:rsidRPr="00C87A13">
        <w:t xml:space="preserve"> does not exceed that of the conventional </w:t>
      </w:r>
      <w:r w:rsidR="00C87A13" w:rsidRPr="00C87A13">
        <w:rPr>
          <w:i/>
        </w:rPr>
        <w:t>MI/NMI</w:t>
      </w:r>
      <w:r w:rsidR="00C87A13" w:rsidRPr="00C87A13">
        <w:t>.</w:t>
      </w:r>
    </w:p>
    <w:p w14:paraId="4C45E063" w14:textId="5560B535" w:rsidR="00FE2D26" w:rsidRDefault="00FE2D26" w:rsidP="00FE2D26">
      <w:pPr>
        <w:pStyle w:val="Heading1"/>
        <w:numPr>
          <w:ilvl w:val="0"/>
          <w:numId w:val="5"/>
        </w:numPr>
        <w:spacing w:line="480" w:lineRule="auto"/>
      </w:pPr>
      <w:r>
        <w:t>Conclusion</w:t>
      </w:r>
      <w:r w:rsidRPr="006226E2">
        <w:t xml:space="preserve"> </w:t>
      </w:r>
    </w:p>
    <w:p w14:paraId="450D345E" w14:textId="77777777" w:rsidR="00C87A13" w:rsidRDefault="00C87A13" w:rsidP="00424363">
      <w:pPr>
        <w:spacing w:line="480" w:lineRule="auto"/>
        <w:jc w:val="both"/>
      </w:pPr>
      <w:r>
        <w:t>A</w:t>
      </w:r>
      <w:r w:rsidRPr="00656C89">
        <w:t xml:space="preserve"> new similarity measure </w:t>
      </w:r>
      <w:r w:rsidR="00C10463">
        <w:t xml:space="preserve">NSMI </w:t>
      </w:r>
      <w:r>
        <w:t>has been</w:t>
      </w:r>
      <w:r w:rsidRPr="00656C89">
        <w:t xml:space="preserve"> introduced </w:t>
      </w:r>
      <w:r>
        <w:t xml:space="preserve">in this paper for </w:t>
      </w:r>
      <w:r w:rsidR="00C10463">
        <w:t>brain</w:t>
      </w:r>
      <w:r>
        <w:t xml:space="preserve"> image registration. </w:t>
      </w:r>
      <w:r w:rsidRPr="00656C89">
        <w:t>Th</w:t>
      </w:r>
      <w:r>
        <w:t>is</w:t>
      </w:r>
      <w:r w:rsidRPr="00656C89">
        <w:t xml:space="preserve"> new</w:t>
      </w:r>
      <w:r>
        <w:t xml:space="preserve"> similarity measure use</w:t>
      </w:r>
      <w:r w:rsidR="00C10463">
        <w:t>s</w:t>
      </w:r>
      <w:r>
        <w:t xml:space="preserve"> the second order Quadrilateral Markov Random Field to capture the image pixel/voxel dependency. </w:t>
      </w:r>
      <w:r w:rsidRPr="00656C89">
        <w:t>A</w:t>
      </w:r>
      <w:r>
        <w:t>n evaluation</w:t>
      </w:r>
      <w:r w:rsidRPr="00656C89">
        <w:t xml:space="preserve"> method</w:t>
      </w:r>
      <w:r>
        <w:t xml:space="preserve"> has been proposed for comparing the effectiveness of the newly defined SMs with the existing ones in terms of four performance aspects: </w:t>
      </w:r>
      <w:r w:rsidRPr="00656C89">
        <w:t xml:space="preserve">robustness, accuracy, consistency and computational complexity. </w:t>
      </w:r>
      <w:r>
        <w:t xml:space="preserve">It has been shown that the newly introduced similarity measure </w:t>
      </w:r>
      <w:r w:rsidRPr="00E93F27">
        <w:rPr>
          <w:i/>
        </w:rPr>
        <w:t>NS</w:t>
      </w:r>
      <w:r>
        <w:rPr>
          <w:i/>
        </w:rPr>
        <w:t>M</w:t>
      </w:r>
      <w:r w:rsidRPr="00E93F27">
        <w:rPr>
          <w:i/>
        </w:rPr>
        <w:t>I</w:t>
      </w:r>
      <w:r>
        <w:t xml:space="preserve"> generated, on average, </w:t>
      </w:r>
      <w:proofErr w:type="gramStart"/>
      <w:r>
        <w:t>145 db</w:t>
      </w:r>
      <w:proofErr w:type="gramEnd"/>
      <w:r>
        <w:t xml:space="preserve"> higher robustness than the best performing SM among the existing SMs. It has also </w:t>
      </w:r>
      <w:r>
        <w:lastRenderedPageBreak/>
        <w:t xml:space="preserve">been shown that the accuracy of </w:t>
      </w:r>
      <w:r w:rsidRPr="005E756A">
        <w:rPr>
          <w:i/>
        </w:rPr>
        <w:t>NSMI</w:t>
      </w:r>
      <w:r>
        <w:t xml:space="preserve"> was higher as it failed in registering 18% of the cases while the conventional </w:t>
      </w:r>
      <w:r w:rsidRPr="005E756A">
        <w:rPr>
          <w:i/>
        </w:rPr>
        <w:t>NMI</w:t>
      </w:r>
      <w:r>
        <w:t xml:space="preserve"> failed in 75% of the cases. In addition, it has been demonstrated that the introduced SMs provided more consistent outcome across different image modalities with no addition to the </w:t>
      </w:r>
      <w:r w:rsidR="00320195">
        <w:t xml:space="preserve">order of its </w:t>
      </w:r>
      <w:r>
        <w:t xml:space="preserve">computational complexity. </w:t>
      </w:r>
    </w:p>
    <w:p w14:paraId="269EC3F4" w14:textId="77777777" w:rsidR="00C87A13" w:rsidRDefault="00E97402" w:rsidP="00E11EB3">
      <w:pPr>
        <w:pStyle w:val="ReferenceHead"/>
        <w:spacing w:after="0" w:line="480" w:lineRule="auto"/>
      </w:pPr>
      <w:r>
        <w:t>Appendix</w:t>
      </w:r>
      <w:r w:rsidR="00C87A13">
        <w:t xml:space="preserve"> A</w:t>
      </w:r>
    </w:p>
    <w:p w14:paraId="33D03E42" w14:textId="77777777" w:rsidR="00C87A13" w:rsidRPr="00AC607E" w:rsidRDefault="00C87A13" w:rsidP="00E11EB3">
      <w:pPr>
        <w:pStyle w:val="ReferenceHead"/>
        <w:spacing w:after="0" w:line="480" w:lineRule="auto"/>
      </w:pPr>
      <w:r>
        <w:t xml:space="preserve">Normalization of </w:t>
      </w:r>
      <w:r w:rsidR="007307F7">
        <w:t xml:space="preserve">the </w:t>
      </w:r>
      <w:r>
        <w:t>Similarity Measures</w:t>
      </w:r>
    </w:p>
    <w:p w14:paraId="56F142EA" w14:textId="77777777" w:rsidR="00C87A13" w:rsidRDefault="00C87A13" w:rsidP="00424363">
      <w:pPr>
        <w:spacing w:line="480" w:lineRule="auto"/>
        <w:jc w:val="both"/>
      </w:pPr>
      <w:r w:rsidRPr="001B0453">
        <w:t xml:space="preserve">This appendix covers the normalization or rescaling done on all the similarity measures so that they fall in the range [0 1].  </w:t>
      </w:r>
      <w:r w:rsidRPr="00003AE8">
        <w:rPr>
          <w:i/>
        </w:rPr>
        <w:t>PCC</w:t>
      </w:r>
      <w:r w:rsidRPr="001B0453">
        <w:t xml:space="preserve"> and </w:t>
      </w:r>
      <w:r w:rsidRPr="00003AE8">
        <w:rPr>
          <w:i/>
        </w:rPr>
        <w:t>SCC</w:t>
      </w:r>
      <w:r w:rsidRPr="001B0453">
        <w:t xml:space="preserve"> are by default between the range [0 1]. </w:t>
      </w:r>
      <w:r w:rsidRPr="001B0453">
        <w:rPr>
          <w:i/>
        </w:rPr>
        <w:t>NMI</w:t>
      </w:r>
      <w:r w:rsidRPr="001B0453">
        <w:t xml:space="preserve"> and </w:t>
      </w:r>
      <w:r w:rsidRPr="001B0453">
        <w:rPr>
          <w:i/>
        </w:rPr>
        <w:t>NSMI</w:t>
      </w:r>
      <w:r w:rsidRPr="001B0453">
        <w:t xml:space="preserve"> are both between the range [1 2], therefore they are normalized simply by subtracting one from them. </w:t>
      </w:r>
      <w:r w:rsidRPr="001B0453">
        <w:rPr>
          <w:i/>
        </w:rPr>
        <w:t>MSD</w:t>
      </w:r>
      <w:r w:rsidRPr="001B0453">
        <w:t xml:space="preserve"> is by default in the range [0 256</w:t>
      </w:r>
      <w:r w:rsidRPr="001B0453">
        <w:rPr>
          <w:vertAlign w:val="superscript"/>
        </w:rPr>
        <w:t>2</w:t>
      </w:r>
      <w:r w:rsidRPr="001B0453">
        <w:t xml:space="preserve">], however due to the [0 100] range </w:t>
      </w:r>
      <w:r>
        <w:t>observed in</w:t>
      </w:r>
      <w:r w:rsidRPr="001B0453">
        <w:t xml:space="preserve"> the experiments, it is down scaled by 100 to p</w:t>
      </w:r>
      <w:r w:rsidR="0092627C">
        <w:t>lace</w:t>
      </w:r>
      <w:r w:rsidRPr="001B0453">
        <w:t xml:space="preserve"> it in the range [0 1]. Since the </w:t>
      </w:r>
      <w:r w:rsidRPr="001B0453">
        <w:rPr>
          <w:i/>
        </w:rPr>
        <w:t>MSD</w:t>
      </w:r>
      <w:r w:rsidRPr="001B0453">
        <w:t xml:space="preserve"> peak point is a minimum, it is normalized by subtracting one from it after down scaling. The experiments showed that </w:t>
      </w:r>
      <w:r w:rsidRPr="00003AE8">
        <w:rPr>
          <w:i/>
        </w:rPr>
        <w:t>HD</w:t>
      </w:r>
      <w:r w:rsidRPr="001B0453">
        <w:t xml:space="preserve"> is in this range [0 25], thus it is down scaled by 25 and subtracted from one. </w:t>
      </w:r>
      <w:r w:rsidRPr="00003AE8">
        <w:rPr>
          <w:i/>
        </w:rPr>
        <w:t>ECC</w:t>
      </w:r>
      <w:r w:rsidRPr="001B0453">
        <w:t xml:space="preserve"> is already in the normalized range [0 1]. JE is down scaled by min (</w:t>
      </w:r>
      <w:proofErr w:type="gramStart"/>
      <w:r w:rsidRPr="001B0453">
        <w:rPr>
          <w:i/>
        </w:rPr>
        <w:t>H</w:t>
      </w:r>
      <w:r w:rsidRPr="001B0453">
        <w:t>(</w:t>
      </w:r>
      <w:proofErr w:type="gramEnd"/>
      <w:r w:rsidRPr="001B0453">
        <w:rPr>
          <w:i/>
        </w:rPr>
        <w:t>X</w:t>
      </w:r>
      <w:r w:rsidRPr="001B0453">
        <w:t>),</w:t>
      </w:r>
      <w:r w:rsidRPr="001B0453">
        <w:rPr>
          <w:i/>
        </w:rPr>
        <w:t>H</w:t>
      </w:r>
      <w:r w:rsidRPr="001B0453">
        <w:t>(</w:t>
      </w:r>
      <w:r w:rsidRPr="001B0453">
        <w:rPr>
          <w:i/>
        </w:rPr>
        <w:t>Y</w:t>
      </w:r>
      <w:r w:rsidRPr="001B0453">
        <w:t xml:space="preserve">)) and then is inversed to be in the range [0 1]. </w:t>
      </w:r>
      <w:r w:rsidRPr="001B0453">
        <w:rPr>
          <w:i/>
        </w:rPr>
        <w:t>MI</w:t>
      </w:r>
      <w:r w:rsidRPr="001B0453">
        <w:t xml:space="preserve"> is always between 0 and 8 for 8-bit quantized images, th</w:t>
      </w:r>
      <w:r w:rsidR="0092627C">
        <w:t>us</w:t>
      </w:r>
      <w:r w:rsidRPr="001B0453">
        <w:t xml:space="preserve"> down scaling it by 8 p</w:t>
      </w:r>
      <w:r w:rsidR="0092627C">
        <w:t>laces</w:t>
      </w:r>
      <w:r w:rsidRPr="001B0453">
        <w:t xml:space="preserve"> it in the range [0 1]. The same rescaling is done for </w:t>
      </w:r>
      <w:r w:rsidR="00003AE8" w:rsidRPr="00003AE8">
        <w:rPr>
          <w:i/>
        </w:rPr>
        <w:t>SOMI</w:t>
      </w:r>
      <w:r w:rsidRPr="001B0453">
        <w:t xml:space="preserve"> and </w:t>
      </w:r>
      <w:r w:rsidRPr="001B0453">
        <w:rPr>
          <w:i/>
        </w:rPr>
        <w:t>GMI</w:t>
      </w:r>
      <w:r w:rsidRPr="001B0453">
        <w:t xml:space="preserve">. For </w:t>
      </w:r>
      <w:r w:rsidRPr="001B0453">
        <w:rPr>
          <w:i/>
        </w:rPr>
        <w:t>SMI,</w:t>
      </w:r>
      <w:r w:rsidRPr="001B0453">
        <w:t xml:space="preserve"> the down scaling is more involved since the number of random variables in the image volume is the same as the image size. </w:t>
      </w:r>
      <w:r w:rsidR="0092627C">
        <w:t>Hence</w:t>
      </w:r>
      <w:r w:rsidRPr="001B0453">
        <w:t xml:space="preserve">, it is required to down scale </w:t>
      </w:r>
      <w:r w:rsidRPr="001B0453">
        <w:rPr>
          <w:i/>
        </w:rPr>
        <w:t>SMI</w:t>
      </w:r>
      <w:r w:rsidRPr="001B0453">
        <w:t xml:space="preserve"> by the image size first and then by 8 to map it to the range [0 1]. </w:t>
      </w:r>
      <w:r w:rsidRPr="00003AE8">
        <w:rPr>
          <w:i/>
        </w:rPr>
        <w:t>KLD</w:t>
      </w:r>
      <w:r w:rsidRPr="001B0453">
        <w:t xml:space="preserve"> is normalized simply by adding one.</w:t>
      </w:r>
    </w:p>
    <w:p w14:paraId="3AF62249" w14:textId="1393A64D" w:rsidR="00C87A13" w:rsidRPr="00FE2D26" w:rsidRDefault="00FE2D26" w:rsidP="00FE2D26">
      <w:pPr>
        <w:pStyle w:val="Heading1"/>
        <w:numPr>
          <w:ilvl w:val="0"/>
          <w:numId w:val="5"/>
        </w:numPr>
        <w:spacing w:line="480" w:lineRule="auto"/>
        <w:rPr>
          <w:smallCaps w:val="0"/>
        </w:rPr>
      </w:pPr>
      <w:r>
        <w:t>References</w:t>
      </w:r>
    </w:p>
    <w:p w14:paraId="0F8E1441"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C. E. Shannon, “A mathematical theory of communication,” </w:t>
      </w:r>
      <w:r w:rsidR="00D067EB" w:rsidRPr="00D067EB">
        <w:rPr>
          <w:i/>
          <w:sz w:val="16"/>
          <w:szCs w:val="16"/>
        </w:rPr>
        <w:t>Bell System Technical Journal</w:t>
      </w:r>
      <w:r w:rsidRPr="00C87A13">
        <w:rPr>
          <w:sz w:val="16"/>
          <w:szCs w:val="16"/>
        </w:rPr>
        <w:t>, vol. 27, pp. 379-423, 623-656, Oct. 1948.</w:t>
      </w:r>
    </w:p>
    <w:p w14:paraId="58ABB65D"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D. </w:t>
      </w:r>
      <w:proofErr w:type="spellStart"/>
      <w:r w:rsidRPr="00C87A13">
        <w:rPr>
          <w:sz w:val="16"/>
          <w:szCs w:val="16"/>
        </w:rPr>
        <w:t>Rueckert</w:t>
      </w:r>
      <w:proofErr w:type="spellEnd"/>
      <w:r w:rsidRPr="00C87A13">
        <w:rPr>
          <w:sz w:val="16"/>
          <w:szCs w:val="16"/>
        </w:rPr>
        <w:t xml:space="preserve">, M. J. Clarkson, D. L. G. Hill, and D. J. </w:t>
      </w:r>
      <w:proofErr w:type="spellStart"/>
      <w:r w:rsidRPr="00C87A13">
        <w:rPr>
          <w:sz w:val="16"/>
          <w:szCs w:val="16"/>
        </w:rPr>
        <w:t>Hawkes,“Non</w:t>
      </w:r>
      <w:proofErr w:type="spellEnd"/>
      <w:r w:rsidRPr="00C87A13">
        <w:rPr>
          <w:sz w:val="16"/>
          <w:szCs w:val="16"/>
        </w:rPr>
        <w:t xml:space="preserve">-rigid registration using higher-order mutual information,” in </w:t>
      </w:r>
      <w:r w:rsidR="00D067EB" w:rsidRPr="00D067EB">
        <w:rPr>
          <w:i/>
          <w:sz w:val="16"/>
          <w:szCs w:val="16"/>
        </w:rPr>
        <w:t>Proc. SPIE Conf. Medical Imaging: Image Processing</w:t>
      </w:r>
      <w:r w:rsidRPr="00C87A13">
        <w:rPr>
          <w:sz w:val="16"/>
          <w:szCs w:val="16"/>
        </w:rPr>
        <w:t>, K. M. Hanson, Ed., vol. 3979, pp. 438–447</w:t>
      </w:r>
      <w:r w:rsidR="002712E1">
        <w:rPr>
          <w:sz w:val="16"/>
          <w:szCs w:val="16"/>
        </w:rPr>
        <w:t>, 2000.</w:t>
      </w:r>
    </w:p>
    <w:p w14:paraId="4E7FE2D4"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J. P. W. </w:t>
      </w:r>
      <w:proofErr w:type="spellStart"/>
      <w:r w:rsidRPr="00C87A13">
        <w:rPr>
          <w:sz w:val="16"/>
          <w:szCs w:val="16"/>
        </w:rPr>
        <w:t>Pluim</w:t>
      </w:r>
      <w:proofErr w:type="spellEnd"/>
      <w:r w:rsidRPr="00C87A13">
        <w:rPr>
          <w:sz w:val="16"/>
          <w:szCs w:val="16"/>
        </w:rPr>
        <w:t xml:space="preserve">, J. B. A. </w:t>
      </w:r>
      <w:proofErr w:type="spellStart"/>
      <w:r w:rsidRPr="00C87A13">
        <w:rPr>
          <w:sz w:val="16"/>
          <w:szCs w:val="16"/>
        </w:rPr>
        <w:t>Maintz</w:t>
      </w:r>
      <w:proofErr w:type="spellEnd"/>
      <w:r w:rsidRPr="00C87A13">
        <w:rPr>
          <w:sz w:val="16"/>
          <w:szCs w:val="16"/>
        </w:rPr>
        <w:t xml:space="preserve">, and M. A. </w:t>
      </w:r>
      <w:proofErr w:type="spellStart"/>
      <w:r w:rsidRPr="00C87A13">
        <w:rPr>
          <w:sz w:val="16"/>
          <w:szCs w:val="16"/>
        </w:rPr>
        <w:t>Viergever</w:t>
      </w:r>
      <w:proofErr w:type="spellEnd"/>
      <w:r w:rsidRPr="00C87A13">
        <w:rPr>
          <w:sz w:val="16"/>
          <w:szCs w:val="16"/>
        </w:rPr>
        <w:t xml:space="preserve">, “Image registration by maximization of combined mutual information and gradient information,” </w:t>
      </w:r>
      <w:r w:rsidR="00D067EB" w:rsidRPr="00D067EB">
        <w:rPr>
          <w:i/>
          <w:sz w:val="16"/>
          <w:szCs w:val="16"/>
        </w:rPr>
        <w:t xml:space="preserve">IEEE Trans. Med. </w:t>
      </w:r>
      <w:proofErr w:type="spellStart"/>
      <w:r w:rsidR="00D067EB" w:rsidRPr="00D067EB">
        <w:rPr>
          <w:i/>
          <w:sz w:val="16"/>
          <w:szCs w:val="16"/>
        </w:rPr>
        <w:t>Imag</w:t>
      </w:r>
      <w:proofErr w:type="spellEnd"/>
      <w:r w:rsidRPr="00C87A13">
        <w:rPr>
          <w:sz w:val="16"/>
          <w:szCs w:val="16"/>
        </w:rPr>
        <w:t>., vol. 19, no. 8, pp. 809–814, Aug. 2000.</w:t>
      </w:r>
    </w:p>
    <w:p w14:paraId="1B2DBF14"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J. P. W. </w:t>
      </w:r>
      <w:proofErr w:type="spellStart"/>
      <w:r w:rsidRPr="00C87A13">
        <w:rPr>
          <w:sz w:val="16"/>
          <w:szCs w:val="16"/>
        </w:rPr>
        <w:t>Pluim</w:t>
      </w:r>
      <w:proofErr w:type="spellEnd"/>
      <w:r w:rsidRPr="00C87A13">
        <w:rPr>
          <w:sz w:val="16"/>
          <w:szCs w:val="16"/>
        </w:rPr>
        <w:t xml:space="preserve">, J. B. A. </w:t>
      </w:r>
      <w:proofErr w:type="spellStart"/>
      <w:r w:rsidRPr="00C87A13">
        <w:rPr>
          <w:sz w:val="16"/>
          <w:szCs w:val="16"/>
        </w:rPr>
        <w:t>Maintz</w:t>
      </w:r>
      <w:proofErr w:type="spellEnd"/>
      <w:r w:rsidRPr="00C87A13">
        <w:rPr>
          <w:sz w:val="16"/>
          <w:szCs w:val="16"/>
        </w:rPr>
        <w:t xml:space="preserve">, A. </w:t>
      </w:r>
      <w:proofErr w:type="spellStart"/>
      <w:r w:rsidRPr="00C87A13">
        <w:rPr>
          <w:sz w:val="16"/>
          <w:szCs w:val="16"/>
        </w:rPr>
        <w:t>Viergever</w:t>
      </w:r>
      <w:proofErr w:type="spellEnd"/>
      <w:r w:rsidRPr="00C87A13">
        <w:rPr>
          <w:sz w:val="16"/>
          <w:szCs w:val="16"/>
        </w:rPr>
        <w:t xml:space="preserve">, “Mutual-Information-Based Registration of Medical Images: A Survey,” </w:t>
      </w:r>
      <w:r w:rsidR="00D067EB" w:rsidRPr="00D067EB">
        <w:rPr>
          <w:i/>
          <w:sz w:val="16"/>
          <w:szCs w:val="16"/>
        </w:rPr>
        <w:t xml:space="preserve">IEEE Trans. on Med. </w:t>
      </w:r>
      <w:proofErr w:type="spellStart"/>
      <w:r w:rsidR="00D067EB" w:rsidRPr="00D067EB">
        <w:rPr>
          <w:i/>
          <w:sz w:val="16"/>
          <w:szCs w:val="16"/>
        </w:rPr>
        <w:t>Imag</w:t>
      </w:r>
      <w:proofErr w:type="spellEnd"/>
      <w:r w:rsidR="00D067EB" w:rsidRPr="00D067EB">
        <w:rPr>
          <w:i/>
          <w:sz w:val="16"/>
          <w:szCs w:val="16"/>
        </w:rPr>
        <w:t>.</w:t>
      </w:r>
      <w:r w:rsidRPr="00C87A13">
        <w:rPr>
          <w:sz w:val="16"/>
          <w:szCs w:val="16"/>
        </w:rPr>
        <w:t>, vol. 22, no. 8, Aug. 2003</w:t>
      </w:r>
    </w:p>
    <w:p w14:paraId="4508107F"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A. </w:t>
      </w:r>
      <w:proofErr w:type="spellStart"/>
      <w:r w:rsidRPr="00C87A13">
        <w:rPr>
          <w:sz w:val="16"/>
          <w:szCs w:val="16"/>
        </w:rPr>
        <w:t>Gholipour</w:t>
      </w:r>
      <w:proofErr w:type="spellEnd"/>
      <w:r w:rsidRPr="00C87A13">
        <w:rPr>
          <w:sz w:val="16"/>
          <w:szCs w:val="16"/>
        </w:rPr>
        <w:t xml:space="preserve">, N. </w:t>
      </w:r>
      <w:proofErr w:type="spellStart"/>
      <w:r w:rsidRPr="00C87A13">
        <w:rPr>
          <w:sz w:val="16"/>
          <w:szCs w:val="16"/>
        </w:rPr>
        <w:t>Kehtarnavaz</w:t>
      </w:r>
      <w:proofErr w:type="spellEnd"/>
      <w:r w:rsidRPr="00C87A13">
        <w:rPr>
          <w:sz w:val="16"/>
          <w:szCs w:val="16"/>
        </w:rPr>
        <w:t xml:space="preserve">, R. Briggs, M. </w:t>
      </w:r>
      <w:proofErr w:type="spellStart"/>
      <w:r w:rsidRPr="00C87A13">
        <w:rPr>
          <w:sz w:val="16"/>
          <w:szCs w:val="16"/>
        </w:rPr>
        <w:t>Devous</w:t>
      </w:r>
      <w:proofErr w:type="spellEnd"/>
      <w:r w:rsidRPr="00C87A13">
        <w:rPr>
          <w:sz w:val="16"/>
          <w:szCs w:val="16"/>
        </w:rPr>
        <w:t xml:space="preserve">, K. </w:t>
      </w:r>
      <w:proofErr w:type="spellStart"/>
      <w:r w:rsidRPr="00C87A13">
        <w:rPr>
          <w:sz w:val="16"/>
          <w:szCs w:val="16"/>
        </w:rPr>
        <w:t>Gopinath</w:t>
      </w:r>
      <w:proofErr w:type="spellEnd"/>
      <w:r w:rsidRPr="00C87A13">
        <w:rPr>
          <w:sz w:val="16"/>
          <w:szCs w:val="16"/>
        </w:rPr>
        <w:t xml:space="preserve">, “Brain functional localization: A survey of image registration techniques,” </w:t>
      </w:r>
      <w:r w:rsidR="00D067EB" w:rsidRPr="00D067EB">
        <w:rPr>
          <w:i/>
          <w:sz w:val="16"/>
          <w:szCs w:val="16"/>
        </w:rPr>
        <w:t xml:space="preserve">IEEE Trans. on Med. </w:t>
      </w:r>
      <w:proofErr w:type="spellStart"/>
      <w:r w:rsidR="00D067EB" w:rsidRPr="00D067EB">
        <w:rPr>
          <w:i/>
          <w:sz w:val="16"/>
          <w:szCs w:val="16"/>
        </w:rPr>
        <w:t>Imag</w:t>
      </w:r>
      <w:proofErr w:type="spellEnd"/>
      <w:r w:rsidR="00D067EB" w:rsidRPr="00D067EB">
        <w:rPr>
          <w:i/>
          <w:sz w:val="16"/>
          <w:szCs w:val="16"/>
        </w:rPr>
        <w:t>.</w:t>
      </w:r>
      <w:r w:rsidRPr="00C87A13">
        <w:rPr>
          <w:sz w:val="16"/>
          <w:szCs w:val="16"/>
        </w:rPr>
        <w:t>, vol. 26, pp. 427-451, 2007.</w:t>
      </w:r>
    </w:p>
    <w:p w14:paraId="616DB4BF"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proofErr w:type="spellStart"/>
      <w:r w:rsidRPr="00C87A13">
        <w:rPr>
          <w:sz w:val="16"/>
          <w:szCs w:val="16"/>
        </w:rPr>
        <w:t>Stan.Z</w:t>
      </w:r>
      <w:proofErr w:type="spellEnd"/>
      <w:r w:rsidRPr="00C87A13">
        <w:rPr>
          <w:sz w:val="16"/>
          <w:szCs w:val="16"/>
        </w:rPr>
        <w:t xml:space="preserve">. Li. </w:t>
      </w:r>
      <w:r w:rsidR="00D067EB" w:rsidRPr="00D067EB">
        <w:rPr>
          <w:i/>
          <w:sz w:val="16"/>
          <w:szCs w:val="16"/>
        </w:rPr>
        <w:t>Markov Random Field Modeling in Image Analysis</w:t>
      </w:r>
      <w:r w:rsidRPr="00C87A13">
        <w:rPr>
          <w:sz w:val="16"/>
          <w:szCs w:val="16"/>
        </w:rPr>
        <w:t xml:space="preserve"> (3rd Edition). Series: Advances in Pattern Recognition. Springer. 2009.</w:t>
      </w:r>
    </w:p>
    <w:p w14:paraId="48BBF0B5"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G. Winkler, </w:t>
      </w:r>
      <w:r w:rsidR="00D067EB" w:rsidRPr="00D067EB">
        <w:rPr>
          <w:i/>
          <w:sz w:val="16"/>
          <w:szCs w:val="16"/>
        </w:rPr>
        <w:t>Image Analysis, Random Fields and Markov Chain Monte Carlo Methods</w:t>
      </w:r>
      <w:r w:rsidRPr="00C87A13">
        <w:rPr>
          <w:sz w:val="16"/>
          <w:szCs w:val="16"/>
        </w:rPr>
        <w:t xml:space="preserve">. A Mathematical Introduction. Second Edition. Springer </w:t>
      </w:r>
      <w:proofErr w:type="spellStart"/>
      <w:r w:rsidRPr="00C87A13">
        <w:rPr>
          <w:sz w:val="16"/>
          <w:szCs w:val="16"/>
        </w:rPr>
        <w:t>Verlag</w:t>
      </w:r>
      <w:proofErr w:type="spellEnd"/>
      <w:r w:rsidRPr="00C87A13">
        <w:rPr>
          <w:sz w:val="16"/>
          <w:szCs w:val="16"/>
        </w:rPr>
        <w:t>, New York, 2003.</w:t>
      </w:r>
    </w:p>
    <w:p w14:paraId="6D0E2A1D" w14:textId="77777777" w:rsidR="002F77F0" w:rsidRPr="00C87A13" w:rsidRDefault="002F77F0" w:rsidP="006226E2">
      <w:pPr>
        <w:pStyle w:val="ListParagraph"/>
        <w:numPr>
          <w:ilvl w:val="0"/>
          <w:numId w:val="3"/>
        </w:numPr>
        <w:autoSpaceDE/>
        <w:autoSpaceDN/>
        <w:spacing w:line="480" w:lineRule="auto"/>
        <w:ind w:left="450" w:hanging="450"/>
        <w:jc w:val="both"/>
        <w:rPr>
          <w:sz w:val="16"/>
          <w:szCs w:val="16"/>
        </w:rPr>
      </w:pPr>
      <w:r w:rsidRPr="002F77F0">
        <w:rPr>
          <w:sz w:val="16"/>
          <w:szCs w:val="16"/>
        </w:rPr>
        <w:t xml:space="preserve">J. M. </w:t>
      </w:r>
      <w:proofErr w:type="spellStart"/>
      <w:r w:rsidRPr="002F77F0">
        <w:rPr>
          <w:sz w:val="16"/>
          <w:szCs w:val="16"/>
        </w:rPr>
        <w:t>Hammersley</w:t>
      </w:r>
      <w:proofErr w:type="spellEnd"/>
      <w:r w:rsidRPr="002F77F0">
        <w:rPr>
          <w:sz w:val="16"/>
          <w:szCs w:val="16"/>
        </w:rPr>
        <w:t xml:space="preserve"> and P. E. Clifford, “Markov fields on finite graphs and lattices,” unpublished manuscript</w:t>
      </w:r>
      <w:r>
        <w:rPr>
          <w:sz w:val="16"/>
          <w:szCs w:val="16"/>
        </w:rPr>
        <w:t>, available o</w:t>
      </w:r>
      <w:r w:rsidRPr="002F77F0">
        <w:rPr>
          <w:sz w:val="16"/>
          <w:szCs w:val="16"/>
        </w:rPr>
        <w:t>nline at: "http://www.statslab.cam.ac.uk/~grg/books/hammfest/hamm-cliff.pdf", 1971.</w:t>
      </w:r>
    </w:p>
    <w:p w14:paraId="53729CFC"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J. E. </w:t>
      </w:r>
      <w:proofErr w:type="spellStart"/>
      <w:r w:rsidRPr="00C87A13">
        <w:rPr>
          <w:sz w:val="16"/>
          <w:szCs w:val="16"/>
        </w:rPr>
        <w:t>Besag</w:t>
      </w:r>
      <w:proofErr w:type="spellEnd"/>
      <w:r w:rsidRPr="00C87A13">
        <w:rPr>
          <w:sz w:val="16"/>
          <w:szCs w:val="16"/>
        </w:rPr>
        <w:t xml:space="preserve">, “Spatial interaction and the statistical analysis of lattice systems (with discussion),” </w:t>
      </w:r>
      <w:r w:rsidR="00D067EB" w:rsidRPr="00D067EB">
        <w:rPr>
          <w:i/>
          <w:sz w:val="16"/>
          <w:szCs w:val="16"/>
        </w:rPr>
        <w:t>J. Roy. Statist. Soc. B</w:t>
      </w:r>
      <w:r w:rsidRPr="00C87A13">
        <w:rPr>
          <w:sz w:val="16"/>
          <w:szCs w:val="16"/>
        </w:rPr>
        <w:t>, vol. 36, no. 2, pp. 192–236, 1974.</w:t>
      </w:r>
    </w:p>
    <w:p w14:paraId="6EFD5286"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lastRenderedPageBreak/>
        <w:t xml:space="preserve">A. Gray, J. Kay, and D. </w:t>
      </w:r>
      <w:proofErr w:type="spellStart"/>
      <w:r w:rsidRPr="00C87A13">
        <w:rPr>
          <w:sz w:val="16"/>
          <w:szCs w:val="16"/>
        </w:rPr>
        <w:t>Titterington</w:t>
      </w:r>
      <w:proofErr w:type="spellEnd"/>
      <w:r w:rsidRPr="00C87A13">
        <w:rPr>
          <w:sz w:val="16"/>
          <w:szCs w:val="16"/>
        </w:rPr>
        <w:t xml:space="preserve">, “An empirical study of the simulation of various models used for images,” </w:t>
      </w:r>
      <w:r w:rsidR="00D067EB" w:rsidRPr="00D067EB">
        <w:rPr>
          <w:i/>
          <w:sz w:val="16"/>
          <w:szCs w:val="16"/>
        </w:rPr>
        <w:t xml:space="preserve">IEEE Trans. Pattern Anal. Machine </w:t>
      </w:r>
      <w:proofErr w:type="spellStart"/>
      <w:r w:rsidR="00D067EB" w:rsidRPr="00D067EB">
        <w:rPr>
          <w:i/>
          <w:sz w:val="16"/>
          <w:szCs w:val="16"/>
        </w:rPr>
        <w:t>Intell</w:t>
      </w:r>
      <w:proofErr w:type="spellEnd"/>
      <w:proofErr w:type="gramStart"/>
      <w:r w:rsidR="00D067EB" w:rsidRPr="00D067EB">
        <w:rPr>
          <w:i/>
          <w:sz w:val="16"/>
          <w:szCs w:val="16"/>
        </w:rPr>
        <w:t>.</w:t>
      </w:r>
      <w:r w:rsidRPr="00C87A13">
        <w:rPr>
          <w:sz w:val="16"/>
          <w:szCs w:val="16"/>
        </w:rPr>
        <w:t>,</w:t>
      </w:r>
      <w:proofErr w:type="gramEnd"/>
      <w:r w:rsidRPr="00C87A13">
        <w:rPr>
          <w:sz w:val="16"/>
          <w:szCs w:val="16"/>
        </w:rPr>
        <w:t xml:space="preserve"> vol. 16, pp. 507–513, May 1994.</w:t>
      </w:r>
    </w:p>
    <w:p w14:paraId="0753DCDD"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K. </w:t>
      </w:r>
      <w:proofErr w:type="spellStart"/>
      <w:proofErr w:type="gramStart"/>
      <w:r w:rsidRPr="00C87A13">
        <w:rPr>
          <w:sz w:val="16"/>
          <w:szCs w:val="16"/>
        </w:rPr>
        <w:t>Abend</w:t>
      </w:r>
      <w:proofErr w:type="spellEnd"/>
      <w:proofErr w:type="gramEnd"/>
      <w:r w:rsidRPr="00C87A13">
        <w:rPr>
          <w:sz w:val="16"/>
          <w:szCs w:val="16"/>
        </w:rPr>
        <w:t xml:space="preserve">, T. J. Harley, and L. N. </w:t>
      </w:r>
      <w:proofErr w:type="spellStart"/>
      <w:r w:rsidRPr="00C87A13">
        <w:rPr>
          <w:sz w:val="16"/>
          <w:szCs w:val="16"/>
        </w:rPr>
        <w:t>Kanal</w:t>
      </w:r>
      <w:proofErr w:type="spellEnd"/>
      <w:r w:rsidRPr="00C87A13">
        <w:rPr>
          <w:sz w:val="16"/>
          <w:szCs w:val="16"/>
        </w:rPr>
        <w:t xml:space="preserve">, “Classification of binary random </w:t>
      </w:r>
      <w:proofErr w:type="spellStart"/>
      <w:r w:rsidRPr="00C87A13">
        <w:rPr>
          <w:sz w:val="16"/>
          <w:szCs w:val="16"/>
        </w:rPr>
        <w:t>pattems</w:t>
      </w:r>
      <w:proofErr w:type="spellEnd"/>
      <w:r w:rsidRPr="00C87A13">
        <w:rPr>
          <w:sz w:val="16"/>
          <w:szCs w:val="16"/>
        </w:rPr>
        <w:t>,” IEEE Trans. Inform. Theory, vol. IT-4, pp. 538-544, 1965.</w:t>
      </w:r>
    </w:p>
    <w:p w14:paraId="374CB944"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R. Razlighi, N. </w:t>
      </w:r>
      <w:proofErr w:type="spellStart"/>
      <w:r w:rsidRPr="00C87A13">
        <w:rPr>
          <w:sz w:val="16"/>
          <w:szCs w:val="16"/>
        </w:rPr>
        <w:t>Kehtarnavaz</w:t>
      </w:r>
      <w:proofErr w:type="spellEnd"/>
      <w:r w:rsidRPr="00C87A13">
        <w:rPr>
          <w:sz w:val="16"/>
          <w:szCs w:val="16"/>
        </w:rPr>
        <w:t xml:space="preserve">, and A. </w:t>
      </w:r>
      <w:proofErr w:type="spellStart"/>
      <w:r w:rsidRPr="00C87A13">
        <w:rPr>
          <w:sz w:val="16"/>
          <w:szCs w:val="16"/>
        </w:rPr>
        <w:t>Nosratinia</w:t>
      </w:r>
      <w:proofErr w:type="spellEnd"/>
      <w:r w:rsidRPr="00C87A13">
        <w:rPr>
          <w:sz w:val="16"/>
          <w:szCs w:val="16"/>
        </w:rPr>
        <w:t xml:space="preserve">,"Computation of </w:t>
      </w:r>
      <w:r w:rsidR="002712E1">
        <w:rPr>
          <w:sz w:val="16"/>
          <w:szCs w:val="16"/>
        </w:rPr>
        <w:t>i</w:t>
      </w:r>
      <w:r w:rsidRPr="00C87A13">
        <w:rPr>
          <w:sz w:val="16"/>
          <w:szCs w:val="16"/>
        </w:rPr>
        <w:t xml:space="preserve">mage </w:t>
      </w:r>
      <w:r w:rsidR="002712E1">
        <w:rPr>
          <w:sz w:val="16"/>
          <w:szCs w:val="16"/>
        </w:rPr>
        <w:t>s</w:t>
      </w:r>
      <w:r w:rsidRPr="00C87A13">
        <w:rPr>
          <w:sz w:val="16"/>
          <w:szCs w:val="16"/>
        </w:rPr>
        <w:t xml:space="preserve">patial </w:t>
      </w:r>
      <w:r w:rsidR="002712E1">
        <w:rPr>
          <w:sz w:val="16"/>
          <w:szCs w:val="16"/>
        </w:rPr>
        <w:t>e</w:t>
      </w:r>
      <w:r w:rsidRPr="00C87A13">
        <w:rPr>
          <w:sz w:val="16"/>
          <w:szCs w:val="16"/>
        </w:rPr>
        <w:t xml:space="preserve">ntropy </w:t>
      </w:r>
      <w:r w:rsidR="002712E1">
        <w:rPr>
          <w:sz w:val="16"/>
          <w:szCs w:val="16"/>
        </w:rPr>
        <w:t>u</w:t>
      </w:r>
      <w:r w:rsidRPr="00C87A13">
        <w:rPr>
          <w:sz w:val="16"/>
          <w:szCs w:val="16"/>
        </w:rPr>
        <w:t xml:space="preserve">sing </w:t>
      </w:r>
      <w:r w:rsidR="002712E1">
        <w:rPr>
          <w:sz w:val="16"/>
          <w:szCs w:val="16"/>
        </w:rPr>
        <w:t>q</w:t>
      </w:r>
      <w:r w:rsidRPr="00C87A13">
        <w:rPr>
          <w:sz w:val="16"/>
          <w:szCs w:val="16"/>
        </w:rPr>
        <w:t xml:space="preserve">uadrilateral Markov </w:t>
      </w:r>
      <w:r w:rsidR="002712E1">
        <w:rPr>
          <w:sz w:val="16"/>
          <w:szCs w:val="16"/>
        </w:rPr>
        <w:t>r</w:t>
      </w:r>
      <w:r w:rsidRPr="00C87A13">
        <w:rPr>
          <w:sz w:val="16"/>
          <w:szCs w:val="16"/>
        </w:rPr>
        <w:t xml:space="preserve">andom </w:t>
      </w:r>
      <w:r w:rsidR="002712E1">
        <w:rPr>
          <w:sz w:val="16"/>
          <w:szCs w:val="16"/>
        </w:rPr>
        <w:t>f</w:t>
      </w:r>
      <w:r w:rsidRPr="00C87A13">
        <w:rPr>
          <w:sz w:val="16"/>
          <w:szCs w:val="16"/>
        </w:rPr>
        <w:t xml:space="preserve">ield", </w:t>
      </w:r>
      <w:r w:rsidR="00D067EB" w:rsidRPr="00D067EB">
        <w:rPr>
          <w:i/>
          <w:sz w:val="16"/>
          <w:szCs w:val="16"/>
        </w:rPr>
        <w:t>IEEE Transactions on Image Processing</w:t>
      </w:r>
      <w:r w:rsidRPr="00C87A13">
        <w:rPr>
          <w:sz w:val="16"/>
          <w:szCs w:val="16"/>
        </w:rPr>
        <w:t xml:space="preserve">, </w:t>
      </w:r>
      <w:r w:rsidR="00003AE8">
        <w:rPr>
          <w:sz w:val="16"/>
          <w:szCs w:val="16"/>
        </w:rPr>
        <w:t xml:space="preserve">vol. 18, no. 12, Dec. </w:t>
      </w:r>
      <w:r w:rsidRPr="00C87A13">
        <w:rPr>
          <w:sz w:val="16"/>
          <w:szCs w:val="16"/>
        </w:rPr>
        <w:t xml:space="preserve">2009 </w:t>
      </w:r>
    </w:p>
    <w:p w14:paraId="156C3B46"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J. L. Rodgers and W. A. </w:t>
      </w:r>
      <w:proofErr w:type="spellStart"/>
      <w:r w:rsidRPr="00C87A13">
        <w:rPr>
          <w:sz w:val="16"/>
          <w:szCs w:val="16"/>
        </w:rPr>
        <w:t>Nicewander</w:t>
      </w:r>
      <w:proofErr w:type="spellEnd"/>
      <w:r w:rsidRPr="00C87A13">
        <w:rPr>
          <w:sz w:val="16"/>
          <w:szCs w:val="16"/>
        </w:rPr>
        <w:t xml:space="preserve">, "Thirteen ways to look at the correlation coefficient," </w:t>
      </w:r>
      <w:r w:rsidR="00D067EB" w:rsidRPr="00D067EB">
        <w:rPr>
          <w:i/>
          <w:sz w:val="16"/>
          <w:szCs w:val="16"/>
        </w:rPr>
        <w:t>The American Statistician</w:t>
      </w:r>
      <w:r w:rsidRPr="00C87A13">
        <w:rPr>
          <w:sz w:val="16"/>
          <w:szCs w:val="16"/>
        </w:rPr>
        <w:t xml:space="preserve">, </w:t>
      </w:r>
      <w:proofErr w:type="spellStart"/>
      <w:r w:rsidR="002712E1">
        <w:rPr>
          <w:sz w:val="16"/>
          <w:szCs w:val="16"/>
        </w:rPr>
        <w:t>v</w:t>
      </w:r>
      <w:r w:rsidRPr="00C87A13">
        <w:rPr>
          <w:sz w:val="16"/>
          <w:szCs w:val="16"/>
        </w:rPr>
        <w:t>ol</w:t>
      </w:r>
      <w:proofErr w:type="spellEnd"/>
      <w:r w:rsidRPr="00C87A13">
        <w:rPr>
          <w:sz w:val="16"/>
          <w:szCs w:val="16"/>
        </w:rPr>
        <w:t xml:space="preserve"> 42, issue 1, pp 59–66, Feb 1988. </w:t>
      </w:r>
    </w:p>
    <w:p w14:paraId="742AB089"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M. C. Dutton, R. A. Hayashi, K. M. Toga, A. W. Lopez, O. L. </w:t>
      </w:r>
      <w:proofErr w:type="spellStart"/>
      <w:r w:rsidRPr="00C87A13">
        <w:rPr>
          <w:sz w:val="16"/>
          <w:szCs w:val="16"/>
        </w:rPr>
        <w:t>Aizenstein</w:t>
      </w:r>
      <w:proofErr w:type="spellEnd"/>
      <w:r w:rsidRPr="00C87A13">
        <w:rPr>
          <w:sz w:val="16"/>
          <w:szCs w:val="16"/>
        </w:rPr>
        <w:t>, H. J. Becker, J. T. Thompson, "Fluid registration of medical images using Jensen-</w:t>
      </w:r>
      <w:proofErr w:type="spellStart"/>
      <w:r w:rsidRPr="00C87A13">
        <w:rPr>
          <w:sz w:val="16"/>
          <w:szCs w:val="16"/>
        </w:rPr>
        <w:t>Renyi</w:t>
      </w:r>
      <w:proofErr w:type="spellEnd"/>
      <w:r w:rsidRPr="00C87A13">
        <w:rPr>
          <w:sz w:val="16"/>
          <w:szCs w:val="16"/>
        </w:rPr>
        <w:t xml:space="preserve"> divergence reveals 3D profile of brain atrophy in HIV/AIDS", </w:t>
      </w:r>
      <w:r w:rsidR="00D067EB" w:rsidRPr="00D067EB">
        <w:rPr>
          <w:i/>
          <w:sz w:val="16"/>
          <w:szCs w:val="16"/>
        </w:rPr>
        <w:t>Proceedings of 3rd IEEE International Symposium on Biomedical Imaging: Nano to Macro</w:t>
      </w:r>
      <w:r w:rsidRPr="00C87A13">
        <w:rPr>
          <w:sz w:val="16"/>
          <w:szCs w:val="16"/>
        </w:rPr>
        <w:t xml:space="preserve">, pp 193-196, April 2006. </w:t>
      </w:r>
    </w:p>
    <w:p w14:paraId="24C37C3F" w14:textId="77777777" w:rsidR="00C87A13" w:rsidRPr="00C87A13" w:rsidRDefault="008B650E" w:rsidP="006226E2">
      <w:pPr>
        <w:pStyle w:val="ListParagraph"/>
        <w:numPr>
          <w:ilvl w:val="0"/>
          <w:numId w:val="3"/>
        </w:numPr>
        <w:autoSpaceDE/>
        <w:autoSpaceDN/>
        <w:spacing w:line="480" w:lineRule="auto"/>
        <w:ind w:left="450" w:hanging="450"/>
        <w:jc w:val="both"/>
        <w:rPr>
          <w:sz w:val="16"/>
          <w:szCs w:val="16"/>
        </w:rPr>
      </w:pPr>
      <w:r w:rsidRPr="008B650E">
        <w:rPr>
          <w:sz w:val="16"/>
          <w:szCs w:val="16"/>
        </w:rPr>
        <w:t>K.</w:t>
      </w:r>
      <w:r>
        <w:rPr>
          <w:sz w:val="16"/>
          <w:szCs w:val="16"/>
        </w:rPr>
        <w:t xml:space="preserve"> </w:t>
      </w:r>
      <w:r w:rsidRPr="008B650E">
        <w:rPr>
          <w:sz w:val="16"/>
          <w:szCs w:val="16"/>
        </w:rPr>
        <w:t xml:space="preserve">J. </w:t>
      </w:r>
      <w:proofErr w:type="spellStart"/>
      <w:r w:rsidRPr="008B650E">
        <w:rPr>
          <w:sz w:val="16"/>
          <w:szCs w:val="16"/>
        </w:rPr>
        <w:t>Friston</w:t>
      </w:r>
      <w:proofErr w:type="spellEnd"/>
      <w:r w:rsidRPr="008B650E">
        <w:rPr>
          <w:sz w:val="16"/>
          <w:szCs w:val="16"/>
        </w:rPr>
        <w:t xml:space="preserve">, J. </w:t>
      </w:r>
      <w:proofErr w:type="spellStart"/>
      <w:r w:rsidRPr="008B650E">
        <w:rPr>
          <w:sz w:val="16"/>
          <w:szCs w:val="16"/>
        </w:rPr>
        <w:t>Ashburner</w:t>
      </w:r>
      <w:proofErr w:type="spellEnd"/>
      <w:r w:rsidRPr="008B650E">
        <w:rPr>
          <w:sz w:val="16"/>
          <w:szCs w:val="16"/>
        </w:rPr>
        <w:t>, C.</w:t>
      </w:r>
      <w:r>
        <w:rPr>
          <w:sz w:val="16"/>
          <w:szCs w:val="16"/>
        </w:rPr>
        <w:t xml:space="preserve"> </w:t>
      </w:r>
      <w:r w:rsidRPr="008B650E">
        <w:rPr>
          <w:sz w:val="16"/>
          <w:szCs w:val="16"/>
        </w:rPr>
        <w:t xml:space="preserve">D. </w:t>
      </w:r>
      <w:proofErr w:type="spellStart"/>
      <w:r w:rsidRPr="008B650E">
        <w:rPr>
          <w:sz w:val="16"/>
          <w:szCs w:val="16"/>
        </w:rPr>
        <w:t>Frith</w:t>
      </w:r>
      <w:proofErr w:type="spellEnd"/>
      <w:r w:rsidRPr="008B650E">
        <w:rPr>
          <w:sz w:val="16"/>
          <w:szCs w:val="16"/>
        </w:rPr>
        <w:t xml:space="preserve">, J.B. </w:t>
      </w:r>
      <w:proofErr w:type="spellStart"/>
      <w:r w:rsidRPr="008B650E">
        <w:rPr>
          <w:sz w:val="16"/>
          <w:szCs w:val="16"/>
        </w:rPr>
        <w:t>Poline</w:t>
      </w:r>
      <w:proofErr w:type="spellEnd"/>
      <w:r w:rsidRPr="008B650E">
        <w:rPr>
          <w:sz w:val="16"/>
          <w:szCs w:val="16"/>
        </w:rPr>
        <w:t>, J.</w:t>
      </w:r>
      <w:r>
        <w:rPr>
          <w:sz w:val="16"/>
          <w:szCs w:val="16"/>
        </w:rPr>
        <w:t xml:space="preserve"> </w:t>
      </w:r>
      <w:r w:rsidRPr="008B650E">
        <w:rPr>
          <w:sz w:val="16"/>
          <w:szCs w:val="16"/>
        </w:rPr>
        <w:t>D. Heather, and R.</w:t>
      </w:r>
      <w:r>
        <w:rPr>
          <w:sz w:val="16"/>
          <w:szCs w:val="16"/>
        </w:rPr>
        <w:t xml:space="preserve"> </w:t>
      </w:r>
      <w:r w:rsidRPr="008B650E">
        <w:rPr>
          <w:sz w:val="16"/>
          <w:szCs w:val="16"/>
        </w:rPr>
        <w:t>S.</w:t>
      </w:r>
      <w:r>
        <w:rPr>
          <w:sz w:val="16"/>
          <w:szCs w:val="16"/>
        </w:rPr>
        <w:t xml:space="preserve"> </w:t>
      </w:r>
      <w:r w:rsidRPr="008B650E">
        <w:rPr>
          <w:sz w:val="16"/>
          <w:szCs w:val="16"/>
        </w:rPr>
        <w:t xml:space="preserve">J. </w:t>
      </w:r>
      <w:proofErr w:type="spellStart"/>
      <w:r w:rsidRPr="008B650E">
        <w:rPr>
          <w:sz w:val="16"/>
          <w:szCs w:val="16"/>
        </w:rPr>
        <w:t>Frackowiak</w:t>
      </w:r>
      <w:proofErr w:type="spellEnd"/>
      <w:r w:rsidRPr="008B650E">
        <w:rPr>
          <w:sz w:val="16"/>
          <w:szCs w:val="16"/>
        </w:rPr>
        <w:t xml:space="preserve">, “Spatial registration and normalization of images,” </w:t>
      </w:r>
      <w:r w:rsidR="00D067EB" w:rsidRPr="00D067EB">
        <w:rPr>
          <w:i/>
          <w:sz w:val="16"/>
          <w:szCs w:val="16"/>
        </w:rPr>
        <w:t>Human Brain Mapping</w:t>
      </w:r>
      <w:r w:rsidRPr="008B650E">
        <w:rPr>
          <w:sz w:val="16"/>
          <w:szCs w:val="16"/>
        </w:rPr>
        <w:t>, vol. 2, pp. 165–189, 1995.</w:t>
      </w:r>
    </w:p>
    <w:p w14:paraId="7A8235C1"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J.P.W </w:t>
      </w:r>
      <w:proofErr w:type="spellStart"/>
      <w:r w:rsidRPr="00C87A13">
        <w:rPr>
          <w:sz w:val="16"/>
          <w:szCs w:val="16"/>
        </w:rPr>
        <w:t>Pluim</w:t>
      </w:r>
      <w:proofErr w:type="spellEnd"/>
      <w:r w:rsidRPr="00C87A13">
        <w:rPr>
          <w:sz w:val="16"/>
          <w:szCs w:val="16"/>
        </w:rPr>
        <w:t xml:space="preserve">, J.B.A </w:t>
      </w:r>
      <w:proofErr w:type="spellStart"/>
      <w:r w:rsidRPr="00C87A13">
        <w:rPr>
          <w:sz w:val="16"/>
          <w:szCs w:val="16"/>
        </w:rPr>
        <w:t>Maintz</w:t>
      </w:r>
      <w:proofErr w:type="spellEnd"/>
      <w:r w:rsidRPr="00C87A13">
        <w:rPr>
          <w:sz w:val="16"/>
          <w:szCs w:val="16"/>
        </w:rPr>
        <w:t xml:space="preserve">, M.A. </w:t>
      </w:r>
      <w:proofErr w:type="spellStart"/>
      <w:r w:rsidRPr="00C87A13">
        <w:rPr>
          <w:sz w:val="16"/>
          <w:szCs w:val="16"/>
        </w:rPr>
        <w:t>Viergever</w:t>
      </w:r>
      <w:proofErr w:type="spellEnd"/>
      <w:r w:rsidRPr="00C87A13">
        <w:rPr>
          <w:sz w:val="16"/>
          <w:szCs w:val="16"/>
        </w:rPr>
        <w:t xml:space="preserve">, "f-information measures in medical image registration", </w:t>
      </w:r>
      <w:r w:rsidR="00D067EB" w:rsidRPr="00D067EB">
        <w:rPr>
          <w:i/>
          <w:sz w:val="16"/>
          <w:szCs w:val="16"/>
        </w:rPr>
        <w:t>IEEE Transactions on Medical Imaging</w:t>
      </w:r>
      <w:r w:rsidRPr="00C87A13">
        <w:rPr>
          <w:sz w:val="16"/>
          <w:szCs w:val="16"/>
        </w:rPr>
        <w:t xml:space="preserve">, </w:t>
      </w:r>
      <w:r w:rsidR="002712E1">
        <w:rPr>
          <w:sz w:val="16"/>
          <w:szCs w:val="16"/>
        </w:rPr>
        <w:t>vol</w:t>
      </w:r>
      <w:r w:rsidRPr="00C87A13">
        <w:rPr>
          <w:sz w:val="16"/>
          <w:szCs w:val="16"/>
        </w:rPr>
        <w:t>. 23, issue  12, pp 1508-1516, Dec. 2004.</w:t>
      </w:r>
    </w:p>
    <w:p w14:paraId="70552825"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P.A. Viola, “Alignment by maximization of mutual information,” Ph.D. Thesis, </w:t>
      </w:r>
      <w:r w:rsidR="00D067EB" w:rsidRPr="00D067EB">
        <w:rPr>
          <w:sz w:val="16"/>
          <w:szCs w:val="16"/>
        </w:rPr>
        <w:t>MI</w:t>
      </w:r>
      <w:r w:rsidRPr="002712E1">
        <w:rPr>
          <w:sz w:val="16"/>
          <w:szCs w:val="16"/>
        </w:rPr>
        <w:t>T</w:t>
      </w:r>
      <w:r w:rsidRPr="00C87A13">
        <w:rPr>
          <w:sz w:val="16"/>
          <w:szCs w:val="16"/>
        </w:rPr>
        <w:t>, Cambridge, MA 1995.</w:t>
      </w:r>
    </w:p>
    <w:p w14:paraId="0DF1F72D"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F. </w:t>
      </w:r>
      <w:proofErr w:type="spellStart"/>
      <w:r w:rsidRPr="00C87A13">
        <w:rPr>
          <w:sz w:val="16"/>
          <w:szCs w:val="16"/>
        </w:rPr>
        <w:t>Maes</w:t>
      </w:r>
      <w:proofErr w:type="spellEnd"/>
      <w:r w:rsidRPr="00C87A13">
        <w:rPr>
          <w:sz w:val="16"/>
          <w:szCs w:val="16"/>
        </w:rPr>
        <w:t xml:space="preserve">, A. </w:t>
      </w:r>
      <w:proofErr w:type="spellStart"/>
      <w:r w:rsidRPr="00C87A13">
        <w:rPr>
          <w:sz w:val="16"/>
          <w:szCs w:val="16"/>
        </w:rPr>
        <w:t>Colligon</w:t>
      </w:r>
      <w:proofErr w:type="spellEnd"/>
      <w:r w:rsidRPr="00C87A13">
        <w:rPr>
          <w:sz w:val="16"/>
          <w:szCs w:val="16"/>
        </w:rPr>
        <w:t xml:space="preserve">, D. </w:t>
      </w:r>
      <w:proofErr w:type="spellStart"/>
      <w:r w:rsidRPr="00C87A13">
        <w:rPr>
          <w:sz w:val="16"/>
          <w:szCs w:val="16"/>
        </w:rPr>
        <w:t>Vandermeulen</w:t>
      </w:r>
      <w:proofErr w:type="spellEnd"/>
      <w:r w:rsidRPr="00C87A13">
        <w:rPr>
          <w:sz w:val="16"/>
          <w:szCs w:val="16"/>
        </w:rPr>
        <w:t xml:space="preserve">, G. </w:t>
      </w:r>
      <w:proofErr w:type="spellStart"/>
      <w:r w:rsidRPr="00C87A13">
        <w:rPr>
          <w:sz w:val="16"/>
          <w:szCs w:val="16"/>
        </w:rPr>
        <w:t>Marchal</w:t>
      </w:r>
      <w:proofErr w:type="spellEnd"/>
      <w:r w:rsidRPr="00C87A13">
        <w:rPr>
          <w:sz w:val="16"/>
          <w:szCs w:val="16"/>
        </w:rPr>
        <w:t xml:space="preserve">, and P. </w:t>
      </w:r>
      <w:proofErr w:type="spellStart"/>
      <w:r w:rsidRPr="00C87A13">
        <w:rPr>
          <w:sz w:val="16"/>
          <w:szCs w:val="16"/>
        </w:rPr>
        <w:t>Suetens</w:t>
      </w:r>
      <w:proofErr w:type="spellEnd"/>
      <w:r w:rsidRPr="00C87A13">
        <w:rPr>
          <w:sz w:val="16"/>
          <w:szCs w:val="16"/>
        </w:rPr>
        <w:t xml:space="preserve">, “Multimodality image registration by maximization of mutual information,” </w:t>
      </w:r>
      <w:r w:rsidR="00D067EB" w:rsidRPr="00D067EB">
        <w:rPr>
          <w:i/>
          <w:sz w:val="16"/>
          <w:szCs w:val="16"/>
        </w:rPr>
        <w:t xml:space="preserve">IEEE Trans. Med. </w:t>
      </w:r>
      <w:proofErr w:type="spellStart"/>
      <w:r w:rsidR="00D067EB" w:rsidRPr="00D067EB">
        <w:rPr>
          <w:i/>
          <w:sz w:val="16"/>
          <w:szCs w:val="16"/>
        </w:rPr>
        <w:t>Imag</w:t>
      </w:r>
      <w:proofErr w:type="spellEnd"/>
      <w:r w:rsidRPr="00C87A13">
        <w:rPr>
          <w:sz w:val="16"/>
          <w:szCs w:val="16"/>
        </w:rPr>
        <w:t>., vol. 16, no. 2, pp. 187–198, 1997.</w:t>
      </w:r>
    </w:p>
    <w:p w14:paraId="16A423D6"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A. </w:t>
      </w:r>
      <w:proofErr w:type="spellStart"/>
      <w:r w:rsidRPr="00C87A13">
        <w:rPr>
          <w:sz w:val="16"/>
          <w:szCs w:val="16"/>
        </w:rPr>
        <w:t>Collignon</w:t>
      </w:r>
      <w:proofErr w:type="spellEnd"/>
      <w:r w:rsidRPr="00C87A13">
        <w:rPr>
          <w:sz w:val="16"/>
          <w:szCs w:val="16"/>
        </w:rPr>
        <w:t xml:space="preserve">, F. </w:t>
      </w:r>
      <w:proofErr w:type="spellStart"/>
      <w:r w:rsidRPr="00C87A13">
        <w:rPr>
          <w:sz w:val="16"/>
          <w:szCs w:val="16"/>
        </w:rPr>
        <w:t>Maes</w:t>
      </w:r>
      <w:proofErr w:type="spellEnd"/>
      <w:r w:rsidRPr="00C87A13">
        <w:rPr>
          <w:sz w:val="16"/>
          <w:szCs w:val="16"/>
        </w:rPr>
        <w:t xml:space="preserve">, D. </w:t>
      </w:r>
      <w:proofErr w:type="spellStart"/>
      <w:r w:rsidRPr="00C87A13">
        <w:rPr>
          <w:sz w:val="16"/>
          <w:szCs w:val="16"/>
        </w:rPr>
        <w:t>Delaere</w:t>
      </w:r>
      <w:proofErr w:type="spellEnd"/>
      <w:r w:rsidRPr="00C87A13">
        <w:rPr>
          <w:sz w:val="16"/>
          <w:szCs w:val="16"/>
        </w:rPr>
        <w:t xml:space="preserve">, D. </w:t>
      </w:r>
      <w:proofErr w:type="spellStart"/>
      <w:r w:rsidRPr="00C87A13">
        <w:rPr>
          <w:sz w:val="16"/>
          <w:szCs w:val="16"/>
        </w:rPr>
        <w:t>Vandermeulen</w:t>
      </w:r>
      <w:proofErr w:type="spellEnd"/>
      <w:r w:rsidRPr="00C87A13">
        <w:rPr>
          <w:sz w:val="16"/>
          <w:szCs w:val="16"/>
        </w:rPr>
        <w:t xml:space="preserve">, P. </w:t>
      </w:r>
      <w:proofErr w:type="spellStart"/>
      <w:r w:rsidRPr="00C87A13">
        <w:rPr>
          <w:sz w:val="16"/>
          <w:szCs w:val="16"/>
        </w:rPr>
        <w:t>Suetens</w:t>
      </w:r>
      <w:proofErr w:type="spellEnd"/>
      <w:r w:rsidRPr="00C87A13">
        <w:rPr>
          <w:sz w:val="16"/>
          <w:szCs w:val="16"/>
        </w:rPr>
        <w:t xml:space="preserve">, and G. </w:t>
      </w:r>
      <w:proofErr w:type="spellStart"/>
      <w:r w:rsidRPr="00C87A13">
        <w:rPr>
          <w:sz w:val="16"/>
          <w:szCs w:val="16"/>
        </w:rPr>
        <w:t>Marchal</w:t>
      </w:r>
      <w:proofErr w:type="spellEnd"/>
      <w:r w:rsidRPr="00C87A13">
        <w:rPr>
          <w:sz w:val="16"/>
          <w:szCs w:val="16"/>
        </w:rPr>
        <w:t xml:space="preserve">, “Automated multi-modality image registration based on information theory,” in </w:t>
      </w:r>
      <w:r w:rsidR="00D067EB" w:rsidRPr="00D067EB">
        <w:rPr>
          <w:i/>
          <w:sz w:val="16"/>
          <w:szCs w:val="16"/>
        </w:rPr>
        <w:t xml:space="preserve">Proc. Inf. Processing in Med. </w:t>
      </w:r>
      <w:proofErr w:type="spellStart"/>
      <w:r w:rsidR="00D067EB" w:rsidRPr="00D067EB">
        <w:rPr>
          <w:i/>
          <w:sz w:val="16"/>
          <w:szCs w:val="16"/>
        </w:rPr>
        <w:t>Imag</w:t>
      </w:r>
      <w:proofErr w:type="spellEnd"/>
      <w:r w:rsidR="00D067EB" w:rsidRPr="00D067EB">
        <w:rPr>
          <w:i/>
          <w:sz w:val="16"/>
          <w:szCs w:val="16"/>
        </w:rPr>
        <w:t>. Conf.</w:t>
      </w:r>
      <w:r w:rsidRPr="00C87A13">
        <w:rPr>
          <w:sz w:val="16"/>
          <w:szCs w:val="16"/>
        </w:rPr>
        <w:t>, B. Y</w:t>
      </w:r>
      <w:proofErr w:type="gramStart"/>
      <w:r w:rsidRPr="00C87A13">
        <w:rPr>
          <w:sz w:val="16"/>
          <w:szCs w:val="16"/>
        </w:rPr>
        <w:t>. ,</w:t>
      </w:r>
      <w:proofErr w:type="gramEnd"/>
      <w:r w:rsidRPr="00C87A13">
        <w:rPr>
          <w:sz w:val="16"/>
          <w:szCs w:val="16"/>
        </w:rPr>
        <w:t xml:space="preserve"> Ed., pp. 263–274</w:t>
      </w:r>
      <w:r w:rsidR="002712E1">
        <w:rPr>
          <w:sz w:val="16"/>
          <w:szCs w:val="16"/>
        </w:rPr>
        <w:t>, 1995.</w:t>
      </w:r>
    </w:p>
    <w:p w14:paraId="31FF7BD8"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C. </w:t>
      </w:r>
      <w:proofErr w:type="spellStart"/>
      <w:r w:rsidRPr="00C87A13">
        <w:rPr>
          <w:sz w:val="16"/>
          <w:szCs w:val="16"/>
        </w:rPr>
        <w:t>Studholme</w:t>
      </w:r>
      <w:proofErr w:type="spellEnd"/>
      <w:r w:rsidRPr="00C87A13">
        <w:rPr>
          <w:sz w:val="16"/>
          <w:szCs w:val="16"/>
        </w:rPr>
        <w:t xml:space="preserve">, D. L. Hill, and D. J. Hawkes, “An overlap invariant entropy measure of 3D medical image alignment,” </w:t>
      </w:r>
      <w:r w:rsidR="00D067EB" w:rsidRPr="00D067EB">
        <w:rPr>
          <w:i/>
          <w:sz w:val="16"/>
          <w:szCs w:val="16"/>
        </w:rPr>
        <w:t xml:space="preserve">Pattern </w:t>
      </w:r>
      <w:proofErr w:type="spellStart"/>
      <w:r w:rsidR="00D067EB" w:rsidRPr="00D067EB">
        <w:rPr>
          <w:i/>
          <w:sz w:val="16"/>
          <w:szCs w:val="16"/>
        </w:rPr>
        <w:t>Recogn</w:t>
      </w:r>
      <w:proofErr w:type="spellEnd"/>
      <w:proofErr w:type="gramStart"/>
      <w:r w:rsidRPr="00C87A13">
        <w:rPr>
          <w:sz w:val="16"/>
          <w:szCs w:val="16"/>
        </w:rPr>
        <w:t>.,</w:t>
      </w:r>
      <w:proofErr w:type="gramEnd"/>
      <w:r w:rsidRPr="00C87A13">
        <w:rPr>
          <w:sz w:val="16"/>
          <w:szCs w:val="16"/>
        </w:rPr>
        <w:t xml:space="preserve"> vol. 32, pp. 71–86, 1999.</w:t>
      </w:r>
    </w:p>
    <w:p w14:paraId="313EE2AA"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A. C. S. Chung, W. M. Wells, III, A. </w:t>
      </w:r>
      <w:proofErr w:type="spellStart"/>
      <w:r w:rsidRPr="00C87A13">
        <w:rPr>
          <w:sz w:val="16"/>
          <w:szCs w:val="16"/>
        </w:rPr>
        <w:t>Norbash</w:t>
      </w:r>
      <w:proofErr w:type="spellEnd"/>
      <w:r w:rsidRPr="00C87A13">
        <w:rPr>
          <w:sz w:val="16"/>
          <w:szCs w:val="16"/>
        </w:rPr>
        <w:t xml:space="preserve">, and W. E. L. </w:t>
      </w:r>
      <w:proofErr w:type="spellStart"/>
      <w:r w:rsidRPr="00C87A13">
        <w:rPr>
          <w:sz w:val="16"/>
          <w:szCs w:val="16"/>
        </w:rPr>
        <w:t>Grimson</w:t>
      </w:r>
      <w:proofErr w:type="spellEnd"/>
      <w:r w:rsidRPr="00C87A13">
        <w:rPr>
          <w:sz w:val="16"/>
          <w:szCs w:val="16"/>
        </w:rPr>
        <w:t xml:space="preserve">, </w:t>
      </w:r>
      <w:r w:rsidR="00D067EB" w:rsidRPr="00D067EB">
        <w:rPr>
          <w:i/>
          <w:sz w:val="16"/>
          <w:szCs w:val="16"/>
        </w:rPr>
        <w:t xml:space="preserve">Multi-modal image registration by minimizing </w:t>
      </w:r>
      <w:proofErr w:type="spellStart"/>
      <w:r w:rsidR="00D067EB" w:rsidRPr="00D067EB">
        <w:rPr>
          <w:i/>
          <w:sz w:val="16"/>
          <w:szCs w:val="16"/>
        </w:rPr>
        <w:t>Kullback-Leibler</w:t>
      </w:r>
      <w:proofErr w:type="spellEnd"/>
      <w:r w:rsidR="00D067EB" w:rsidRPr="00D067EB">
        <w:rPr>
          <w:i/>
          <w:sz w:val="16"/>
          <w:szCs w:val="16"/>
        </w:rPr>
        <w:t xml:space="preserve"> distance</w:t>
      </w:r>
      <w:r w:rsidRPr="00C87A13">
        <w:rPr>
          <w:sz w:val="16"/>
          <w:szCs w:val="16"/>
        </w:rPr>
        <w:t>. Berlin, Germany: Springer-</w:t>
      </w:r>
      <w:proofErr w:type="spellStart"/>
      <w:r w:rsidRPr="00C87A13">
        <w:rPr>
          <w:sz w:val="16"/>
          <w:szCs w:val="16"/>
        </w:rPr>
        <w:t>Verlag</w:t>
      </w:r>
      <w:proofErr w:type="spellEnd"/>
      <w:r w:rsidRPr="00C87A13">
        <w:rPr>
          <w:sz w:val="16"/>
          <w:szCs w:val="16"/>
        </w:rPr>
        <w:t xml:space="preserve">, vol. 2489, pp. 525–532, 2002. </w:t>
      </w:r>
    </w:p>
    <w:p w14:paraId="548A5B63"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C. </w:t>
      </w:r>
      <w:proofErr w:type="spellStart"/>
      <w:r w:rsidRPr="00C87A13">
        <w:rPr>
          <w:sz w:val="16"/>
          <w:szCs w:val="16"/>
        </w:rPr>
        <w:t>Studholme</w:t>
      </w:r>
      <w:proofErr w:type="spellEnd"/>
      <w:r w:rsidRPr="00C87A13">
        <w:rPr>
          <w:sz w:val="16"/>
          <w:szCs w:val="16"/>
        </w:rPr>
        <w:t xml:space="preserve">, D. L. G. Hill, and D. J. Hawkes, "Incorporating connected region </w:t>
      </w:r>
      <w:proofErr w:type="spellStart"/>
      <w:r w:rsidRPr="00C87A13">
        <w:rPr>
          <w:sz w:val="16"/>
          <w:szCs w:val="16"/>
        </w:rPr>
        <w:t>labelling</w:t>
      </w:r>
      <w:proofErr w:type="spellEnd"/>
      <w:r w:rsidRPr="00C87A13">
        <w:rPr>
          <w:sz w:val="16"/>
          <w:szCs w:val="16"/>
        </w:rPr>
        <w:t xml:space="preserve"> into automated image registration using mutual information,"  </w:t>
      </w:r>
      <w:r w:rsidR="00D067EB" w:rsidRPr="00D067EB">
        <w:rPr>
          <w:i/>
          <w:sz w:val="16"/>
          <w:szCs w:val="16"/>
        </w:rPr>
        <w:t>Mathematical Methods in Biomedical Image Analysis</w:t>
      </w:r>
      <w:r w:rsidRPr="00C87A13">
        <w:rPr>
          <w:sz w:val="16"/>
          <w:szCs w:val="16"/>
        </w:rPr>
        <w:t xml:space="preserve">, A. A. </w:t>
      </w:r>
      <w:proofErr w:type="spellStart"/>
      <w:r w:rsidRPr="00C87A13">
        <w:rPr>
          <w:sz w:val="16"/>
          <w:szCs w:val="16"/>
        </w:rPr>
        <w:t>Amini</w:t>
      </w:r>
      <w:proofErr w:type="spellEnd"/>
      <w:r w:rsidRPr="00C87A13">
        <w:rPr>
          <w:sz w:val="16"/>
          <w:szCs w:val="16"/>
        </w:rPr>
        <w:t xml:space="preserve">, F. L. </w:t>
      </w:r>
      <w:proofErr w:type="spellStart"/>
      <w:r w:rsidRPr="00C87A13">
        <w:rPr>
          <w:sz w:val="16"/>
          <w:szCs w:val="16"/>
        </w:rPr>
        <w:t>Bookstein</w:t>
      </w:r>
      <w:proofErr w:type="spellEnd"/>
      <w:r w:rsidRPr="00C87A13">
        <w:rPr>
          <w:sz w:val="16"/>
          <w:szCs w:val="16"/>
        </w:rPr>
        <w:t xml:space="preserve">, and D. </w:t>
      </w:r>
      <w:proofErr w:type="spellStart"/>
      <w:r w:rsidRPr="00C87A13">
        <w:rPr>
          <w:sz w:val="16"/>
          <w:szCs w:val="16"/>
        </w:rPr>
        <w:t>C.Wilson</w:t>
      </w:r>
      <w:proofErr w:type="spellEnd"/>
      <w:r w:rsidRPr="00C87A13">
        <w:rPr>
          <w:sz w:val="16"/>
          <w:szCs w:val="16"/>
        </w:rPr>
        <w:t>, Eds. Los Alamitos, CA: IEEE Computer Soc. Press, pp. 23-31</w:t>
      </w:r>
      <w:r w:rsidR="002712E1">
        <w:rPr>
          <w:sz w:val="16"/>
          <w:szCs w:val="16"/>
        </w:rPr>
        <w:t>, 1996</w:t>
      </w:r>
      <w:r w:rsidRPr="00C87A13">
        <w:rPr>
          <w:sz w:val="16"/>
          <w:szCs w:val="16"/>
        </w:rPr>
        <w:t>.</w:t>
      </w:r>
    </w:p>
    <w:p w14:paraId="5AE0D7AE"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C. E. Rodríguez-Carranza and M. H. </w:t>
      </w:r>
      <w:proofErr w:type="spellStart"/>
      <w:r w:rsidRPr="00C87A13">
        <w:rPr>
          <w:sz w:val="16"/>
          <w:szCs w:val="16"/>
        </w:rPr>
        <w:t>Loew</w:t>
      </w:r>
      <w:proofErr w:type="spellEnd"/>
      <w:r w:rsidRPr="00C87A13">
        <w:rPr>
          <w:sz w:val="16"/>
          <w:szCs w:val="16"/>
        </w:rPr>
        <w:t xml:space="preserve">, "A weighted and deterministic entropy measure for image registration using mutual information," </w:t>
      </w:r>
      <w:r w:rsidR="00D067EB" w:rsidRPr="00D067EB">
        <w:rPr>
          <w:i/>
          <w:sz w:val="16"/>
          <w:szCs w:val="16"/>
        </w:rPr>
        <w:t>Proc. SPIE Conf. Medical Imaging: Image Processing,</w:t>
      </w:r>
      <w:r w:rsidRPr="00C87A13">
        <w:rPr>
          <w:sz w:val="16"/>
          <w:szCs w:val="16"/>
        </w:rPr>
        <w:t xml:space="preserve"> K. M. Hanson, Ed., 1998, vol. 3338, pp. 155-166.</w:t>
      </w:r>
    </w:p>
    <w:p w14:paraId="7EBF0B91"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Y. </w:t>
      </w:r>
      <w:proofErr w:type="spellStart"/>
      <w:r w:rsidRPr="00C87A13">
        <w:rPr>
          <w:sz w:val="16"/>
          <w:szCs w:val="16"/>
        </w:rPr>
        <w:t>Guo</w:t>
      </w:r>
      <w:proofErr w:type="spellEnd"/>
      <w:r w:rsidRPr="00C87A13">
        <w:rPr>
          <w:sz w:val="16"/>
          <w:szCs w:val="16"/>
        </w:rPr>
        <w:t xml:space="preserve"> and C. Lu, “Multi-modality image registration using mutual information based on gradient vector flow,</w:t>
      </w:r>
      <w:proofErr w:type="gramStart"/>
      <w:r w:rsidRPr="00C87A13">
        <w:rPr>
          <w:sz w:val="16"/>
          <w:szCs w:val="16"/>
        </w:rPr>
        <w:t xml:space="preserve">” </w:t>
      </w:r>
      <w:r w:rsidR="00D067EB" w:rsidRPr="00D067EB">
        <w:rPr>
          <w:i/>
          <w:sz w:val="16"/>
          <w:szCs w:val="16"/>
        </w:rPr>
        <w:t xml:space="preserve"> Proc</w:t>
      </w:r>
      <w:proofErr w:type="gramEnd"/>
      <w:r w:rsidR="00D067EB" w:rsidRPr="00D067EB">
        <w:rPr>
          <w:i/>
          <w:sz w:val="16"/>
          <w:szCs w:val="16"/>
        </w:rPr>
        <w:t>. 18th ICPR</w:t>
      </w:r>
      <w:r w:rsidRPr="00C87A13">
        <w:rPr>
          <w:sz w:val="16"/>
          <w:szCs w:val="16"/>
        </w:rPr>
        <w:t>, Hong Kong, pp. 697–700, 2006.</w:t>
      </w:r>
    </w:p>
    <w:p w14:paraId="022BC652"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C. Beijing, L. </w:t>
      </w:r>
      <w:proofErr w:type="spellStart"/>
      <w:r w:rsidRPr="00C87A13">
        <w:rPr>
          <w:sz w:val="16"/>
          <w:szCs w:val="16"/>
        </w:rPr>
        <w:t>JunLi</w:t>
      </w:r>
      <w:proofErr w:type="spellEnd"/>
      <w:r w:rsidRPr="00C87A13">
        <w:rPr>
          <w:sz w:val="16"/>
          <w:szCs w:val="16"/>
        </w:rPr>
        <w:t xml:space="preserve">, C. Gang, “Study of Medical Image Registration Based on Second-order Mutual Information”, </w:t>
      </w:r>
      <w:r w:rsidR="00D067EB" w:rsidRPr="00D067EB">
        <w:rPr>
          <w:i/>
          <w:sz w:val="16"/>
          <w:szCs w:val="16"/>
        </w:rPr>
        <w:t>Proceedings of IEEE International Conference on Multimedia &amp; Expo(ICBBE07)</w:t>
      </w:r>
      <w:r w:rsidRPr="00C87A13">
        <w:rPr>
          <w:sz w:val="16"/>
          <w:szCs w:val="16"/>
        </w:rPr>
        <w:t xml:space="preserve">, </w:t>
      </w:r>
      <w:proofErr w:type="spellStart"/>
      <w:r w:rsidRPr="00C87A13">
        <w:rPr>
          <w:sz w:val="16"/>
          <w:szCs w:val="16"/>
        </w:rPr>
        <w:t>WuHan</w:t>
      </w:r>
      <w:proofErr w:type="spellEnd"/>
      <w:r w:rsidRPr="00C87A13">
        <w:rPr>
          <w:sz w:val="16"/>
          <w:szCs w:val="16"/>
        </w:rPr>
        <w:t>, July 7-9, China</w:t>
      </w:r>
      <w:r w:rsidR="002712E1">
        <w:rPr>
          <w:sz w:val="16"/>
          <w:szCs w:val="16"/>
        </w:rPr>
        <w:t>, 2007.</w:t>
      </w:r>
    </w:p>
    <w:p w14:paraId="6463E904"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R. Shams, P. </w:t>
      </w:r>
      <w:proofErr w:type="spellStart"/>
      <w:r w:rsidRPr="00C87A13">
        <w:rPr>
          <w:sz w:val="16"/>
          <w:szCs w:val="16"/>
        </w:rPr>
        <w:t>Sadeghi</w:t>
      </w:r>
      <w:proofErr w:type="spellEnd"/>
      <w:r w:rsidRPr="00C87A13">
        <w:rPr>
          <w:sz w:val="16"/>
          <w:szCs w:val="16"/>
        </w:rPr>
        <w:t xml:space="preserve"> and R. A. Kennedy, "Gradient Intensity: A New Mutual Information-Based Registration Method", </w:t>
      </w:r>
      <w:r w:rsidR="00D067EB" w:rsidRPr="00D067EB">
        <w:rPr>
          <w:i/>
          <w:sz w:val="16"/>
          <w:szCs w:val="16"/>
        </w:rPr>
        <w:t>Proceedings of IEEE Conference on Computer Vision and Pattern Recognition</w:t>
      </w:r>
      <w:r w:rsidRPr="00C87A13">
        <w:rPr>
          <w:sz w:val="16"/>
          <w:szCs w:val="16"/>
        </w:rPr>
        <w:t>, page(s): 1-8, June 2007</w:t>
      </w:r>
      <w:r w:rsidR="002712E1">
        <w:rPr>
          <w:sz w:val="16"/>
          <w:szCs w:val="16"/>
        </w:rPr>
        <w:t>.</w:t>
      </w:r>
    </w:p>
    <w:p w14:paraId="67EF2541"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R. </w:t>
      </w:r>
      <w:proofErr w:type="spellStart"/>
      <w:r w:rsidRPr="00C87A13">
        <w:rPr>
          <w:sz w:val="16"/>
          <w:szCs w:val="16"/>
        </w:rPr>
        <w:t>Gan</w:t>
      </w:r>
      <w:proofErr w:type="spellEnd"/>
      <w:r w:rsidRPr="00C87A13">
        <w:rPr>
          <w:sz w:val="16"/>
          <w:szCs w:val="16"/>
        </w:rPr>
        <w:t xml:space="preserve"> and A. C. Chung, </w:t>
      </w:r>
      <w:r w:rsidR="00D067EB" w:rsidRPr="00D067EB">
        <w:rPr>
          <w:i/>
          <w:sz w:val="16"/>
          <w:szCs w:val="16"/>
        </w:rPr>
        <w:t>Multi-Dimensional Mutual Information Based Robust Image Registration Using Maximum Distance Gradient- Magnitude</w:t>
      </w:r>
      <w:r w:rsidRPr="00C87A13">
        <w:rPr>
          <w:sz w:val="16"/>
          <w:szCs w:val="16"/>
        </w:rPr>
        <w:t>, ser. Lecture Notes in Computer Science. Berlin, Germany: Springer-</w:t>
      </w:r>
      <w:proofErr w:type="spellStart"/>
      <w:r w:rsidRPr="00C87A13">
        <w:rPr>
          <w:sz w:val="16"/>
          <w:szCs w:val="16"/>
        </w:rPr>
        <w:t>Verlag</w:t>
      </w:r>
      <w:proofErr w:type="spellEnd"/>
      <w:r w:rsidRPr="00C87A13">
        <w:rPr>
          <w:sz w:val="16"/>
          <w:szCs w:val="16"/>
        </w:rPr>
        <w:t>, vol. 3565, pp. 210-221</w:t>
      </w:r>
      <w:r w:rsidR="002712E1">
        <w:rPr>
          <w:sz w:val="16"/>
          <w:szCs w:val="16"/>
        </w:rPr>
        <w:t>, 2005.</w:t>
      </w:r>
    </w:p>
    <w:p w14:paraId="5C75278C"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D. </w:t>
      </w:r>
      <w:proofErr w:type="spellStart"/>
      <w:r w:rsidRPr="00C87A13">
        <w:rPr>
          <w:sz w:val="16"/>
          <w:szCs w:val="16"/>
        </w:rPr>
        <w:t>Shen</w:t>
      </w:r>
      <w:proofErr w:type="spellEnd"/>
      <w:r w:rsidRPr="00C87A13">
        <w:rPr>
          <w:sz w:val="16"/>
          <w:szCs w:val="16"/>
        </w:rPr>
        <w:t xml:space="preserve">, C. </w:t>
      </w:r>
      <w:proofErr w:type="spellStart"/>
      <w:r w:rsidRPr="00C87A13">
        <w:rPr>
          <w:sz w:val="16"/>
          <w:szCs w:val="16"/>
        </w:rPr>
        <w:t>Davatzikos</w:t>
      </w:r>
      <w:proofErr w:type="spellEnd"/>
      <w:r w:rsidRPr="00C87A13">
        <w:rPr>
          <w:sz w:val="16"/>
          <w:szCs w:val="16"/>
        </w:rPr>
        <w:t>,"HAMMER: Hierarchical Attribute Matching Mechanism for Elastic Registration,</w:t>
      </w:r>
      <w:r w:rsidR="002712E1">
        <w:rPr>
          <w:sz w:val="16"/>
          <w:szCs w:val="16"/>
        </w:rPr>
        <w:t xml:space="preserve">” </w:t>
      </w:r>
      <w:r w:rsidR="00D067EB" w:rsidRPr="00D067EB">
        <w:rPr>
          <w:i/>
          <w:sz w:val="16"/>
          <w:szCs w:val="16"/>
        </w:rPr>
        <w:t>IEEE Transactions on Medical Imaging</w:t>
      </w:r>
      <w:r w:rsidR="002712E1">
        <w:rPr>
          <w:sz w:val="16"/>
          <w:szCs w:val="16"/>
        </w:rPr>
        <w:t xml:space="preserve">, vol.12, no.11, Nov. 2002. </w:t>
      </w:r>
    </w:p>
    <w:p w14:paraId="157B0625"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lastRenderedPageBreak/>
        <w:t xml:space="preserve">D. B. </w:t>
      </w:r>
      <w:proofErr w:type="spellStart"/>
      <w:r w:rsidRPr="00C87A13">
        <w:rPr>
          <w:sz w:val="16"/>
          <w:szCs w:val="16"/>
        </w:rPr>
        <w:t>Russakoff</w:t>
      </w:r>
      <w:proofErr w:type="spellEnd"/>
      <w:r w:rsidRPr="00C87A13">
        <w:rPr>
          <w:sz w:val="16"/>
          <w:szCs w:val="16"/>
        </w:rPr>
        <w:t xml:space="preserve">, C. </w:t>
      </w:r>
      <w:proofErr w:type="spellStart"/>
      <w:r w:rsidRPr="00C87A13">
        <w:rPr>
          <w:sz w:val="16"/>
          <w:szCs w:val="16"/>
        </w:rPr>
        <w:t>Tomasi</w:t>
      </w:r>
      <w:proofErr w:type="spellEnd"/>
      <w:r w:rsidRPr="00C87A13">
        <w:rPr>
          <w:sz w:val="16"/>
          <w:szCs w:val="16"/>
        </w:rPr>
        <w:t xml:space="preserve">, T. </w:t>
      </w:r>
      <w:proofErr w:type="spellStart"/>
      <w:r w:rsidRPr="00C87A13">
        <w:rPr>
          <w:sz w:val="16"/>
          <w:szCs w:val="16"/>
        </w:rPr>
        <w:t>Rohlfing</w:t>
      </w:r>
      <w:proofErr w:type="spellEnd"/>
      <w:r w:rsidRPr="00C87A13">
        <w:rPr>
          <w:sz w:val="16"/>
          <w:szCs w:val="16"/>
        </w:rPr>
        <w:t xml:space="preserve">, and C. R. Maurer, Jr., </w:t>
      </w:r>
      <w:r w:rsidR="00D067EB" w:rsidRPr="00D067EB">
        <w:rPr>
          <w:i/>
          <w:sz w:val="16"/>
          <w:szCs w:val="16"/>
        </w:rPr>
        <w:t>Image Similarity Using Mutual Information of Regions</w:t>
      </w:r>
      <w:r w:rsidRPr="00C87A13">
        <w:rPr>
          <w:sz w:val="16"/>
          <w:szCs w:val="16"/>
        </w:rPr>
        <w:t>, ser. Lecture Notes in Computer Science. Berlin, Germany: Springer-</w:t>
      </w:r>
      <w:proofErr w:type="spellStart"/>
      <w:r w:rsidRPr="00C87A13">
        <w:rPr>
          <w:sz w:val="16"/>
          <w:szCs w:val="16"/>
        </w:rPr>
        <w:t>Verlag</w:t>
      </w:r>
      <w:proofErr w:type="spellEnd"/>
      <w:r w:rsidRPr="00C87A13">
        <w:rPr>
          <w:sz w:val="16"/>
          <w:szCs w:val="16"/>
        </w:rPr>
        <w:t>, vol. 3023, pp. 596-607</w:t>
      </w:r>
      <w:r w:rsidR="002712E1">
        <w:rPr>
          <w:sz w:val="16"/>
          <w:szCs w:val="16"/>
        </w:rPr>
        <w:t>, 2004</w:t>
      </w:r>
    </w:p>
    <w:p w14:paraId="2BA77C94"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C. Yang, T. Jiang, J. Wang, and L. </w:t>
      </w:r>
      <w:proofErr w:type="spellStart"/>
      <w:r w:rsidRPr="00C87A13">
        <w:rPr>
          <w:sz w:val="16"/>
          <w:szCs w:val="16"/>
        </w:rPr>
        <w:t>Zheng</w:t>
      </w:r>
      <w:proofErr w:type="spellEnd"/>
      <w:r w:rsidRPr="00C87A13">
        <w:rPr>
          <w:sz w:val="16"/>
          <w:szCs w:val="16"/>
        </w:rPr>
        <w:t xml:space="preserve">, </w:t>
      </w:r>
      <w:r w:rsidR="00D067EB" w:rsidRPr="00D067EB">
        <w:rPr>
          <w:i/>
          <w:sz w:val="16"/>
          <w:szCs w:val="16"/>
        </w:rPr>
        <w:t xml:space="preserve">A Neighborhood Incorporated Method in Image </w:t>
      </w:r>
      <w:proofErr w:type="spellStart"/>
      <w:r w:rsidR="00D067EB" w:rsidRPr="00D067EB">
        <w:rPr>
          <w:i/>
          <w:sz w:val="16"/>
          <w:szCs w:val="16"/>
        </w:rPr>
        <w:t>Registration</w:t>
      </w:r>
      <w:proofErr w:type="gramStart"/>
      <w:r w:rsidRPr="00C87A13">
        <w:rPr>
          <w:sz w:val="16"/>
          <w:szCs w:val="16"/>
        </w:rPr>
        <w:t>,G</w:t>
      </w:r>
      <w:proofErr w:type="spellEnd"/>
      <w:proofErr w:type="gramEnd"/>
      <w:r w:rsidRPr="00C87A13">
        <w:rPr>
          <w:sz w:val="16"/>
          <w:szCs w:val="16"/>
        </w:rPr>
        <w:t>.-Z. Yang et al. (Eds.): MIAR 2006, LNCS 4091, pp. 244 – 251,Springer-Verlag Berlin Heidelberg 2006.</w:t>
      </w:r>
    </w:p>
    <w:p w14:paraId="53630A03"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A. </w:t>
      </w:r>
      <w:proofErr w:type="spellStart"/>
      <w:r w:rsidRPr="00C87A13">
        <w:rPr>
          <w:sz w:val="16"/>
          <w:szCs w:val="16"/>
        </w:rPr>
        <w:t>Bardera</w:t>
      </w:r>
      <w:proofErr w:type="spellEnd"/>
      <w:r w:rsidRPr="00C87A13">
        <w:rPr>
          <w:sz w:val="16"/>
          <w:szCs w:val="16"/>
        </w:rPr>
        <w:t xml:space="preserve"> , M. </w:t>
      </w:r>
      <w:proofErr w:type="spellStart"/>
      <w:r w:rsidRPr="00C87A13">
        <w:rPr>
          <w:sz w:val="16"/>
          <w:szCs w:val="16"/>
        </w:rPr>
        <w:t>Feixas</w:t>
      </w:r>
      <w:proofErr w:type="spellEnd"/>
      <w:r w:rsidRPr="00C87A13">
        <w:rPr>
          <w:sz w:val="16"/>
          <w:szCs w:val="16"/>
        </w:rPr>
        <w:t xml:space="preserve"> , I. </w:t>
      </w:r>
      <w:proofErr w:type="spellStart"/>
      <w:r w:rsidRPr="00C87A13">
        <w:rPr>
          <w:sz w:val="16"/>
          <w:szCs w:val="16"/>
        </w:rPr>
        <w:t>Boada</w:t>
      </w:r>
      <w:proofErr w:type="spellEnd"/>
      <w:r w:rsidRPr="00C87A13">
        <w:rPr>
          <w:sz w:val="16"/>
          <w:szCs w:val="16"/>
        </w:rPr>
        <w:t xml:space="preserve">  and M. </w:t>
      </w:r>
      <w:proofErr w:type="spellStart"/>
      <w:r w:rsidRPr="00C87A13">
        <w:rPr>
          <w:sz w:val="16"/>
          <w:szCs w:val="16"/>
        </w:rPr>
        <w:t>Sbert</w:t>
      </w:r>
      <w:proofErr w:type="spellEnd"/>
      <w:r w:rsidRPr="00C87A13">
        <w:rPr>
          <w:sz w:val="16"/>
          <w:szCs w:val="16"/>
        </w:rPr>
        <w:t xml:space="preserve">, </w:t>
      </w:r>
      <w:r w:rsidR="00D067EB" w:rsidRPr="00D067EB">
        <w:rPr>
          <w:i/>
          <w:sz w:val="16"/>
          <w:szCs w:val="16"/>
        </w:rPr>
        <w:t>High-Dimensional Normalized Mutual Information for Image Registration Using Random Lines</w:t>
      </w:r>
      <w:r w:rsidRPr="00C87A13">
        <w:rPr>
          <w:sz w:val="16"/>
          <w:szCs w:val="16"/>
        </w:rPr>
        <w:t xml:space="preserve">, J.P.W. </w:t>
      </w:r>
      <w:proofErr w:type="spellStart"/>
      <w:r w:rsidRPr="00C87A13">
        <w:rPr>
          <w:sz w:val="16"/>
          <w:szCs w:val="16"/>
        </w:rPr>
        <w:t>Pluim</w:t>
      </w:r>
      <w:proofErr w:type="spellEnd"/>
      <w:r w:rsidRPr="00C87A13">
        <w:rPr>
          <w:sz w:val="16"/>
          <w:szCs w:val="16"/>
        </w:rPr>
        <w:t xml:space="preserve">, B. </w:t>
      </w:r>
      <w:proofErr w:type="spellStart"/>
      <w:r w:rsidRPr="00C87A13">
        <w:rPr>
          <w:sz w:val="16"/>
          <w:szCs w:val="16"/>
        </w:rPr>
        <w:t>Likar</w:t>
      </w:r>
      <w:proofErr w:type="spellEnd"/>
      <w:r w:rsidRPr="00C87A13">
        <w:rPr>
          <w:sz w:val="16"/>
          <w:szCs w:val="16"/>
        </w:rPr>
        <w:t xml:space="preserve">, and F.A. </w:t>
      </w:r>
      <w:proofErr w:type="spellStart"/>
      <w:r w:rsidRPr="00C87A13">
        <w:rPr>
          <w:sz w:val="16"/>
          <w:szCs w:val="16"/>
        </w:rPr>
        <w:t>Gerritsen</w:t>
      </w:r>
      <w:proofErr w:type="spellEnd"/>
      <w:r w:rsidRPr="00C87A13">
        <w:rPr>
          <w:sz w:val="16"/>
          <w:szCs w:val="16"/>
        </w:rPr>
        <w:t xml:space="preserve"> (Eds.): WBIR 2006, LNCS 4057, pp. 264–271, Springer-</w:t>
      </w:r>
      <w:proofErr w:type="spellStart"/>
      <w:r w:rsidRPr="00C87A13">
        <w:rPr>
          <w:sz w:val="16"/>
          <w:szCs w:val="16"/>
        </w:rPr>
        <w:t>Verlag</w:t>
      </w:r>
      <w:proofErr w:type="spellEnd"/>
      <w:r w:rsidRPr="00C87A13">
        <w:rPr>
          <w:sz w:val="16"/>
          <w:szCs w:val="16"/>
        </w:rPr>
        <w:t xml:space="preserve"> Berlin Heidelberg, 2006.</w:t>
      </w:r>
    </w:p>
    <w:p w14:paraId="19840389"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D. </w:t>
      </w:r>
      <w:proofErr w:type="spellStart"/>
      <w:r w:rsidRPr="00C87A13">
        <w:rPr>
          <w:sz w:val="16"/>
          <w:szCs w:val="16"/>
        </w:rPr>
        <w:t>Tomazevic</w:t>
      </w:r>
      <w:proofErr w:type="spellEnd"/>
      <w:r w:rsidRPr="00C87A13">
        <w:rPr>
          <w:sz w:val="16"/>
          <w:szCs w:val="16"/>
        </w:rPr>
        <w:t xml:space="preserve">, B. </w:t>
      </w:r>
      <w:proofErr w:type="spellStart"/>
      <w:r w:rsidRPr="00C87A13">
        <w:rPr>
          <w:sz w:val="16"/>
          <w:szCs w:val="16"/>
        </w:rPr>
        <w:t>Linkar</w:t>
      </w:r>
      <w:proofErr w:type="spellEnd"/>
      <w:r w:rsidRPr="00C87A13">
        <w:rPr>
          <w:sz w:val="16"/>
          <w:szCs w:val="16"/>
        </w:rPr>
        <w:t xml:space="preserve">, and F. </w:t>
      </w:r>
      <w:proofErr w:type="spellStart"/>
      <w:r w:rsidRPr="00C87A13">
        <w:rPr>
          <w:sz w:val="16"/>
          <w:szCs w:val="16"/>
        </w:rPr>
        <w:t>Pernus</w:t>
      </w:r>
      <w:proofErr w:type="spellEnd"/>
      <w:r w:rsidRPr="00C87A13">
        <w:rPr>
          <w:sz w:val="16"/>
          <w:szCs w:val="16"/>
        </w:rPr>
        <w:t>, "</w:t>
      </w:r>
      <w:proofErr w:type="spellStart"/>
      <w:r w:rsidRPr="00C87A13">
        <w:rPr>
          <w:sz w:val="16"/>
          <w:szCs w:val="16"/>
        </w:rPr>
        <w:t>Multifeature</w:t>
      </w:r>
      <w:proofErr w:type="spellEnd"/>
      <w:r w:rsidRPr="00C87A13">
        <w:rPr>
          <w:sz w:val="16"/>
          <w:szCs w:val="16"/>
        </w:rPr>
        <w:t xml:space="preserve"> mutual information,"  </w:t>
      </w:r>
      <w:r w:rsidR="00D067EB" w:rsidRPr="00D067EB">
        <w:rPr>
          <w:i/>
          <w:sz w:val="16"/>
          <w:szCs w:val="16"/>
        </w:rPr>
        <w:t xml:space="preserve">Proc. SPIE Med. </w:t>
      </w:r>
      <w:proofErr w:type="spellStart"/>
      <w:r w:rsidR="00D067EB" w:rsidRPr="00D067EB">
        <w:rPr>
          <w:i/>
          <w:sz w:val="16"/>
          <w:szCs w:val="16"/>
        </w:rPr>
        <w:t>Imag</w:t>
      </w:r>
      <w:proofErr w:type="spellEnd"/>
      <w:r w:rsidRPr="00C87A13">
        <w:rPr>
          <w:sz w:val="16"/>
          <w:szCs w:val="16"/>
        </w:rPr>
        <w:t xml:space="preserve">., J. M. Fitzpatrick and M. </w:t>
      </w:r>
      <w:proofErr w:type="spellStart"/>
      <w:r w:rsidRPr="00C87A13">
        <w:rPr>
          <w:sz w:val="16"/>
          <w:szCs w:val="16"/>
        </w:rPr>
        <w:t>Sonka</w:t>
      </w:r>
      <w:proofErr w:type="spellEnd"/>
      <w:r w:rsidRPr="00C87A13">
        <w:rPr>
          <w:sz w:val="16"/>
          <w:szCs w:val="16"/>
        </w:rPr>
        <w:t>, Eds., vol. 5370, pp. 143-154</w:t>
      </w:r>
      <w:r w:rsidR="00CD42ED">
        <w:rPr>
          <w:sz w:val="16"/>
          <w:szCs w:val="16"/>
        </w:rPr>
        <w:t xml:space="preserve">, May 2004. </w:t>
      </w:r>
    </w:p>
    <w:p w14:paraId="78886E91"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M. Holden, L. D. Griffin, N. </w:t>
      </w:r>
      <w:proofErr w:type="spellStart"/>
      <w:r w:rsidRPr="00C87A13">
        <w:rPr>
          <w:sz w:val="16"/>
          <w:szCs w:val="16"/>
        </w:rPr>
        <w:t>Saeed</w:t>
      </w:r>
      <w:proofErr w:type="spellEnd"/>
      <w:r w:rsidRPr="00C87A13">
        <w:rPr>
          <w:sz w:val="16"/>
          <w:szCs w:val="16"/>
        </w:rPr>
        <w:t xml:space="preserve">, and D. L. G. Hill, </w:t>
      </w:r>
      <w:r w:rsidR="00D067EB" w:rsidRPr="00D067EB">
        <w:rPr>
          <w:i/>
          <w:sz w:val="16"/>
          <w:szCs w:val="16"/>
        </w:rPr>
        <w:t>Multi-channel Mutual Information Using Scale Space</w:t>
      </w:r>
      <w:r w:rsidR="00CD42ED">
        <w:rPr>
          <w:sz w:val="16"/>
          <w:szCs w:val="16"/>
        </w:rPr>
        <w:t xml:space="preserve">, </w:t>
      </w:r>
      <w:r w:rsidRPr="00C87A13">
        <w:rPr>
          <w:sz w:val="16"/>
          <w:szCs w:val="16"/>
        </w:rPr>
        <w:t xml:space="preserve"> C. </w:t>
      </w:r>
      <w:proofErr w:type="spellStart"/>
      <w:r w:rsidRPr="00C87A13">
        <w:rPr>
          <w:sz w:val="16"/>
          <w:szCs w:val="16"/>
        </w:rPr>
        <w:t>Barillot</w:t>
      </w:r>
      <w:proofErr w:type="spellEnd"/>
      <w:r w:rsidRPr="00C87A13">
        <w:rPr>
          <w:sz w:val="16"/>
          <w:szCs w:val="16"/>
        </w:rPr>
        <w:t xml:space="preserve">, D.R. </w:t>
      </w:r>
      <w:proofErr w:type="spellStart"/>
      <w:r w:rsidRPr="00C87A13">
        <w:rPr>
          <w:sz w:val="16"/>
          <w:szCs w:val="16"/>
        </w:rPr>
        <w:t>Haynor</w:t>
      </w:r>
      <w:proofErr w:type="spellEnd"/>
      <w:r w:rsidRPr="00C87A13">
        <w:rPr>
          <w:sz w:val="16"/>
          <w:szCs w:val="16"/>
        </w:rPr>
        <w:t xml:space="preserve">, and P. </w:t>
      </w:r>
      <w:proofErr w:type="spellStart"/>
      <w:r w:rsidRPr="00C87A13">
        <w:rPr>
          <w:sz w:val="16"/>
          <w:szCs w:val="16"/>
        </w:rPr>
        <w:t>Hellier</w:t>
      </w:r>
      <w:proofErr w:type="spellEnd"/>
      <w:r w:rsidRPr="00C87A13">
        <w:rPr>
          <w:sz w:val="16"/>
          <w:szCs w:val="16"/>
        </w:rPr>
        <w:t xml:space="preserve"> (Eds.): MICCAI 2004, LNCS 3216, pp. 797–804, Springer-</w:t>
      </w:r>
      <w:proofErr w:type="spellStart"/>
      <w:r w:rsidRPr="00C87A13">
        <w:rPr>
          <w:sz w:val="16"/>
          <w:szCs w:val="16"/>
        </w:rPr>
        <w:t>Verlag</w:t>
      </w:r>
      <w:proofErr w:type="spellEnd"/>
      <w:r w:rsidRPr="00C87A13">
        <w:rPr>
          <w:sz w:val="16"/>
          <w:szCs w:val="16"/>
        </w:rPr>
        <w:t xml:space="preserve"> Berlin Heidelberg 2004.</w:t>
      </w:r>
    </w:p>
    <w:p w14:paraId="25069BAD"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J. </w:t>
      </w:r>
      <w:proofErr w:type="spellStart"/>
      <w:r w:rsidRPr="00C87A13">
        <w:rPr>
          <w:sz w:val="16"/>
          <w:szCs w:val="16"/>
        </w:rPr>
        <w:t>Chappelow</w:t>
      </w:r>
      <w:proofErr w:type="spellEnd"/>
      <w:r w:rsidRPr="00C87A13">
        <w:rPr>
          <w:sz w:val="16"/>
          <w:szCs w:val="16"/>
        </w:rPr>
        <w:t xml:space="preserve">, A. </w:t>
      </w:r>
      <w:proofErr w:type="spellStart"/>
      <w:r w:rsidRPr="00C87A13">
        <w:rPr>
          <w:sz w:val="16"/>
          <w:szCs w:val="16"/>
        </w:rPr>
        <w:t>Madabhushi,M</w:t>
      </w:r>
      <w:proofErr w:type="spellEnd"/>
      <w:r w:rsidRPr="00C87A13">
        <w:rPr>
          <w:sz w:val="16"/>
          <w:szCs w:val="16"/>
        </w:rPr>
        <w:t xml:space="preserve">. </w:t>
      </w:r>
      <w:proofErr w:type="spellStart"/>
      <w:r w:rsidRPr="00C87A13">
        <w:rPr>
          <w:sz w:val="16"/>
          <w:szCs w:val="16"/>
        </w:rPr>
        <w:t>Rosen,J</w:t>
      </w:r>
      <w:proofErr w:type="spellEnd"/>
      <w:r w:rsidRPr="00C87A13">
        <w:rPr>
          <w:sz w:val="16"/>
          <w:szCs w:val="16"/>
        </w:rPr>
        <w:t xml:space="preserve">. </w:t>
      </w:r>
      <w:proofErr w:type="spellStart"/>
      <w:r w:rsidRPr="00C87A13">
        <w:rPr>
          <w:sz w:val="16"/>
          <w:szCs w:val="16"/>
        </w:rPr>
        <w:t>Tomaszeweski</w:t>
      </w:r>
      <w:proofErr w:type="spellEnd"/>
      <w:r w:rsidRPr="00C87A13">
        <w:rPr>
          <w:sz w:val="16"/>
          <w:szCs w:val="16"/>
        </w:rPr>
        <w:t>, M. Feldman, "A Combined Feature Ensemble based Mutual Information Scheme for robust Inter-Modal, Inter-Protocol Image Registration</w:t>
      </w:r>
      <w:r w:rsidR="00CD42ED">
        <w:rPr>
          <w:sz w:val="16"/>
          <w:szCs w:val="16"/>
        </w:rPr>
        <w:t>,</w:t>
      </w:r>
      <w:r w:rsidRPr="00C87A13">
        <w:rPr>
          <w:sz w:val="16"/>
          <w:szCs w:val="16"/>
        </w:rPr>
        <w:t xml:space="preserve">" </w:t>
      </w:r>
      <w:r w:rsidR="00D067EB" w:rsidRPr="00D067EB">
        <w:rPr>
          <w:i/>
          <w:sz w:val="16"/>
          <w:szCs w:val="16"/>
        </w:rPr>
        <w:t>Proceedings of 4th IEEE International Symposium on Biomedical Imaging: From Nano to Macro</w:t>
      </w:r>
      <w:r w:rsidRPr="00C87A13">
        <w:rPr>
          <w:sz w:val="16"/>
          <w:szCs w:val="16"/>
        </w:rPr>
        <w:t>, page(s): 644-647, April 2007.</w:t>
      </w:r>
    </w:p>
    <w:p w14:paraId="098EFE03"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T. </w:t>
      </w:r>
      <w:proofErr w:type="spellStart"/>
      <w:r w:rsidRPr="00C87A13">
        <w:rPr>
          <w:sz w:val="16"/>
          <w:szCs w:val="16"/>
        </w:rPr>
        <w:t>Butz</w:t>
      </w:r>
      <w:proofErr w:type="spellEnd"/>
      <w:r w:rsidRPr="00C87A13">
        <w:rPr>
          <w:sz w:val="16"/>
          <w:szCs w:val="16"/>
        </w:rPr>
        <w:t xml:space="preserve">, J. P. </w:t>
      </w:r>
      <w:proofErr w:type="spellStart"/>
      <w:r w:rsidRPr="00C87A13">
        <w:rPr>
          <w:sz w:val="16"/>
          <w:szCs w:val="16"/>
        </w:rPr>
        <w:t>Thiran</w:t>
      </w:r>
      <w:proofErr w:type="spellEnd"/>
      <w:r w:rsidRPr="00C87A13">
        <w:rPr>
          <w:sz w:val="16"/>
          <w:szCs w:val="16"/>
        </w:rPr>
        <w:t xml:space="preserve">, </w:t>
      </w:r>
      <w:r w:rsidR="00D067EB" w:rsidRPr="00D067EB">
        <w:rPr>
          <w:i/>
          <w:sz w:val="16"/>
          <w:szCs w:val="16"/>
        </w:rPr>
        <w:t xml:space="preserve">Affine Registration with Feature Space Mutual </w:t>
      </w:r>
      <w:proofErr w:type="spellStart"/>
      <w:r w:rsidR="00D067EB" w:rsidRPr="00D067EB">
        <w:rPr>
          <w:i/>
          <w:sz w:val="16"/>
          <w:szCs w:val="16"/>
        </w:rPr>
        <w:t>Information</w:t>
      </w:r>
      <w:proofErr w:type="gramStart"/>
      <w:r w:rsidRPr="00C87A13">
        <w:rPr>
          <w:sz w:val="16"/>
          <w:szCs w:val="16"/>
        </w:rPr>
        <w:t>,W</w:t>
      </w:r>
      <w:proofErr w:type="spellEnd"/>
      <w:proofErr w:type="gramEnd"/>
      <w:r w:rsidRPr="00C87A13">
        <w:rPr>
          <w:sz w:val="16"/>
          <w:szCs w:val="16"/>
        </w:rPr>
        <w:t xml:space="preserve">. </w:t>
      </w:r>
      <w:proofErr w:type="spellStart"/>
      <w:r w:rsidRPr="00C87A13">
        <w:rPr>
          <w:sz w:val="16"/>
          <w:szCs w:val="16"/>
        </w:rPr>
        <w:t>Niessen</w:t>
      </w:r>
      <w:proofErr w:type="spellEnd"/>
      <w:r w:rsidRPr="00C87A13">
        <w:rPr>
          <w:sz w:val="16"/>
          <w:szCs w:val="16"/>
        </w:rPr>
        <w:t xml:space="preserve"> and M. </w:t>
      </w:r>
      <w:proofErr w:type="spellStart"/>
      <w:r w:rsidRPr="00C87A13">
        <w:rPr>
          <w:sz w:val="16"/>
          <w:szCs w:val="16"/>
        </w:rPr>
        <w:t>Viergever</w:t>
      </w:r>
      <w:proofErr w:type="spellEnd"/>
      <w:r w:rsidRPr="00C87A13">
        <w:rPr>
          <w:sz w:val="16"/>
          <w:szCs w:val="16"/>
        </w:rPr>
        <w:t xml:space="preserve"> (Eds.): MICCAI 2001, LNCS 2208, pp. 549–556, Springer-</w:t>
      </w:r>
      <w:proofErr w:type="spellStart"/>
      <w:r w:rsidRPr="00C87A13">
        <w:rPr>
          <w:sz w:val="16"/>
          <w:szCs w:val="16"/>
        </w:rPr>
        <w:t>Verlag</w:t>
      </w:r>
      <w:proofErr w:type="spellEnd"/>
      <w:r w:rsidRPr="00C87A13">
        <w:rPr>
          <w:sz w:val="16"/>
          <w:szCs w:val="16"/>
        </w:rPr>
        <w:t xml:space="preserve"> Berlin Heidelberg 2001.</w:t>
      </w:r>
    </w:p>
    <w:p w14:paraId="4DB37B7A"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A. Hero, B. Ma, O. Michel, and J. Gorman, “Applications of entropic spanning graphs,” </w:t>
      </w:r>
      <w:r w:rsidR="00D067EB" w:rsidRPr="00D067EB">
        <w:rPr>
          <w:i/>
          <w:sz w:val="16"/>
          <w:szCs w:val="16"/>
        </w:rPr>
        <w:t>IEEE Signal Processing Magazine</w:t>
      </w:r>
      <w:r w:rsidRPr="00C87A13">
        <w:rPr>
          <w:sz w:val="16"/>
          <w:szCs w:val="16"/>
        </w:rPr>
        <w:t>, vol. 19, no. 5, pp. 85 – 95, 2002.</w:t>
      </w:r>
    </w:p>
    <w:p w14:paraId="7994CE9C"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H. </w:t>
      </w:r>
      <w:proofErr w:type="spellStart"/>
      <w:r w:rsidRPr="00C87A13">
        <w:rPr>
          <w:sz w:val="16"/>
          <w:szCs w:val="16"/>
        </w:rPr>
        <w:t>Neemuchwala</w:t>
      </w:r>
      <w:proofErr w:type="spellEnd"/>
      <w:r w:rsidRPr="00C87A13">
        <w:rPr>
          <w:sz w:val="16"/>
          <w:szCs w:val="16"/>
        </w:rPr>
        <w:t xml:space="preserve"> and A. Hero, </w:t>
      </w:r>
      <w:r w:rsidR="00D067EB" w:rsidRPr="00D067EB">
        <w:rPr>
          <w:i/>
          <w:sz w:val="16"/>
          <w:szCs w:val="16"/>
        </w:rPr>
        <w:t>Entropic Graphs for Registration</w:t>
      </w:r>
      <w:r w:rsidRPr="00C87A13">
        <w:rPr>
          <w:sz w:val="16"/>
          <w:szCs w:val="16"/>
        </w:rPr>
        <w:t>, ser. Signal Processing and Communications. New York: CRC Pr</w:t>
      </w:r>
      <w:r w:rsidR="00431DDF">
        <w:rPr>
          <w:sz w:val="16"/>
          <w:szCs w:val="16"/>
        </w:rPr>
        <w:t xml:space="preserve">ess, </w:t>
      </w:r>
      <w:proofErr w:type="spellStart"/>
      <w:r w:rsidR="00431DDF">
        <w:rPr>
          <w:sz w:val="16"/>
          <w:szCs w:val="16"/>
        </w:rPr>
        <w:t>ch.</w:t>
      </w:r>
      <w:proofErr w:type="spellEnd"/>
      <w:r w:rsidR="00431DDF">
        <w:rPr>
          <w:sz w:val="16"/>
          <w:szCs w:val="16"/>
        </w:rPr>
        <w:t xml:space="preserve"> 6, pp. 185 – 235, 2005.</w:t>
      </w:r>
    </w:p>
    <w:p w14:paraId="5CC727F6"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H. F. </w:t>
      </w:r>
      <w:proofErr w:type="spellStart"/>
      <w:r w:rsidRPr="00C87A13">
        <w:rPr>
          <w:sz w:val="16"/>
          <w:szCs w:val="16"/>
        </w:rPr>
        <w:t>Neemuchwala</w:t>
      </w:r>
      <w:proofErr w:type="spellEnd"/>
      <w:r w:rsidRPr="00C87A13">
        <w:rPr>
          <w:sz w:val="16"/>
          <w:szCs w:val="16"/>
        </w:rPr>
        <w:t xml:space="preserve">, A. Hero, and P. Carson, “Image matching using alpha-entropy measures and entropic graphs,” </w:t>
      </w:r>
      <w:r w:rsidR="00D067EB" w:rsidRPr="00D067EB">
        <w:rPr>
          <w:i/>
          <w:sz w:val="16"/>
          <w:szCs w:val="16"/>
        </w:rPr>
        <w:t>Signal Processing</w:t>
      </w:r>
      <w:r w:rsidRPr="00C87A13">
        <w:rPr>
          <w:sz w:val="16"/>
          <w:szCs w:val="16"/>
        </w:rPr>
        <w:t>, vol. 85, no. 2, pp. 277 – 296, 2005.</w:t>
      </w:r>
    </w:p>
    <w:p w14:paraId="5F54FAC8"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E. </w:t>
      </w:r>
      <w:proofErr w:type="spellStart"/>
      <w:r w:rsidRPr="00C87A13">
        <w:rPr>
          <w:sz w:val="16"/>
          <w:szCs w:val="16"/>
        </w:rPr>
        <w:t>Oubel</w:t>
      </w:r>
      <w:proofErr w:type="spellEnd"/>
      <w:r w:rsidRPr="00C87A13">
        <w:rPr>
          <w:sz w:val="16"/>
          <w:szCs w:val="16"/>
        </w:rPr>
        <w:t xml:space="preserve">, A. F. </w:t>
      </w:r>
      <w:proofErr w:type="spellStart"/>
      <w:r w:rsidRPr="00C87A13">
        <w:rPr>
          <w:sz w:val="16"/>
          <w:szCs w:val="16"/>
        </w:rPr>
        <w:t>Frangi</w:t>
      </w:r>
      <w:proofErr w:type="spellEnd"/>
      <w:r w:rsidRPr="00C87A13">
        <w:rPr>
          <w:sz w:val="16"/>
          <w:szCs w:val="16"/>
        </w:rPr>
        <w:t xml:space="preserve">, and A. Hero, “Complex wavelets for registration of tagged MRI sequences,” </w:t>
      </w:r>
      <w:r w:rsidR="00D067EB" w:rsidRPr="00D067EB">
        <w:rPr>
          <w:i/>
          <w:sz w:val="16"/>
          <w:szCs w:val="16"/>
        </w:rPr>
        <w:t>Proceedings of  IEEE International Symposium on Biomedical Imaging (ISBI)</w:t>
      </w:r>
      <w:r w:rsidRPr="00C87A13">
        <w:rPr>
          <w:sz w:val="16"/>
          <w:szCs w:val="16"/>
        </w:rPr>
        <w:t>, pp. 622 – 625</w:t>
      </w:r>
      <w:r w:rsidR="00CD42ED">
        <w:rPr>
          <w:sz w:val="16"/>
          <w:szCs w:val="16"/>
        </w:rPr>
        <w:t>, 2006.</w:t>
      </w:r>
    </w:p>
    <w:p w14:paraId="5A25B281"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M. R. </w:t>
      </w:r>
      <w:proofErr w:type="spellStart"/>
      <w:r w:rsidRPr="00C87A13">
        <w:rPr>
          <w:sz w:val="16"/>
          <w:szCs w:val="16"/>
        </w:rPr>
        <w:t>Sabuncu</w:t>
      </w:r>
      <w:proofErr w:type="spellEnd"/>
      <w:r w:rsidRPr="00C87A13">
        <w:rPr>
          <w:sz w:val="16"/>
          <w:szCs w:val="16"/>
        </w:rPr>
        <w:t xml:space="preserve"> and P. J. </w:t>
      </w:r>
      <w:proofErr w:type="spellStart"/>
      <w:r w:rsidRPr="00C87A13">
        <w:rPr>
          <w:sz w:val="16"/>
          <w:szCs w:val="16"/>
        </w:rPr>
        <w:t>Ramadge</w:t>
      </w:r>
      <w:proofErr w:type="spellEnd"/>
      <w:r w:rsidRPr="00C87A13">
        <w:rPr>
          <w:sz w:val="16"/>
          <w:szCs w:val="16"/>
        </w:rPr>
        <w:t xml:space="preserve">, </w:t>
      </w:r>
      <w:r w:rsidR="00D067EB" w:rsidRPr="00D067EB">
        <w:rPr>
          <w:i/>
          <w:sz w:val="16"/>
          <w:szCs w:val="16"/>
        </w:rPr>
        <w:t>Spatial Information in Entropy-Based Image Registration</w:t>
      </w:r>
      <w:r w:rsidRPr="00C87A13">
        <w:rPr>
          <w:sz w:val="16"/>
          <w:szCs w:val="16"/>
        </w:rPr>
        <w:t>, ser. Lecture Notes in Computer Science. Berlin, Germany: Springer-</w:t>
      </w:r>
      <w:proofErr w:type="spellStart"/>
      <w:r w:rsidRPr="00C87A13">
        <w:rPr>
          <w:sz w:val="16"/>
          <w:szCs w:val="16"/>
        </w:rPr>
        <w:t>Verlag</w:t>
      </w:r>
      <w:proofErr w:type="spellEnd"/>
      <w:r w:rsidRPr="00C87A13">
        <w:rPr>
          <w:sz w:val="16"/>
          <w:szCs w:val="16"/>
        </w:rPr>
        <w:t>, vol. 2717, pp. 132-141</w:t>
      </w:r>
      <w:r w:rsidR="00CD42ED">
        <w:rPr>
          <w:sz w:val="16"/>
          <w:szCs w:val="16"/>
        </w:rPr>
        <w:t>, 2003.</w:t>
      </w:r>
    </w:p>
    <w:p w14:paraId="733DF59F"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E. </w:t>
      </w:r>
      <w:proofErr w:type="spellStart"/>
      <w:r w:rsidRPr="00C87A13">
        <w:rPr>
          <w:sz w:val="16"/>
          <w:szCs w:val="16"/>
        </w:rPr>
        <w:t>Oubel</w:t>
      </w:r>
      <w:proofErr w:type="spellEnd"/>
      <w:r w:rsidRPr="00C87A13">
        <w:rPr>
          <w:sz w:val="16"/>
          <w:szCs w:val="16"/>
        </w:rPr>
        <w:t xml:space="preserve">, M. de </w:t>
      </w:r>
      <w:proofErr w:type="spellStart"/>
      <w:r w:rsidRPr="00C87A13">
        <w:rPr>
          <w:sz w:val="16"/>
          <w:szCs w:val="16"/>
        </w:rPr>
        <w:t>Craene</w:t>
      </w:r>
      <w:proofErr w:type="spellEnd"/>
      <w:r w:rsidRPr="00C87A13">
        <w:rPr>
          <w:sz w:val="16"/>
          <w:szCs w:val="16"/>
        </w:rPr>
        <w:t xml:space="preserve">, M. </w:t>
      </w:r>
      <w:proofErr w:type="spellStart"/>
      <w:r w:rsidRPr="00C87A13">
        <w:rPr>
          <w:sz w:val="16"/>
          <w:szCs w:val="16"/>
        </w:rPr>
        <w:t>Gazzola</w:t>
      </w:r>
      <w:proofErr w:type="spellEnd"/>
      <w:r w:rsidRPr="00C87A13">
        <w:rPr>
          <w:sz w:val="16"/>
          <w:szCs w:val="16"/>
        </w:rPr>
        <w:t xml:space="preserve">, A. Hero, and A. </w:t>
      </w:r>
      <w:proofErr w:type="spellStart"/>
      <w:r w:rsidRPr="00C87A13">
        <w:rPr>
          <w:sz w:val="16"/>
          <w:szCs w:val="16"/>
        </w:rPr>
        <w:t>Frangi</w:t>
      </w:r>
      <w:proofErr w:type="spellEnd"/>
      <w:r w:rsidRPr="00C87A13">
        <w:rPr>
          <w:sz w:val="16"/>
          <w:szCs w:val="16"/>
        </w:rPr>
        <w:t>, “</w:t>
      </w:r>
      <w:proofErr w:type="spellStart"/>
      <w:r w:rsidRPr="00C87A13">
        <w:rPr>
          <w:sz w:val="16"/>
          <w:szCs w:val="16"/>
        </w:rPr>
        <w:t>Multiview</w:t>
      </w:r>
      <w:proofErr w:type="spellEnd"/>
      <w:r w:rsidRPr="00C87A13">
        <w:rPr>
          <w:sz w:val="16"/>
          <w:szCs w:val="16"/>
        </w:rPr>
        <w:t xml:space="preserve"> registration of cardiac tagging MRI sequences,” </w:t>
      </w:r>
      <w:r w:rsidR="00D067EB" w:rsidRPr="00D067EB">
        <w:rPr>
          <w:i/>
          <w:sz w:val="16"/>
          <w:szCs w:val="16"/>
        </w:rPr>
        <w:t>Proceedings of  IEEE International Symposium on Biomedical Imaging (ISBI),</w:t>
      </w:r>
      <w:r w:rsidRPr="00C87A13">
        <w:rPr>
          <w:sz w:val="16"/>
          <w:szCs w:val="16"/>
        </w:rPr>
        <w:t xml:space="preserve"> Arlington, VA, USA, pp. 388 – 391</w:t>
      </w:r>
      <w:r w:rsidR="00CD42ED">
        <w:rPr>
          <w:sz w:val="16"/>
          <w:szCs w:val="16"/>
        </w:rPr>
        <w:t>, 2007.</w:t>
      </w:r>
    </w:p>
    <w:p w14:paraId="2B04D125"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Staring, M; van der </w:t>
      </w:r>
      <w:proofErr w:type="spellStart"/>
      <w:r w:rsidRPr="00C87A13">
        <w:rPr>
          <w:sz w:val="16"/>
          <w:szCs w:val="16"/>
        </w:rPr>
        <w:t>Heide</w:t>
      </w:r>
      <w:proofErr w:type="spellEnd"/>
      <w:r w:rsidRPr="00C87A13">
        <w:rPr>
          <w:sz w:val="16"/>
          <w:szCs w:val="16"/>
        </w:rPr>
        <w:t xml:space="preserve">, A.; Klein, S; </w:t>
      </w:r>
      <w:proofErr w:type="spellStart"/>
      <w:r w:rsidRPr="00C87A13">
        <w:rPr>
          <w:sz w:val="16"/>
          <w:szCs w:val="16"/>
        </w:rPr>
        <w:t>Viergever</w:t>
      </w:r>
      <w:proofErr w:type="spellEnd"/>
      <w:r w:rsidRPr="00C87A13">
        <w:rPr>
          <w:sz w:val="16"/>
          <w:szCs w:val="16"/>
        </w:rPr>
        <w:t xml:space="preserve">, A.; </w:t>
      </w:r>
      <w:proofErr w:type="spellStart"/>
      <w:r w:rsidRPr="00C87A13">
        <w:rPr>
          <w:sz w:val="16"/>
          <w:szCs w:val="16"/>
        </w:rPr>
        <w:t>Pluim</w:t>
      </w:r>
      <w:proofErr w:type="spellEnd"/>
      <w:r w:rsidRPr="00C87A13">
        <w:rPr>
          <w:sz w:val="16"/>
          <w:szCs w:val="16"/>
        </w:rPr>
        <w:t xml:space="preserve">, P. W., "Registration of Cervical MRI Using </w:t>
      </w:r>
      <w:proofErr w:type="spellStart"/>
      <w:r w:rsidRPr="00C87A13">
        <w:rPr>
          <w:sz w:val="16"/>
          <w:szCs w:val="16"/>
        </w:rPr>
        <w:t>Multifeature</w:t>
      </w:r>
      <w:proofErr w:type="spellEnd"/>
      <w:r w:rsidRPr="00C87A13">
        <w:rPr>
          <w:sz w:val="16"/>
          <w:szCs w:val="16"/>
        </w:rPr>
        <w:t xml:space="preserve"> Mutual Information",</w:t>
      </w:r>
      <w:r w:rsidR="00CD42ED">
        <w:rPr>
          <w:sz w:val="16"/>
          <w:szCs w:val="16"/>
        </w:rPr>
        <w:t xml:space="preserve"> to appear in</w:t>
      </w:r>
      <w:r w:rsidRPr="00C87A13">
        <w:rPr>
          <w:sz w:val="16"/>
          <w:szCs w:val="16"/>
        </w:rPr>
        <w:t xml:space="preserve"> </w:t>
      </w:r>
      <w:r w:rsidR="00D067EB" w:rsidRPr="00D067EB">
        <w:rPr>
          <w:i/>
          <w:sz w:val="16"/>
          <w:szCs w:val="16"/>
        </w:rPr>
        <w:t>IEEE Transactions on Medical Imaging</w:t>
      </w:r>
      <w:r w:rsidRPr="00C87A13">
        <w:rPr>
          <w:sz w:val="16"/>
          <w:szCs w:val="16"/>
        </w:rPr>
        <w:t>, 2009.</w:t>
      </w:r>
    </w:p>
    <w:p w14:paraId="72D83FFF"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H. Luan, F. Qi, and D. </w:t>
      </w:r>
      <w:proofErr w:type="spellStart"/>
      <w:r w:rsidRPr="00C87A13">
        <w:rPr>
          <w:sz w:val="16"/>
          <w:szCs w:val="16"/>
        </w:rPr>
        <w:t>Shen</w:t>
      </w:r>
      <w:proofErr w:type="spellEnd"/>
      <w:r w:rsidRPr="00C87A13">
        <w:rPr>
          <w:sz w:val="16"/>
          <w:szCs w:val="16"/>
        </w:rPr>
        <w:t xml:space="preserve">, </w:t>
      </w:r>
      <w:r w:rsidR="00D067EB" w:rsidRPr="00D067EB">
        <w:rPr>
          <w:i/>
          <w:sz w:val="16"/>
          <w:szCs w:val="16"/>
        </w:rPr>
        <w:t>Multi-Modal Image Registration by Quantitative- Qualitative Measure of Mutual Information (Q-MI),</w:t>
      </w:r>
      <w:r w:rsidRPr="00C87A13">
        <w:rPr>
          <w:sz w:val="16"/>
          <w:szCs w:val="16"/>
        </w:rPr>
        <w:t xml:space="preserve"> ser. Lecture Notes in Computer Science. Berlin, Germany: Springer-</w:t>
      </w:r>
      <w:proofErr w:type="spellStart"/>
      <w:r w:rsidRPr="00C87A13">
        <w:rPr>
          <w:sz w:val="16"/>
          <w:szCs w:val="16"/>
        </w:rPr>
        <w:t>Verlag</w:t>
      </w:r>
      <w:proofErr w:type="spellEnd"/>
      <w:r w:rsidRPr="00C87A13">
        <w:rPr>
          <w:sz w:val="16"/>
          <w:szCs w:val="16"/>
        </w:rPr>
        <w:t>, vol. 3765, pp. 378-387</w:t>
      </w:r>
      <w:r w:rsidR="00CD42ED">
        <w:rPr>
          <w:sz w:val="16"/>
          <w:szCs w:val="16"/>
        </w:rPr>
        <w:t>, 2005.</w:t>
      </w:r>
    </w:p>
    <w:p w14:paraId="6D1C0562"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H. Luan, F. Qi, Z. </w:t>
      </w:r>
      <w:proofErr w:type="spellStart"/>
      <w:r w:rsidRPr="00C87A13">
        <w:rPr>
          <w:sz w:val="16"/>
          <w:szCs w:val="16"/>
        </w:rPr>
        <w:t>Xue</w:t>
      </w:r>
      <w:proofErr w:type="spellEnd"/>
      <w:r w:rsidRPr="00C87A13">
        <w:rPr>
          <w:sz w:val="16"/>
          <w:szCs w:val="16"/>
        </w:rPr>
        <w:t xml:space="preserve">, L. Chen, D. </w:t>
      </w:r>
      <w:proofErr w:type="spellStart"/>
      <w:r w:rsidRPr="00C87A13">
        <w:rPr>
          <w:sz w:val="16"/>
          <w:szCs w:val="16"/>
        </w:rPr>
        <w:t>Shen</w:t>
      </w:r>
      <w:proofErr w:type="spellEnd"/>
      <w:r w:rsidRPr="00C87A13">
        <w:rPr>
          <w:sz w:val="16"/>
          <w:szCs w:val="16"/>
        </w:rPr>
        <w:t xml:space="preserve">, "Multimodality image registration by maximization of quantitative-qualitative measure of mutual information", </w:t>
      </w:r>
      <w:r w:rsidR="00D067EB" w:rsidRPr="00D067EB">
        <w:rPr>
          <w:i/>
          <w:sz w:val="16"/>
          <w:szCs w:val="16"/>
        </w:rPr>
        <w:t>Pattern Recognition</w:t>
      </w:r>
      <w:r w:rsidRPr="00C87A13">
        <w:rPr>
          <w:sz w:val="16"/>
          <w:szCs w:val="16"/>
        </w:rPr>
        <w:t xml:space="preserve">, </w:t>
      </w:r>
      <w:r w:rsidR="00CD42ED">
        <w:rPr>
          <w:sz w:val="16"/>
          <w:szCs w:val="16"/>
        </w:rPr>
        <w:t>v</w:t>
      </w:r>
      <w:r w:rsidRPr="00C87A13">
        <w:rPr>
          <w:sz w:val="16"/>
          <w:szCs w:val="16"/>
        </w:rPr>
        <w:t>ol. 41, Issue 1, Pages 285-298, 2008.</w:t>
      </w:r>
    </w:p>
    <w:p w14:paraId="6707623B"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T. </w:t>
      </w:r>
      <w:proofErr w:type="spellStart"/>
      <w:r w:rsidRPr="00C87A13">
        <w:rPr>
          <w:sz w:val="16"/>
          <w:szCs w:val="16"/>
        </w:rPr>
        <w:t>Kadir</w:t>
      </w:r>
      <w:proofErr w:type="spellEnd"/>
      <w:r w:rsidRPr="00C87A13">
        <w:rPr>
          <w:sz w:val="16"/>
          <w:szCs w:val="16"/>
        </w:rPr>
        <w:t xml:space="preserve">, M. Brady, "Saliency, scale and image </w:t>
      </w:r>
      <w:proofErr w:type="spellStart"/>
      <w:r w:rsidRPr="00C87A13">
        <w:rPr>
          <w:sz w:val="16"/>
          <w:szCs w:val="16"/>
        </w:rPr>
        <w:t>descriptions",</w:t>
      </w:r>
      <w:r w:rsidR="00D067EB" w:rsidRPr="00D067EB">
        <w:rPr>
          <w:i/>
          <w:sz w:val="16"/>
          <w:szCs w:val="16"/>
        </w:rPr>
        <w:t>Journal</w:t>
      </w:r>
      <w:proofErr w:type="spellEnd"/>
      <w:r w:rsidR="00D067EB" w:rsidRPr="00D067EB">
        <w:rPr>
          <w:i/>
          <w:sz w:val="16"/>
          <w:szCs w:val="16"/>
        </w:rPr>
        <w:t xml:space="preserve"> International Journal of Computer Vision</w:t>
      </w:r>
      <w:r w:rsidRPr="00C87A13">
        <w:rPr>
          <w:sz w:val="16"/>
          <w:szCs w:val="16"/>
        </w:rPr>
        <w:t xml:space="preserve">, </w:t>
      </w:r>
      <w:r w:rsidR="00CD42ED">
        <w:rPr>
          <w:sz w:val="16"/>
          <w:szCs w:val="16"/>
        </w:rPr>
        <w:t>v</w:t>
      </w:r>
      <w:r w:rsidRPr="00C87A13">
        <w:rPr>
          <w:sz w:val="16"/>
          <w:szCs w:val="16"/>
        </w:rPr>
        <w:t>ol. 45, Num. 2, Pages 83-105, Nov. 2001.</w:t>
      </w:r>
    </w:p>
    <w:p w14:paraId="2150655A"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Q. Razlighi and N. </w:t>
      </w:r>
      <w:proofErr w:type="spellStart"/>
      <w:r w:rsidRPr="00C87A13">
        <w:rPr>
          <w:sz w:val="16"/>
          <w:szCs w:val="16"/>
        </w:rPr>
        <w:t>Kehtarnavaz</w:t>
      </w:r>
      <w:proofErr w:type="spellEnd"/>
      <w:r w:rsidRPr="00C87A13">
        <w:rPr>
          <w:sz w:val="16"/>
          <w:szCs w:val="16"/>
        </w:rPr>
        <w:t>, “A comparison study of image spatial entropy</w:t>
      </w:r>
      <w:proofErr w:type="gramStart"/>
      <w:r w:rsidRPr="00C87A13">
        <w:rPr>
          <w:sz w:val="16"/>
          <w:szCs w:val="16"/>
        </w:rPr>
        <w:t xml:space="preserve">” </w:t>
      </w:r>
      <w:r w:rsidR="00CD42ED">
        <w:rPr>
          <w:sz w:val="16"/>
          <w:szCs w:val="16"/>
        </w:rPr>
        <w:t>,</w:t>
      </w:r>
      <w:proofErr w:type="gramEnd"/>
      <w:r w:rsidR="00CD42ED">
        <w:rPr>
          <w:sz w:val="16"/>
          <w:szCs w:val="16"/>
        </w:rPr>
        <w:t xml:space="preserve"> </w:t>
      </w:r>
      <w:r w:rsidR="00D067EB" w:rsidRPr="00D067EB">
        <w:rPr>
          <w:i/>
          <w:sz w:val="16"/>
          <w:szCs w:val="16"/>
        </w:rPr>
        <w:t xml:space="preserve">Proceedings of SPIE Conference on Visual Communications and Image Processing, </w:t>
      </w:r>
      <w:r w:rsidRPr="00C87A13">
        <w:rPr>
          <w:sz w:val="16"/>
          <w:szCs w:val="16"/>
        </w:rPr>
        <w:t>San Jose 2009.</w:t>
      </w:r>
    </w:p>
    <w:p w14:paraId="244CE119"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lastRenderedPageBreak/>
        <w:t xml:space="preserve">A. </w:t>
      </w:r>
      <w:proofErr w:type="spellStart"/>
      <w:r w:rsidRPr="00C87A13">
        <w:rPr>
          <w:sz w:val="16"/>
          <w:szCs w:val="16"/>
        </w:rPr>
        <w:t>Gholipour</w:t>
      </w:r>
      <w:proofErr w:type="spellEnd"/>
      <w:r w:rsidRPr="00C87A13">
        <w:rPr>
          <w:sz w:val="16"/>
          <w:szCs w:val="16"/>
        </w:rPr>
        <w:t xml:space="preserve">, N. </w:t>
      </w:r>
      <w:proofErr w:type="spellStart"/>
      <w:r w:rsidRPr="00C87A13">
        <w:rPr>
          <w:sz w:val="16"/>
          <w:szCs w:val="16"/>
        </w:rPr>
        <w:t>Kehtarnavaz</w:t>
      </w:r>
      <w:proofErr w:type="spellEnd"/>
      <w:r w:rsidRPr="00C87A13">
        <w:rPr>
          <w:sz w:val="16"/>
          <w:szCs w:val="16"/>
        </w:rPr>
        <w:t xml:space="preserve">, R. Briggs, K. </w:t>
      </w:r>
      <w:proofErr w:type="spellStart"/>
      <w:r w:rsidRPr="00C87A13">
        <w:rPr>
          <w:sz w:val="16"/>
          <w:szCs w:val="16"/>
        </w:rPr>
        <w:t>Gopinath</w:t>
      </w:r>
      <w:proofErr w:type="spellEnd"/>
      <w:r w:rsidRPr="00C87A13">
        <w:rPr>
          <w:sz w:val="16"/>
          <w:szCs w:val="16"/>
        </w:rPr>
        <w:t xml:space="preserve">, et al., “Validation of non-rigid registration between functional and anatomical magnetic resonance brain images,” </w:t>
      </w:r>
      <w:r w:rsidR="00D067EB" w:rsidRPr="00D067EB">
        <w:rPr>
          <w:i/>
          <w:sz w:val="16"/>
          <w:szCs w:val="16"/>
        </w:rPr>
        <w:t>IEEE Trans. on Biomed. Eng.,</w:t>
      </w:r>
      <w:r w:rsidRPr="00C87A13">
        <w:rPr>
          <w:sz w:val="16"/>
          <w:szCs w:val="16"/>
        </w:rPr>
        <w:t xml:space="preserve"> vol. 55, pp. 563-571, 2008.</w:t>
      </w:r>
    </w:p>
    <w:p w14:paraId="346446C9"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Ma, Y., M. </w:t>
      </w:r>
      <w:proofErr w:type="spellStart"/>
      <w:r w:rsidRPr="00C87A13">
        <w:rPr>
          <w:sz w:val="16"/>
          <w:szCs w:val="16"/>
        </w:rPr>
        <w:t>Kamber</w:t>
      </w:r>
      <w:proofErr w:type="spellEnd"/>
      <w:r w:rsidRPr="00C87A13">
        <w:rPr>
          <w:sz w:val="16"/>
          <w:szCs w:val="16"/>
        </w:rPr>
        <w:t xml:space="preserve">, and A. C. Evans, "3d simulation of PET brain images using segmented MRI data and positron </w:t>
      </w:r>
      <w:proofErr w:type="spellStart"/>
      <w:r w:rsidRPr="00C87A13">
        <w:rPr>
          <w:sz w:val="16"/>
          <w:szCs w:val="16"/>
        </w:rPr>
        <w:t>tomograph</w:t>
      </w:r>
      <w:proofErr w:type="spellEnd"/>
      <w:r w:rsidRPr="00C87A13">
        <w:rPr>
          <w:sz w:val="16"/>
          <w:szCs w:val="16"/>
        </w:rPr>
        <w:t xml:space="preserve"> characteristics," </w:t>
      </w:r>
      <w:proofErr w:type="spellStart"/>
      <w:r w:rsidR="00D067EB" w:rsidRPr="00D067EB">
        <w:rPr>
          <w:i/>
          <w:sz w:val="16"/>
          <w:szCs w:val="16"/>
        </w:rPr>
        <w:t>Comput</w:t>
      </w:r>
      <w:proofErr w:type="spellEnd"/>
      <w:r w:rsidR="00D067EB" w:rsidRPr="00D067EB">
        <w:rPr>
          <w:i/>
          <w:sz w:val="16"/>
          <w:szCs w:val="16"/>
        </w:rPr>
        <w:t xml:space="preserve"> Med Imaging Graph</w:t>
      </w:r>
      <w:r w:rsidRPr="00C87A13">
        <w:rPr>
          <w:sz w:val="16"/>
          <w:szCs w:val="16"/>
        </w:rPr>
        <w:t xml:space="preserve">, </w:t>
      </w:r>
      <w:r w:rsidR="00CD42ED">
        <w:rPr>
          <w:sz w:val="16"/>
          <w:szCs w:val="16"/>
        </w:rPr>
        <w:t>v</w:t>
      </w:r>
      <w:r w:rsidRPr="00C87A13">
        <w:rPr>
          <w:sz w:val="16"/>
          <w:szCs w:val="16"/>
        </w:rPr>
        <w:t>ol. 17 no. (4-5), pp. 365–71, 1993.</w:t>
      </w:r>
    </w:p>
    <w:p w14:paraId="05FC6A89"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D.L. Collins, A.P. </w:t>
      </w:r>
      <w:proofErr w:type="spellStart"/>
      <w:r w:rsidRPr="00C87A13">
        <w:rPr>
          <w:sz w:val="16"/>
          <w:szCs w:val="16"/>
        </w:rPr>
        <w:t>Zijdenbos</w:t>
      </w:r>
      <w:proofErr w:type="spellEnd"/>
      <w:r w:rsidRPr="00C87A13">
        <w:rPr>
          <w:sz w:val="16"/>
          <w:szCs w:val="16"/>
        </w:rPr>
        <w:t xml:space="preserve">, V. </w:t>
      </w:r>
      <w:proofErr w:type="spellStart"/>
      <w:r w:rsidRPr="00C87A13">
        <w:rPr>
          <w:sz w:val="16"/>
          <w:szCs w:val="16"/>
        </w:rPr>
        <w:t>Kollokian</w:t>
      </w:r>
      <w:proofErr w:type="spellEnd"/>
      <w:r w:rsidRPr="00C87A13">
        <w:rPr>
          <w:sz w:val="16"/>
          <w:szCs w:val="16"/>
        </w:rPr>
        <w:t xml:space="preserve">, J.G. Sled, N.J. </w:t>
      </w:r>
      <w:proofErr w:type="spellStart"/>
      <w:r w:rsidRPr="00C87A13">
        <w:rPr>
          <w:sz w:val="16"/>
          <w:szCs w:val="16"/>
        </w:rPr>
        <w:t>Kabani</w:t>
      </w:r>
      <w:proofErr w:type="spellEnd"/>
      <w:r w:rsidRPr="00C87A13">
        <w:rPr>
          <w:sz w:val="16"/>
          <w:szCs w:val="16"/>
        </w:rPr>
        <w:t xml:space="preserve">, C.J. Holmes, and A.C. Evans, “Design and Construction of a Realistic Digital Brain Phantom,” </w:t>
      </w:r>
      <w:r w:rsidR="00D067EB" w:rsidRPr="00D067EB">
        <w:rPr>
          <w:i/>
          <w:sz w:val="16"/>
          <w:szCs w:val="16"/>
        </w:rPr>
        <w:t xml:space="preserve">IEEE Trans. Med. </w:t>
      </w:r>
      <w:proofErr w:type="spellStart"/>
      <w:r w:rsidR="00D067EB" w:rsidRPr="00D067EB">
        <w:rPr>
          <w:i/>
          <w:sz w:val="16"/>
          <w:szCs w:val="16"/>
        </w:rPr>
        <w:t>Imag</w:t>
      </w:r>
      <w:proofErr w:type="spellEnd"/>
      <w:r w:rsidR="00D067EB" w:rsidRPr="00D067EB">
        <w:rPr>
          <w:i/>
          <w:sz w:val="16"/>
          <w:szCs w:val="16"/>
        </w:rPr>
        <w:t>.,</w:t>
      </w:r>
      <w:r w:rsidRPr="00C87A13">
        <w:rPr>
          <w:sz w:val="16"/>
          <w:szCs w:val="16"/>
        </w:rPr>
        <w:t xml:space="preserve"> vol. 17, pp. 463-468, June 1998.</w:t>
      </w:r>
    </w:p>
    <w:p w14:paraId="3F8FB142"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A. </w:t>
      </w:r>
      <w:proofErr w:type="spellStart"/>
      <w:r w:rsidRPr="00C87A13">
        <w:rPr>
          <w:sz w:val="16"/>
          <w:szCs w:val="16"/>
        </w:rPr>
        <w:t>Bovik</w:t>
      </w:r>
      <w:proofErr w:type="spellEnd"/>
      <w:r w:rsidRPr="00C87A13">
        <w:rPr>
          <w:sz w:val="16"/>
          <w:szCs w:val="16"/>
        </w:rPr>
        <w:t xml:space="preserve">, </w:t>
      </w:r>
      <w:r w:rsidR="00D067EB" w:rsidRPr="00D067EB">
        <w:rPr>
          <w:i/>
          <w:sz w:val="16"/>
          <w:szCs w:val="16"/>
        </w:rPr>
        <w:t>Handbook of Image and Video Processing</w:t>
      </w:r>
      <w:r w:rsidRPr="00C87A13">
        <w:rPr>
          <w:sz w:val="16"/>
          <w:szCs w:val="16"/>
        </w:rPr>
        <w:t>. New York: Academic, 2000.</w:t>
      </w:r>
    </w:p>
    <w:p w14:paraId="06900041"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L. </w:t>
      </w:r>
      <w:proofErr w:type="spellStart"/>
      <w:r w:rsidRPr="00C87A13">
        <w:rPr>
          <w:sz w:val="16"/>
          <w:szCs w:val="16"/>
        </w:rPr>
        <w:t>Zagorchev</w:t>
      </w:r>
      <w:proofErr w:type="spellEnd"/>
      <w:r w:rsidRPr="00C87A13">
        <w:rPr>
          <w:sz w:val="16"/>
          <w:szCs w:val="16"/>
        </w:rPr>
        <w:t xml:space="preserve"> and A. </w:t>
      </w:r>
      <w:proofErr w:type="spellStart"/>
      <w:r w:rsidRPr="00C87A13">
        <w:rPr>
          <w:sz w:val="16"/>
          <w:szCs w:val="16"/>
        </w:rPr>
        <w:t>Goshtasby</w:t>
      </w:r>
      <w:proofErr w:type="spellEnd"/>
      <w:r w:rsidRPr="00C87A13">
        <w:rPr>
          <w:sz w:val="16"/>
          <w:szCs w:val="16"/>
        </w:rPr>
        <w:t xml:space="preserve">, “A comparative study of transformation functions for </w:t>
      </w:r>
      <w:proofErr w:type="spellStart"/>
      <w:r w:rsidRPr="00C87A13">
        <w:rPr>
          <w:sz w:val="16"/>
          <w:szCs w:val="16"/>
        </w:rPr>
        <w:t>nonrigid</w:t>
      </w:r>
      <w:proofErr w:type="spellEnd"/>
      <w:r w:rsidRPr="00C87A13">
        <w:rPr>
          <w:sz w:val="16"/>
          <w:szCs w:val="16"/>
        </w:rPr>
        <w:t xml:space="preserve"> image registration,” </w:t>
      </w:r>
      <w:r w:rsidR="00D067EB" w:rsidRPr="00D067EB">
        <w:rPr>
          <w:i/>
          <w:sz w:val="16"/>
          <w:szCs w:val="16"/>
        </w:rPr>
        <w:t>IEEE Trans. Image Process.,</w:t>
      </w:r>
      <w:r w:rsidRPr="00C87A13">
        <w:rPr>
          <w:sz w:val="16"/>
          <w:szCs w:val="16"/>
        </w:rPr>
        <w:t xml:space="preserve"> vol. 15, no. 3, pp. 529–538, Mar. 2006.</w:t>
      </w:r>
    </w:p>
    <w:p w14:paraId="5D6677D5"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M. Holden, "A </w:t>
      </w:r>
      <w:r w:rsidR="00CD42ED">
        <w:rPr>
          <w:sz w:val="16"/>
          <w:szCs w:val="16"/>
        </w:rPr>
        <w:t>r</w:t>
      </w:r>
      <w:r w:rsidRPr="00C87A13">
        <w:rPr>
          <w:sz w:val="16"/>
          <w:szCs w:val="16"/>
        </w:rPr>
        <w:t xml:space="preserve">eview of </w:t>
      </w:r>
      <w:r w:rsidR="00CD42ED">
        <w:rPr>
          <w:sz w:val="16"/>
          <w:szCs w:val="16"/>
        </w:rPr>
        <w:t>g</w:t>
      </w:r>
      <w:r w:rsidRPr="00C87A13">
        <w:rPr>
          <w:sz w:val="16"/>
          <w:szCs w:val="16"/>
        </w:rPr>
        <w:t xml:space="preserve">eometric </w:t>
      </w:r>
      <w:r w:rsidR="00CD42ED">
        <w:rPr>
          <w:sz w:val="16"/>
          <w:szCs w:val="16"/>
        </w:rPr>
        <w:t>t</w:t>
      </w:r>
      <w:r w:rsidRPr="00C87A13">
        <w:rPr>
          <w:sz w:val="16"/>
          <w:szCs w:val="16"/>
        </w:rPr>
        <w:t xml:space="preserve">ransformations for </w:t>
      </w:r>
      <w:proofErr w:type="spellStart"/>
      <w:r w:rsidR="00CD42ED">
        <w:rPr>
          <w:sz w:val="16"/>
          <w:szCs w:val="16"/>
        </w:rPr>
        <w:t>n</w:t>
      </w:r>
      <w:r w:rsidRPr="00C87A13">
        <w:rPr>
          <w:sz w:val="16"/>
          <w:szCs w:val="16"/>
        </w:rPr>
        <w:t>onrigid</w:t>
      </w:r>
      <w:proofErr w:type="spellEnd"/>
      <w:r w:rsidRPr="00C87A13">
        <w:rPr>
          <w:sz w:val="16"/>
          <w:szCs w:val="16"/>
        </w:rPr>
        <w:t xml:space="preserve"> </w:t>
      </w:r>
      <w:r w:rsidR="00CD42ED">
        <w:rPr>
          <w:sz w:val="16"/>
          <w:szCs w:val="16"/>
        </w:rPr>
        <w:t>b</w:t>
      </w:r>
      <w:r w:rsidRPr="00C87A13">
        <w:rPr>
          <w:sz w:val="16"/>
          <w:szCs w:val="16"/>
        </w:rPr>
        <w:t xml:space="preserve">ody </w:t>
      </w:r>
      <w:r w:rsidR="00CD42ED">
        <w:rPr>
          <w:sz w:val="16"/>
          <w:szCs w:val="16"/>
        </w:rPr>
        <w:t>r</w:t>
      </w:r>
      <w:r w:rsidRPr="00C87A13">
        <w:rPr>
          <w:sz w:val="16"/>
          <w:szCs w:val="16"/>
        </w:rPr>
        <w:t xml:space="preserve">egistration," </w:t>
      </w:r>
      <w:r w:rsidR="00D067EB" w:rsidRPr="00D067EB">
        <w:rPr>
          <w:i/>
          <w:sz w:val="16"/>
          <w:szCs w:val="16"/>
        </w:rPr>
        <w:t>IEEE Trans Med Imaging</w:t>
      </w:r>
      <w:r w:rsidRPr="00C87A13">
        <w:rPr>
          <w:sz w:val="16"/>
          <w:szCs w:val="16"/>
        </w:rPr>
        <w:t>, vol. 27, no. 1, pp. 111-128, 2008.</w:t>
      </w:r>
    </w:p>
    <w:p w14:paraId="3F100563"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M. Unser, A. </w:t>
      </w:r>
      <w:proofErr w:type="spellStart"/>
      <w:r w:rsidRPr="00C87A13">
        <w:rPr>
          <w:sz w:val="16"/>
          <w:szCs w:val="16"/>
        </w:rPr>
        <w:t>Aldroubi</w:t>
      </w:r>
      <w:proofErr w:type="spellEnd"/>
      <w:r w:rsidRPr="00C87A13">
        <w:rPr>
          <w:sz w:val="16"/>
          <w:szCs w:val="16"/>
        </w:rPr>
        <w:t xml:space="preserve">, and M. Eden, “B-spline signal processing: Part I—Theory,” </w:t>
      </w:r>
      <w:r w:rsidR="00D067EB" w:rsidRPr="00D067EB">
        <w:rPr>
          <w:i/>
          <w:sz w:val="16"/>
          <w:szCs w:val="16"/>
        </w:rPr>
        <w:t>IEEE Trans. Signal Process</w:t>
      </w:r>
      <w:r w:rsidRPr="00C87A13">
        <w:rPr>
          <w:sz w:val="16"/>
          <w:szCs w:val="16"/>
        </w:rPr>
        <w:t>., vol. 41, no. 2, pp. 821–833, Feb. 1993</w:t>
      </w:r>
    </w:p>
    <w:p w14:paraId="64AB8D17"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P. </w:t>
      </w:r>
      <w:proofErr w:type="spellStart"/>
      <w:r w:rsidRPr="00C87A13">
        <w:rPr>
          <w:sz w:val="16"/>
          <w:szCs w:val="16"/>
        </w:rPr>
        <w:t>Thevanaz</w:t>
      </w:r>
      <w:proofErr w:type="spellEnd"/>
      <w:r w:rsidRPr="00C87A13">
        <w:rPr>
          <w:sz w:val="16"/>
          <w:szCs w:val="16"/>
        </w:rPr>
        <w:t xml:space="preserve">, T. </w:t>
      </w:r>
      <w:proofErr w:type="spellStart"/>
      <w:r w:rsidRPr="00C87A13">
        <w:rPr>
          <w:sz w:val="16"/>
          <w:szCs w:val="16"/>
        </w:rPr>
        <w:t>Blu</w:t>
      </w:r>
      <w:proofErr w:type="spellEnd"/>
      <w:r w:rsidRPr="00C87A13">
        <w:rPr>
          <w:sz w:val="16"/>
          <w:szCs w:val="16"/>
        </w:rPr>
        <w:t xml:space="preserve">, and M. Unser, “Interpolation revisited,” </w:t>
      </w:r>
      <w:r w:rsidR="00D067EB" w:rsidRPr="00D067EB">
        <w:rPr>
          <w:i/>
          <w:sz w:val="16"/>
          <w:szCs w:val="16"/>
        </w:rPr>
        <w:t xml:space="preserve">IEEE Trans. Med. </w:t>
      </w:r>
      <w:proofErr w:type="spellStart"/>
      <w:r w:rsidR="00D067EB" w:rsidRPr="00D067EB">
        <w:rPr>
          <w:i/>
          <w:sz w:val="16"/>
          <w:szCs w:val="16"/>
        </w:rPr>
        <w:t>Imag</w:t>
      </w:r>
      <w:proofErr w:type="spellEnd"/>
      <w:r w:rsidR="00D067EB" w:rsidRPr="00D067EB">
        <w:rPr>
          <w:i/>
          <w:sz w:val="16"/>
          <w:szCs w:val="16"/>
        </w:rPr>
        <w:t>.</w:t>
      </w:r>
      <w:r w:rsidRPr="00C87A13">
        <w:rPr>
          <w:sz w:val="16"/>
          <w:szCs w:val="16"/>
        </w:rPr>
        <w:t>, vol. 19, no. 7, pp. 739–758, Jul. 2000.</w:t>
      </w:r>
    </w:p>
    <w:p w14:paraId="24509B4D"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J. H. </w:t>
      </w:r>
      <w:proofErr w:type="spellStart"/>
      <w:r w:rsidRPr="00C87A13">
        <w:rPr>
          <w:sz w:val="16"/>
          <w:szCs w:val="16"/>
        </w:rPr>
        <w:t>Gallier</w:t>
      </w:r>
      <w:proofErr w:type="spellEnd"/>
      <w:r w:rsidRPr="00C87A13">
        <w:rPr>
          <w:sz w:val="16"/>
          <w:szCs w:val="16"/>
        </w:rPr>
        <w:t xml:space="preserve">, </w:t>
      </w:r>
      <w:r w:rsidR="00D067EB" w:rsidRPr="00D067EB">
        <w:rPr>
          <w:i/>
          <w:sz w:val="16"/>
          <w:szCs w:val="16"/>
        </w:rPr>
        <w:t xml:space="preserve">Curves and surfaces in geometric modeling: Theory and </w:t>
      </w:r>
      <w:r w:rsidR="00CD42ED">
        <w:rPr>
          <w:i/>
          <w:sz w:val="16"/>
          <w:szCs w:val="16"/>
        </w:rPr>
        <w:t>A</w:t>
      </w:r>
      <w:r w:rsidR="00D067EB" w:rsidRPr="00D067EB">
        <w:rPr>
          <w:i/>
          <w:sz w:val="16"/>
          <w:szCs w:val="16"/>
        </w:rPr>
        <w:t>lgorithms</w:t>
      </w:r>
      <w:r w:rsidRPr="00C87A13">
        <w:rPr>
          <w:sz w:val="16"/>
          <w:szCs w:val="16"/>
        </w:rPr>
        <w:t>. San Francisco, CA: Morgan Kaufmann, 1999.</w:t>
      </w:r>
    </w:p>
    <w:p w14:paraId="43629AAF"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E. </w:t>
      </w:r>
      <w:proofErr w:type="spellStart"/>
      <w:r w:rsidRPr="00C87A13">
        <w:rPr>
          <w:sz w:val="16"/>
          <w:szCs w:val="16"/>
        </w:rPr>
        <w:t>Bardinet</w:t>
      </w:r>
      <w:proofErr w:type="spellEnd"/>
      <w:r w:rsidRPr="00C87A13">
        <w:rPr>
          <w:sz w:val="16"/>
          <w:szCs w:val="16"/>
        </w:rPr>
        <w:t xml:space="preserve">, L. D. Cohen, and N. </w:t>
      </w:r>
      <w:proofErr w:type="spellStart"/>
      <w:r w:rsidRPr="00C87A13">
        <w:rPr>
          <w:sz w:val="16"/>
          <w:szCs w:val="16"/>
        </w:rPr>
        <w:t>Ayache</w:t>
      </w:r>
      <w:proofErr w:type="spellEnd"/>
      <w:r w:rsidRPr="00C87A13">
        <w:rPr>
          <w:sz w:val="16"/>
          <w:szCs w:val="16"/>
        </w:rPr>
        <w:t xml:space="preserve">, “A parametric deformable model to fit unstructured 3D data,” </w:t>
      </w:r>
      <w:proofErr w:type="spellStart"/>
      <w:r w:rsidR="00D067EB" w:rsidRPr="00D067EB">
        <w:rPr>
          <w:i/>
          <w:sz w:val="16"/>
          <w:szCs w:val="16"/>
        </w:rPr>
        <w:t>Comput</w:t>
      </w:r>
      <w:proofErr w:type="spellEnd"/>
      <w:r w:rsidR="00D067EB" w:rsidRPr="00D067EB">
        <w:rPr>
          <w:i/>
          <w:sz w:val="16"/>
          <w:szCs w:val="16"/>
        </w:rPr>
        <w:t>. Vision Image Understand</w:t>
      </w:r>
      <w:proofErr w:type="gramStart"/>
      <w:r w:rsidR="00D067EB" w:rsidRPr="00D067EB">
        <w:rPr>
          <w:i/>
          <w:sz w:val="16"/>
          <w:szCs w:val="16"/>
        </w:rPr>
        <w:t>.,</w:t>
      </w:r>
      <w:proofErr w:type="gramEnd"/>
      <w:r w:rsidRPr="00C87A13">
        <w:rPr>
          <w:sz w:val="16"/>
          <w:szCs w:val="16"/>
        </w:rPr>
        <w:t xml:space="preserve"> vol. 71, no. 1, pp. 39–54, Jul. 1998. </w:t>
      </w:r>
    </w:p>
    <w:p w14:paraId="38D510E1"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M. W. Hsu, J. F. Hughes, and H. Kaufman, “Direct manipulation of free-form deformations,” in </w:t>
      </w:r>
      <w:r w:rsidR="00D067EB" w:rsidRPr="00D067EB">
        <w:rPr>
          <w:i/>
          <w:sz w:val="16"/>
          <w:szCs w:val="16"/>
        </w:rPr>
        <w:t>Proc. SIGGRAPH</w:t>
      </w:r>
      <w:r w:rsidRPr="00C87A13">
        <w:rPr>
          <w:sz w:val="16"/>
          <w:szCs w:val="16"/>
        </w:rPr>
        <w:t>, vol. 26, pp.177–184., 1992.</w:t>
      </w:r>
    </w:p>
    <w:p w14:paraId="60F55164" w14:textId="77777777" w:rsidR="00C87A13"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J. M. </w:t>
      </w:r>
      <w:proofErr w:type="spellStart"/>
      <w:r w:rsidRPr="00C87A13">
        <w:rPr>
          <w:sz w:val="16"/>
          <w:szCs w:val="16"/>
        </w:rPr>
        <w:t>Declerck</w:t>
      </w:r>
      <w:proofErr w:type="spellEnd"/>
      <w:r w:rsidRPr="00C87A13">
        <w:rPr>
          <w:sz w:val="16"/>
          <w:szCs w:val="16"/>
        </w:rPr>
        <w:t xml:space="preserve">, J. </w:t>
      </w:r>
      <w:proofErr w:type="spellStart"/>
      <w:r w:rsidRPr="00C87A13">
        <w:rPr>
          <w:sz w:val="16"/>
          <w:szCs w:val="16"/>
        </w:rPr>
        <w:t>Feldmar</w:t>
      </w:r>
      <w:proofErr w:type="spellEnd"/>
      <w:r w:rsidRPr="00C87A13">
        <w:rPr>
          <w:sz w:val="16"/>
          <w:szCs w:val="16"/>
        </w:rPr>
        <w:t xml:space="preserve">, M. L. </w:t>
      </w:r>
      <w:proofErr w:type="spellStart"/>
      <w:r w:rsidRPr="00C87A13">
        <w:rPr>
          <w:sz w:val="16"/>
          <w:szCs w:val="16"/>
        </w:rPr>
        <w:t>Goris</w:t>
      </w:r>
      <w:proofErr w:type="spellEnd"/>
      <w:r w:rsidRPr="00C87A13">
        <w:rPr>
          <w:sz w:val="16"/>
          <w:szCs w:val="16"/>
        </w:rPr>
        <w:t xml:space="preserve">, and F. Betting, “Automatic registration and alignment on a template of cardiac stress and rest reoriented SPECT images,” </w:t>
      </w:r>
      <w:r w:rsidR="00D067EB" w:rsidRPr="00D067EB">
        <w:rPr>
          <w:i/>
          <w:sz w:val="16"/>
          <w:szCs w:val="16"/>
        </w:rPr>
        <w:t xml:space="preserve">IEEE Trans. Med. </w:t>
      </w:r>
      <w:proofErr w:type="spellStart"/>
      <w:r w:rsidR="00D067EB" w:rsidRPr="00D067EB">
        <w:rPr>
          <w:i/>
          <w:sz w:val="16"/>
          <w:szCs w:val="16"/>
        </w:rPr>
        <w:t>Imag</w:t>
      </w:r>
      <w:proofErr w:type="spellEnd"/>
      <w:r w:rsidRPr="00C87A13">
        <w:rPr>
          <w:sz w:val="16"/>
          <w:szCs w:val="16"/>
        </w:rPr>
        <w:t>., vol. 16, no. 6, pp. 727–737, Dec. 1997.</w:t>
      </w:r>
    </w:p>
    <w:p w14:paraId="3E40585F" w14:textId="77777777" w:rsidR="00E97402" w:rsidRPr="00C87A13" w:rsidRDefault="00C87A13" w:rsidP="006226E2">
      <w:pPr>
        <w:pStyle w:val="ListParagraph"/>
        <w:numPr>
          <w:ilvl w:val="0"/>
          <w:numId w:val="3"/>
        </w:numPr>
        <w:autoSpaceDE/>
        <w:autoSpaceDN/>
        <w:spacing w:line="480" w:lineRule="auto"/>
        <w:ind w:left="450" w:hanging="450"/>
        <w:jc w:val="both"/>
        <w:rPr>
          <w:sz w:val="16"/>
          <w:szCs w:val="16"/>
        </w:rPr>
      </w:pPr>
      <w:r w:rsidRPr="00C87A13">
        <w:rPr>
          <w:sz w:val="16"/>
          <w:szCs w:val="16"/>
        </w:rPr>
        <w:t xml:space="preserve">D. </w:t>
      </w:r>
      <w:proofErr w:type="spellStart"/>
      <w:r w:rsidRPr="00C87A13">
        <w:rPr>
          <w:sz w:val="16"/>
          <w:szCs w:val="16"/>
        </w:rPr>
        <w:t>Rueckert</w:t>
      </w:r>
      <w:proofErr w:type="spellEnd"/>
      <w:r w:rsidRPr="00C87A13">
        <w:rPr>
          <w:sz w:val="16"/>
          <w:szCs w:val="16"/>
        </w:rPr>
        <w:t xml:space="preserve">, L. I. </w:t>
      </w:r>
      <w:proofErr w:type="spellStart"/>
      <w:r w:rsidRPr="00C87A13">
        <w:rPr>
          <w:sz w:val="16"/>
          <w:szCs w:val="16"/>
        </w:rPr>
        <w:t>Sonoda</w:t>
      </w:r>
      <w:proofErr w:type="spellEnd"/>
      <w:r w:rsidRPr="00C87A13">
        <w:rPr>
          <w:sz w:val="16"/>
          <w:szCs w:val="16"/>
        </w:rPr>
        <w:t>, C. Hayes, D. L. G. Hill, M. O. Leach, and D. J. Hawkes, “</w:t>
      </w:r>
      <w:proofErr w:type="spellStart"/>
      <w:r w:rsidRPr="00C87A13">
        <w:rPr>
          <w:sz w:val="16"/>
          <w:szCs w:val="16"/>
        </w:rPr>
        <w:t>Nonrigid</w:t>
      </w:r>
      <w:proofErr w:type="spellEnd"/>
      <w:r w:rsidRPr="00C87A13">
        <w:rPr>
          <w:sz w:val="16"/>
          <w:szCs w:val="16"/>
        </w:rPr>
        <w:t xml:space="preserve"> registration using free-form deformations: Application to breast MR images,” </w:t>
      </w:r>
      <w:r w:rsidR="00D067EB" w:rsidRPr="00D067EB">
        <w:rPr>
          <w:i/>
          <w:sz w:val="16"/>
          <w:szCs w:val="16"/>
        </w:rPr>
        <w:t xml:space="preserve">IEEE Trans. Med. </w:t>
      </w:r>
      <w:proofErr w:type="spellStart"/>
      <w:r w:rsidR="00D067EB" w:rsidRPr="00D067EB">
        <w:rPr>
          <w:i/>
          <w:sz w:val="16"/>
          <w:szCs w:val="16"/>
        </w:rPr>
        <w:t>Imag</w:t>
      </w:r>
      <w:proofErr w:type="spellEnd"/>
      <w:r w:rsidRPr="00C87A13">
        <w:rPr>
          <w:sz w:val="16"/>
          <w:szCs w:val="16"/>
        </w:rPr>
        <w:t>., vol. 18, no. 8, pp. 712–721, Aug. 1999.</w:t>
      </w:r>
    </w:p>
    <w:sectPr w:rsidR="00E97402" w:rsidRPr="00C87A13" w:rsidSect="00B8555A">
      <w:headerReference w:type="default" r:id="rId18"/>
      <w:pgSz w:w="12240" w:h="15840" w:code="1"/>
      <w:pgMar w:top="1008" w:right="936" w:bottom="1008" w:left="936" w:header="432" w:footer="432" w:gutter="0"/>
      <w:cols w:space="28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61A4675" w14:textId="77777777" w:rsidR="006742FE" w:rsidRDefault="006742FE">
      <w:r>
        <w:separator/>
      </w:r>
    </w:p>
  </w:endnote>
  <w:endnote w:type="continuationSeparator" w:id="0">
    <w:p w14:paraId="70667B01" w14:textId="77777777" w:rsidR="006742FE" w:rsidRDefault="00674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00000003" w:usb1="00000000" w:usb2="00000000" w:usb3="00000000" w:csb0="00000001" w:csb1="00000000"/>
  </w:font>
  <w:font w:name="Baskerville">
    <w:altName w:val="Courier New"/>
    <w:panose1 w:val="02020502070401020303"/>
    <w:charset w:val="00"/>
    <w:family w:val="auto"/>
    <w:pitch w:val="variable"/>
    <w:sig w:usb0="83000063" w:usb1="00000000" w:usb2="00000000" w:usb3="00000000" w:csb0="000001FB"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ＭＳ 明朝">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Times-Roman">
    <w:altName w:val="Times"/>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1249574" w14:textId="77777777" w:rsidR="006742FE" w:rsidRDefault="006742FE"/>
  </w:footnote>
  <w:footnote w:type="continuationSeparator" w:id="0">
    <w:p w14:paraId="113A426F" w14:textId="77777777" w:rsidR="006742FE" w:rsidRDefault="006742FE">
      <w:r>
        <w:continuationSeparator/>
      </w:r>
    </w:p>
  </w:footnote>
  <w:footnote w:id="1">
    <w:p w14:paraId="6F2E79AE" w14:textId="41A0E8BA" w:rsidR="006742FE" w:rsidRDefault="006742FE" w:rsidP="00EF050E">
      <w:pPr>
        <w:pStyle w:val="FootnoteText"/>
        <w:ind w:firstLine="0"/>
      </w:pPr>
    </w:p>
  </w:footnote>
  <w:footnote w:id="2">
    <w:p w14:paraId="64FEF860" w14:textId="46FD620F" w:rsidR="006742FE" w:rsidRPr="00643C74" w:rsidRDefault="006742FE" w:rsidP="00EF050E">
      <w:pPr>
        <w:pStyle w:val="FootnoteText"/>
      </w:pPr>
      <w:r>
        <w:rPr>
          <w:rStyle w:val="FootnoteReference"/>
        </w:rPr>
        <w:footnoteRef/>
      </w:r>
      <w:r>
        <w:t xml:space="preserve"> </w:t>
      </w:r>
      <w:r w:rsidRPr="00643C74">
        <w:t xml:space="preserve">Q. R. Razlighi is a </w:t>
      </w:r>
      <w:r w:rsidR="00EF050E">
        <w:t>postdoctoral research s</w:t>
      </w:r>
      <w:r>
        <w:t xml:space="preserve">cientist </w:t>
      </w:r>
      <w:r w:rsidR="00EF050E">
        <w:t xml:space="preserve">with </w:t>
      </w:r>
      <w:r w:rsidR="00EF050E">
        <w:t xml:space="preserve">Molecular Imaging and neuropathology division of Columbia University, NYC, NY 10032 USA (e-mail: </w:t>
      </w:r>
      <w:r w:rsidR="00EF050E" w:rsidRPr="00643C74">
        <w:t>razlighi@gmail.com</w:t>
      </w:r>
      <w:r w:rsidR="00EF050E">
        <w:t>)</w:t>
      </w:r>
      <w:r w:rsidRPr="00643C74">
        <w:t xml:space="preserve">. </w:t>
      </w:r>
    </w:p>
  </w:footnote>
  <w:footnote w:id="3">
    <w:p w14:paraId="248B77EF" w14:textId="77777777" w:rsidR="006742FE" w:rsidRDefault="006742FE" w:rsidP="00E675E4">
      <w:pPr>
        <w:adjustRightInd w:val="0"/>
        <w:ind w:firstLine="180"/>
        <w:jc w:val="both"/>
      </w:pPr>
      <w:r w:rsidRPr="00643C74">
        <w:rPr>
          <w:rStyle w:val="FootnoteReference"/>
          <w:sz w:val="16"/>
          <w:szCs w:val="16"/>
        </w:rPr>
        <w:footnoteRef/>
      </w:r>
      <w:r w:rsidRPr="00643C74">
        <w:rPr>
          <w:sz w:val="16"/>
          <w:szCs w:val="16"/>
        </w:rPr>
        <w:t xml:space="preserve"> N. </w:t>
      </w:r>
      <w:proofErr w:type="spellStart"/>
      <w:r w:rsidRPr="00643C74">
        <w:rPr>
          <w:sz w:val="16"/>
          <w:szCs w:val="16"/>
        </w:rPr>
        <w:t>Kehtarnavaz</w:t>
      </w:r>
      <w:proofErr w:type="spellEnd"/>
      <w:r w:rsidRPr="00643C74">
        <w:rPr>
          <w:sz w:val="16"/>
          <w:szCs w:val="16"/>
        </w:rPr>
        <w:t xml:space="preserve"> is a professor with the Department of Electrical Engineering, University of Texas at Dallas, Richardson, TX 75080 USA (e-mail: </w:t>
      </w:r>
      <w:hyperlink r:id="rId1" w:history="1">
        <w:r w:rsidRPr="00E93F27">
          <w:rPr>
            <w:rStyle w:val="Hyperlink"/>
            <w:sz w:val="16"/>
            <w:szCs w:val="16"/>
          </w:rPr>
          <w:t>kehtar@utdallas.edu</w:t>
        </w:r>
      </w:hyperlink>
      <w:r w:rsidRPr="000729A7">
        <w:rPr>
          <w:sz w:val="16"/>
          <w:szCs w:val="16"/>
        </w:rPr>
        <w:t>).</w:t>
      </w:r>
    </w:p>
  </w:footnote>
  <w:footnote w:id="4">
    <w:p w14:paraId="1584C55F" w14:textId="4E635A49" w:rsidR="006742FE" w:rsidRPr="00643C74" w:rsidRDefault="006742FE" w:rsidP="004546CC">
      <w:pPr>
        <w:pStyle w:val="FootnoteText"/>
      </w:pPr>
      <w:r>
        <w:rPr>
          <w:rStyle w:val="FootnoteReference"/>
        </w:rPr>
        <w:footnoteRef/>
      </w:r>
      <w:r>
        <w:t xml:space="preserve"> S</w:t>
      </w:r>
      <w:r w:rsidRPr="00643C74">
        <w:t>.</w:t>
      </w:r>
      <w:r>
        <w:t xml:space="preserve"> </w:t>
      </w:r>
      <w:proofErr w:type="spellStart"/>
      <w:r>
        <w:t>Yousefi</w:t>
      </w:r>
      <w:proofErr w:type="spellEnd"/>
      <w:r>
        <w:t xml:space="preserve"> is</w:t>
      </w:r>
      <w:r w:rsidRPr="00643C74">
        <w:t xml:space="preserve"> a PhD </w:t>
      </w:r>
      <w:r>
        <w:t xml:space="preserve">student </w:t>
      </w:r>
      <w:r w:rsidR="00EF050E" w:rsidRPr="00643C74">
        <w:t>with the Department of Electrical Engineering</w:t>
      </w:r>
      <w:r w:rsidR="00EF050E">
        <w:t xml:space="preserve">, </w:t>
      </w:r>
      <w:bookmarkStart w:id="0" w:name="_GoBack"/>
      <w:bookmarkEnd w:id="0"/>
      <w:r w:rsidRPr="00643C74">
        <w:t xml:space="preserve">University of Texas at Dallas, Richardson, TX, 75080 USA (e-mail: </w:t>
      </w:r>
      <w:r>
        <w:t>syousefi@yahoo.com</w:t>
      </w:r>
      <w:r w:rsidRPr="00643C74">
        <w:t xml:space="preserve">). </w:t>
      </w:r>
    </w:p>
  </w:footnote>
  <w:footnote w:id="5">
    <w:p w14:paraId="2194942C" w14:textId="7579FA30" w:rsidR="006742FE" w:rsidRPr="00643C74" w:rsidRDefault="006742FE" w:rsidP="009E5707">
      <w:pPr>
        <w:pStyle w:val="FootnoteText"/>
      </w:pPr>
      <w:r>
        <w:rPr>
          <w:rStyle w:val="FootnoteReference"/>
        </w:rPr>
        <w:footnoteRef/>
      </w:r>
      <w:r>
        <w:t xml:space="preserve"> A</w:t>
      </w:r>
      <w:r w:rsidRPr="00643C74">
        <w:t>.</w:t>
      </w:r>
      <w:r>
        <w:t xml:space="preserve"> Klein is a assistant professor with Molecular Imaging and neuropathology division of Columbia University, NYC, NY 10032 USA (e-mail: ak2104@columbia.edu)</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B8D1D" w14:textId="77777777" w:rsidR="006742FE" w:rsidRDefault="006742FE">
    <w:pPr>
      <w:framePr w:wrap="auto" w:vAnchor="text" w:hAnchor="margin" w:xAlign="right" w:y="1"/>
    </w:pPr>
    <w:r>
      <w:fldChar w:fldCharType="begin"/>
    </w:r>
    <w:r>
      <w:instrText xml:space="preserve">PAGE  </w:instrText>
    </w:r>
    <w:r>
      <w:fldChar w:fldCharType="separate"/>
    </w:r>
    <w:r w:rsidR="00EF050E">
      <w:rPr>
        <w:noProof/>
      </w:rPr>
      <w:t>1</w:t>
    </w:r>
    <w:r>
      <w:rPr>
        <w:noProof/>
      </w:rPr>
      <w:fldChar w:fldCharType="end"/>
    </w:r>
  </w:p>
  <w:p w14:paraId="51C14622" w14:textId="77777777" w:rsidR="006742FE" w:rsidRDefault="006742FE">
    <w:pPr>
      <w:ind w:right="360"/>
    </w:pPr>
    <w:r>
      <w:t>&gt; REPLACE THIS LINE WITH YOUR PAPER IDENTIFICATION NUMBER (DOUBLE-CLICK HERE TO EDIT) &lt;</w:t>
    </w:r>
  </w:p>
  <w:p w14:paraId="7EAC73D1" w14:textId="77777777" w:rsidR="006742FE" w:rsidRDefault="006742FE">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4683D35"/>
    <w:multiLevelType w:val="hybridMultilevel"/>
    <w:tmpl w:val="32927354"/>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25DC3"/>
    <w:multiLevelType w:val="multilevel"/>
    <w:tmpl w:val="523E7F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C4440F8"/>
    <w:multiLevelType w:val="multilevel"/>
    <w:tmpl w:val="C1486AA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5313411"/>
    <w:multiLevelType w:val="hybridMultilevel"/>
    <w:tmpl w:val="B8A29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706BD7"/>
    <w:multiLevelType w:val="multilevel"/>
    <w:tmpl w:val="D19E41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C0B67BA"/>
    <w:multiLevelType w:val="hybridMultilevel"/>
    <w:tmpl w:val="6EC87890"/>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BD2CBD"/>
    <w:multiLevelType w:val="hybridMultilevel"/>
    <w:tmpl w:val="54E89E4E"/>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CF37FC"/>
    <w:multiLevelType w:val="multilevel"/>
    <w:tmpl w:val="D19E41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35360791"/>
    <w:multiLevelType w:val="hybridMultilevel"/>
    <w:tmpl w:val="B8A29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nsid w:val="3E2C4F6F"/>
    <w:multiLevelType w:val="multilevel"/>
    <w:tmpl w:val="2B9A14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3F4752D4"/>
    <w:multiLevelType w:val="multilevel"/>
    <w:tmpl w:val="523E7F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9354303"/>
    <w:multiLevelType w:val="hybridMultilevel"/>
    <w:tmpl w:val="74740FB6"/>
    <w:lvl w:ilvl="0" w:tplc="3F4E183E">
      <w:start w:val="1"/>
      <w:numFmt w:val="decimal"/>
      <w:lvlText w:val="[%1]"/>
      <w:lvlJc w:val="left"/>
      <w:pPr>
        <w:ind w:left="720" w:hanging="360"/>
      </w:pPr>
      <w:rPr>
        <w:rFonts w:ascii="Times New Roman" w:hAnsi="Times New Roman" w:hint="default"/>
        <w:b w:val="0"/>
        <w:i w:val="0"/>
        <w:caps w:val="0"/>
        <w:strike w:val="0"/>
        <w:dstrike w:val="0"/>
        <w:outline w:val="0"/>
        <w:shadow w:val="0"/>
        <w:emboss w:val="0"/>
        <w:imprint w:val="0"/>
        <w:vanish w:val="0"/>
        <w:sz w:val="16"/>
        <w:szCs w:val="16"/>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0C1947"/>
    <w:multiLevelType w:val="multilevel"/>
    <w:tmpl w:val="523E7F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50A1737E"/>
    <w:multiLevelType w:val="multilevel"/>
    <w:tmpl w:val="D19E41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28A3E7E"/>
    <w:multiLevelType w:val="multilevel"/>
    <w:tmpl w:val="DEDA00F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91A158B"/>
    <w:multiLevelType w:val="multilevel"/>
    <w:tmpl w:val="51C209E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93C2C8A"/>
    <w:multiLevelType w:val="multilevel"/>
    <w:tmpl w:val="065673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606D7642"/>
    <w:multiLevelType w:val="multilevel"/>
    <w:tmpl w:val="523E7F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66D251E3"/>
    <w:multiLevelType w:val="multilevel"/>
    <w:tmpl w:val="D19E41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79E735D"/>
    <w:multiLevelType w:val="multilevel"/>
    <w:tmpl w:val="89D4F4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1A92EE3"/>
    <w:multiLevelType w:val="multilevel"/>
    <w:tmpl w:val="DEDA00F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72A610C4"/>
    <w:multiLevelType w:val="hybridMultilevel"/>
    <w:tmpl w:val="D834C0D8"/>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DC6A08"/>
    <w:multiLevelType w:val="multilevel"/>
    <w:tmpl w:val="D19E41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0"/>
  </w:num>
  <w:num w:numId="3">
    <w:abstractNumId w:val="13"/>
  </w:num>
  <w:num w:numId="4">
    <w:abstractNumId w:val="17"/>
  </w:num>
  <w:num w:numId="5">
    <w:abstractNumId w:val="23"/>
  </w:num>
  <w:num w:numId="6">
    <w:abstractNumId w:val="9"/>
  </w:num>
  <w:num w:numId="7">
    <w:abstractNumId w:val="15"/>
  </w:num>
  <w:num w:numId="8">
    <w:abstractNumId w:val="4"/>
  </w:num>
  <w:num w:numId="9">
    <w:abstractNumId w:val="6"/>
  </w:num>
  <w:num w:numId="10">
    <w:abstractNumId w:val="7"/>
  </w:num>
  <w:num w:numId="11">
    <w:abstractNumId w:val="1"/>
  </w:num>
  <w:num w:numId="12">
    <w:abstractNumId w:val="5"/>
  </w:num>
  <w:num w:numId="13">
    <w:abstractNumId w:val="16"/>
  </w:num>
  <w:num w:numId="14">
    <w:abstractNumId w:val="8"/>
  </w:num>
  <w:num w:numId="15">
    <w:abstractNumId w:val="2"/>
  </w:num>
  <w:num w:numId="16">
    <w:abstractNumId w:val="14"/>
  </w:num>
  <w:num w:numId="17">
    <w:abstractNumId w:val="19"/>
  </w:num>
  <w:num w:numId="18">
    <w:abstractNumId w:val="22"/>
  </w:num>
  <w:num w:numId="19">
    <w:abstractNumId w:val="21"/>
  </w:num>
  <w:num w:numId="20">
    <w:abstractNumId w:val="12"/>
  </w:num>
  <w:num w:numId="21">
    <w:abstractNumId w:val="18"/>
  </w:num>
  <w:num w:numId="22">
    <w:abstractNumId w:val="20"/>
  </w:num>
  <w:num w:numId="23">
    <w:abstractNumId w:val="11"/>
  </w:num>
  <w:num w:numId="24">
    <w:abstractNumId w:val="24"/>
  </w:num>
  <w:num w:numId="25">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91035B"/>
    <w:rsid w:val="000004DE"/>
    <w:rsid w:val="00001603"/>
    <w:rsid w:val="00003AE8"/>
    <w:rsid w:val="00004040"/>
    <w:rsid w:val="00010AB8"/>
    <w:rsid w:val="00017205"/>
    <w:rsid w:val="00042B02"/>
    <w:rsid w:val="00053E75"/>
    <w:rsid w:val="00053FFC"/>
    <w:rsid w:val="00054F0F"/>
    <w:rsid w:val="0006031C"/>
    <w:rsid w:val="0006143D"/>
    <w:rsid w:val="00076F9F"/>
    <w:rsid w:val="00080D9B"/>
    <w:rsid w:val="00080E9C"/>
    <w:rsid w:val="00083FC9"/>
    <w:rsid w:val="00087C7C"/>
    <w:rsid w:val="00093CC2"/>
    <w:rsid w:val="000A4BBB"/>
    <w:rsid w:val="000B03B8"/>
    <w:rsid w:val="000B1603"/>
    <w:rsid w:val="000B7759"/>
    <w:rsid w:val="000C4154"/>
    <w:rsid w:val="00104A03"/>
    <w:rsid w:val="0011675D"/>
    <w:rsid w:val="00121C92"/>
    <w:rsid w:val="00122757"/>
    <w:rsid w:val="00135A2E"/>
    <w:rsid w:val="001406B1"/>
    <w:rsid w:val="00140A1A"/>
    <w:rsid w:val="0014175C"/>
    <w:rsid w:val="00144E72"/>
    <w:rsid w:val="001636D7"/>
    <w:rsid w:val="0016447C"/>
    <w:rsid w:val="00167691"/>
    <w:rsid w:val="00170C4D"/>
    <w:rsid w:val="00191067"/>
    <w:rsid w:val="001A2742"/>
    <w:rsid w:val="001A3046"/>
    <w:rsid w:val="001C5DA3"/>
    <w:rsid w:val="001D41A7"/>
    <w:rsid w:val="001E0D3B"/>
    <w:rsid w:val="001E12B3"/>
    <w:rsid w:val="001E6FA2"/>
    <w:rsid w:val="00214FC8"/>
    <w:rsid w:val="002243A9"/>
    <w:rsid w:val="002434A1"/>
    <w:rsid w:val="00244BB3"/>
    <w:rsid w:val="00245A2F"/>
    <w:rsid w:val="00245F5C"/>
    <w:rsid w:val="0024713A"/>
    <w:rsid w:val="00250027"/>
    <w:rsid w:val="00252740"/>
    <w:rsid w:val="0025364C"/>
    <w:rsid w:val="00255F2F"/>
    <w:rsid w:val="00263390"/>
    <w:rsid w:val="00265686"/>
    <w:rsid w:val="002673A0"/>
    <w:rsid w:val="002712E1"/>
    <w:rsid w:val="002762C1"/>
    <w:rsid w:val="00286AC4"/>
    <w:rsid w:val="002A45DE"/>
    <w:rsid w:val="002A6129"/>
    <w:rsid w:val="002D037B"/>
    <w:rsid w:val="002E21CE"/>
    <w:rsid w:val="002E6F0D"/>
    <w:rsid w:val="002F0061"/>
    <w:rsid w:val="002F2A32"/>
    <w:rsid w:val="002F5E6A"/>
    <w:rsid w:val="002F6B05"/>
    <w:rsid w:val="002F77F0"/>
    <w:rsid w:val="00306893"/>
    <w:rsid w:val="00320195"/>
    <w:rsid w:val="0032554D"/>
    <w:rsid w:val="00331260"/>
    <w:rsid w:val="00332BE1"/>
    <w:rsid w:val="0035359C"/>
    <w:rsid w:val="00357A30"/>
    <w:rsid w:val="00360269"/>
    <w:rsid w:val="003608A0"/>
    <w:rsid w:val="00364815"/>
    <w:rsid w:val="00381086"/>
    <w:rsid w:val="00396381"/>
    <w:rsid w:val="003B5FA4"/>
    <w:rsid w:val="003B6ACB"/>
    <w:rsid w:val="003B763C"/>
    <w:rsid w:val="003C24EC"/>
    <w:rsid w:val="003C73B6"/>
    <w:rsid w:val="003D3E4D"/>
    <w:rsid w:val="003F3104"/>
    <w:rsid w:val="00403200"/>
    <w:rsid w:val="00405160"/>
    <w:rsid w:val="00424363"/>
    <w:rsid w:val="00426D5B"/>
    <w:rsid w:val="0043144F"/>
    <w:rsid w:val="00431BFA"/>
    <w:rsid w:val="00431DDF"/>
    <w:rsid w:val="0043407C"/>
    <w:rsid w:val="004350D5"/>
    <w:rsid w:val="0044325D"/>
    <w:rsid w:val="00444A21"/>
    <w:rsid w:val="00445357"/>
    <w:rsid w:val="004540A3"/>
    <w:rsid w:val="004546CC"/>
    <w:rsid w:val="00454BE8"/>
    <w:rsid w:val="00461321"/>
    <w:rsid w:val="004631BC"/>
    <w:rsid w:val="004670D7"/>
    <w:rsid w:val="00496FC6"/>
    <w:rsid w:val="004A10EB"/>
    <w:rsid w:val="004B14F5"/>
    <w:rsid w:val="004B258F"/>
    <w:rsid w:val="004B54CB"/>
    <w:rsid w:val="004C1E16"/>
    <w:rsid w:val="004C3B47"/>
    <w:rsid w:val="004C52E3"/>
    <w:rsid w:val="004D3620"/>
    <w:rsid w:val="004E329F"/>
    <w:rsid w:val="004F1AB2"/>
    <w:rsid w:val="004F31A9"/>
    <w:rsid w:val="004F33F4"/>
    <w:rsid w:val="00500499"/>
    <w:rsid w:val="00502E4C"/>
    <w:rsid w:val="00507513"/>
    <w:rsid w:val="005115CF"/>
    <w:rsid w:val="00530212"/>
    <w:rsid w:val="00555B32"/>
    <w:rsid w:val="0056069A"/>
    <w:rsid w:val="00571587"/>
    <w:rsid w:val="00576611"/>
    <w:rsid w:val="00583E00"/>
    <w:rsid w:val="00595DA9"/>
    <w:rsid w:val="005A1736"/>
    <w:rsid w:val="005A282A"/>
    <w:rsid w:val="005A2A15"/>
    <w:rsid w:val="005B1B2A"/>
    <w:rsid w:val="005B4FDC"/>
    <w:rsid w:val="005C157F"/>
    <w:rsid w:val="005D1B2D"/>
    <w:rsid w:val="005E342C"/>
    <w:rsid w:val="005E57FA"/>
    <w:rsid w:val="005E596B"/>
    <w:rsid w:val="005F2959"/>
    <w:rsid w:val="0060203E"/>
    <w:rsid w:val="00611477"/>
    <w:rsid w:val="00617E7A"/>
    <w:rsid w:val="006226E2"/>
    <w:rsid w:val="0062387F"/>
    <w:rsid w:val="00624472"/>
    <w:rsid w:val="00625E96"/>
    <w:rsid w:val="00627649"/>
    <w:rsid w:val="00634434"/>
    <w:rsid w:val="006368D0"/>
    <w:rsid w:val="0064125B"/>
    <w:rsid w:val="006416BF"/>
    <w:rsid w:val="00642174"/>
    <w:rsid w:val="00644D2F"/>
    <w:rsid w:val="006460E5"/>
    <w:rsid w:val="00663716"/>
    <w:rsid w:val="006637A9"/>
    <w:rsid w:val="006730DB"/>
    <w:rsid w:val="006742FE"/>
    <w:rsid w:val="006771F5"/>
    <w:rsid w:val="00681EC7"/>
    <w:rsid w:val="00682479"/>
    <w:rsid w:val="00690525"/>
    <w:rsid w:val="00695DE4"/>
    <w:rsid w:val="006A355B"/>
    <w:rsid w:val="006B0250"/>
    <w:rsid w:val="006B218D"/>
    <w:rsid w:val="006D538D"/>
    <w:rsid w:val="006D7989"/>
    <w:rsid w:val="006E41D6"/>
    <w:rsid w:val="006F01EE"/>
    <w:rsid w:val="006F21D0"/>
    <w:rsid w:val="006F6080"/>
    <w:rsid w:val="00706D60"/>
    <w:rsid w:val="00712396"/>
    <w:rsid w:val="00712B83"/>
    <w:rsid w:val="00713B5A"/>
    <w:rsid w:val="007151D8"/>
    <w:rsid w:val="0072689A"/>
    <w:rsid w:val="007307F7"/>
    <w:rsid w:val="00734BC5"/>
    <w:rsid w:val="00751A2C"/>
    <w:rsid w:val="00751A96"/>
    <w:rsid w:val="007711F4"/>
    <w:rsid w:val="00780CE1"/>
    <w:rsid w:val="0078260B"/>
    <w:rsid w:val="00784E8E"/>
    <w:rsid w:val="007A4811"/>
    <w:rsid w:val="007B2350"/>
    <w:rsid w:val="007C4336"/>
    <w:rsid w:val="007C662D"/>
    <w:rsid w:val="007D2DDB"/>
    <w:rsid w:val="007D3E7B"/>
    <w:rsid w:val="007D44A7"/>
    <w:rsid w:val="007D47A9"/>
    <w:rsid w:val="007D6DB8"/>
    <w:rsid w:val="007D7BB6"/>
    <w:rsid w:val="007E12CB"/>
    <w:rsid w:val="007E1BE1"/>
    <w:rsid w:val="007E4418"/>
    <w:rsid w:val="00805CA4"/>
    <w:rsid w:val="00807AF5"/>
    <w:rsid w:val="008112D8"/>
    <w:rsid w:val="0082186B"/>
    <w:rsid w:val="00825F67"/>
    <w:rsid w:val="00835C77"/>
    <w:rsid w:val="00836B43"/>
    <w:rsid w:val="0085088C"/>
    <w:rsid w:val="0085446E"/>
    <w:rsid w:val="00857C11"/>
    <w:rsid w:val="00864BDA"/>
    <w:rsid w:val="008720E1"/>
    <w:rsid w:val="008728E2"/>
    <w:rsid w:val="0087787B"/>
    <w:rsid w:val="0087792E"/>
    <w:rsid w:val="008854F3"/>
    <w:rsid w:val="008912AC"/>
    <w:rsid w:val="00891B3B"/>
    <w:rsid w:val="008962BF"/>
    <w:rsid w:val="008A1D0E"/>
    <w:rsid w:val="008B48BB"/>
    <w:rsid w:val="008B650E"/>
    <w:rsid w:val="008B7E52"/>
    <w:rsid w:val="008C5BCB"/>
    <w:rsid w:val="008D061C"/>
    <w:rsid w:val="008D07BA"/>
    <w:rsid w:val="008E3824"/>
    <w:rsid w:val="008F69E2"/>
    <w:rsid w:val="0091035B"/>
    <w:rsid w:val="00914669"/>
    <w:rsid w:val="00915DFC"/>
    <w:rsid w:val="009212D9"/>
    <w:rsid w:val="00924323"/>
    <w:rsid w:val="0092627C"/>
    <w:rsid w:val="00926D23"/>
    <w:rsid w:val="009278C1"/>
    <w:rsid w:val="0094483B"/>
    <w:rsid w:val="00944DA4"/>
    <w:rsid w:val="0094552C"/>
    <w:rsid w:val="00963F6B"/>
    <w:rsid w:val="0096446E"/>
    <w:rsid w:val="009654EF"/>
    <w:rsid w:val="009718C0"/>
    <w:rsid w:val="00982B8E"/>
    <w:rsid w:val="00992821"/>
    <w:rsid w:val="009A6BF5"/>
    <w:rsid w:val="009B609A"/>
    <w:rsid w:val="009C02AF"/>
    <w:rsid w:val="009E5707"/>
    <w:rsid w:val="009E5D6A"/>
    <w:rsid w:val="009E7A52"/>
    <w:rsid w:val="009F2523"/>
    <w:rsid w:val="00A023C2"/>
    <w:rsid w:val="00A060BD"/>
    <w:rsid w:val="00A12F8A"/>
    <w:rsid w:val="00A13353"/>
    <w:rsid w:val="00A2378F"/>
    <w:rsid w:val="00A41483"/>
    <w:rsid w:val="00A53E3B"/>
    <w:rsid w:val="00A541A4"/>
    <w:rsid w:val="00A56D47"/>
    <w:rsid w:val="00A662AF"/>
    <w:rsid w:val="00A705F4"/>
    <w:rsid w:val="00A832E5"/>
    <w:rsid w:val="00A84AE5"/>
    <w:rsid w:val="00A86357"/>
    <w:rsid w:val="00A92D0F"/>
    <w:rsid w:val="00A947F9"/>
    <w:rsid w:val="00A97051"/>
    <w:rsid w:val="00AA1814"/>
    <w:rsid w:val="00AB11C6"/>
    <w:rsid w:val="00AB3B58"/>
    <w:rsid w:val="00AB4373"/>
    <w:rsid w:val="00AB4990"/>
    <w:rsid w:val="00AC6A70"/>
    <w:rsid w:val="00AE0D56"/>
    <w:rsid w:val="00AE27AB"/>
    <w:rsid w:val="00AE551C"/>
    <w:rsid w:val="00AF2DBC"/>
    <w:rsid w:val="00AF41EC"/>
    <w:rsid w:val="00AF568E"/>
    <w:rsid w:val="00B042D4"/>
    <w:rsid w:val="00B21952"/>
    <w:rsid w:val="00B23275"/>
    <w:rsid w:val="00B26E0F"/>
    <w:rsid w:val="00B30652"/>
    <w:rsid w:val="00B3678F"/>
    <w:rsid w:val="00B371B3"/>
    <w:rsid w:val="00B3730E"/>
    <w:rsid w:val="00B42AB6"/>
    <w:rsid w:val="00B464F6"/>
    <w:rsid w:val="00B50D3D"/>
    <w:rsid w:val="00B569E5"/>
    <w:rsid w:val="00B62A9A"/>
    <w:rsid w:val="00B66601"/>
    <w:rsid w:val="00B7012A"/>
    <w:rsid w:val="00B71312"/>
    <w:rsid w:val="00B71DC8"/>
    <w:rsid w:val="00B731DA"/>
    <w:rsid w:val="00B83A17"/>
    <w:rsid w:val="00B8555A"/>
    <w:rsid w:val="00B90FFE"/>
    <w:rsid w:val="00B96BC3"/>
    <w:rsid w:val="00BB77B2"/>
    <w:rsid w:val="00BD2059"/>
    <w:rsid w:val="00BD4FDA"/>
    <w:rsid w:val="00BD51D4"/>
    <w:rsid w:val="00C02DC3"/>
    <w:rsid w:val="00C10463"/>
    <w:rsid w:val="00C10A42"/>
    <w:rsid w:val="00C122E9"/>
    <w:rsid w:val="00C1372A"/>
    <w:rsid w:val="00C26D26"/>
    <w:rsid w:val="00C35788"/>
    <w:rsid w:val="00C37152"/>
    <w:rsid w:val="00C401C6"/>
    <w:rsid w:val="00C424FF"/>
    <w:rsid w:val="00C44979"/>
    <w:rsid w:val="00C53D13"/>
    <w:rsid w:val="00C63054"/>
    <w:rsid w:val="00C74343"/>
    <w:rsid w:val="00C753A9"/>
    <w:rsid w:val="00C87A13"/>
    <w:rsid w:val="00C95CB7"/>
    <w:rsid w:val="00CA1384"/>
    <w:rsid w:val="00CA27C9"/>
    <w:rsid w:val="00CA349E"/>
    <w:rsid w:val="00CB32F0"/>
    <w:rsid w:val="00CB4B8D"/>
    <w:rsid w:val="00CB58C9"/>
    <w:rsid w:val="00CC7F99"/>
    <w:rsid w:val="00CD2DCA"/>
    <w:rsid w:val="00CD3315"/>
    <w:rsid w:val="00CD42ED"/>
    <w:rsid w:val="00CE148B"/>
    <w:rsid w:val="00CE332D"/>
    <w:rsid w:val="00CE3FC4"/>
    <w:rsid w:val="00CF09DF"/>
    <w:rsid w:val="00CF3123"/>
    <w:rsid w:val="00CF766F"/>
    <w:rsid w:val="00D067EB"/>
    <w:rsid w:val="00D1206A"/>
    <w:rsid w:val="00D20884"/>
    <w:rsid w:val="00D229A1"/>
    <w:rsid w:val="00D2437A"/>
    <w:rsid w:val="00D25181"/>
    <w:rsid w:val="00D3082C"/>
    <w:rsid w:val="00D41CCD"/>
    <w:rsid w:val="00D4677F"/>
    <w:rsid w:val="00D53D38"/>
    <w:rsid w:val="00D56935"/>
    <w:rsid w:val="00D614AA"/>
    <w:rsid w:val="00D634A2"/>
    <w:rsid w:val="00D64A83"/>
    <w:rsid w:val="00D725F9"/>
    <w:rsid w:val="00D748DB"/>
    <w:rsid w:val="00D758C6"/>
    <w:rsid w:val="00D81B71"/>
    <w:rsid w:val="00D853C0"/>
    <w:rsid w:val="00D858CD"/>
    <w:rsid w:val="00D94AD4"/>
    <w:rsid w:val="00DA2940"/>
    <w:rsid w:val="00DC464F"/>
    <w:rsid w:val="00DE04C1"/>
    <w:rsid w:val="00DE6693"/>
    <w:rsid w:val="00DF1AC5"/>
    <w:rsid w:val="00DF2DDE"/>
    <w:rsid w:val="00DF4953"/>
    <w:rsid w:val="00DF67D1"/>
    <w:rsid w:val="00E0094A"/>
    <w:rsid w:val="00E02A6D"/>
    <w:rsid w:val="00E06B64"/>
    <w:rsid w:val="00E06DC2"/>
    <w:rsid w:val="00E11EB3"/>
    <w:rsid w:val="00E34584"/>
    <w:rsid w:val="00E50DF6"/>
    <w:rsid w:val="00E50E56"/>
    <w:rsid w:val="00E54FFB"/>
    <w:rsid w:val="00E6453D"/>
    <w:rsid w:val="00E64FF1"/>
    <w:rsid w:val="00E6629B"/>
    <w:rsid w:val="00E675E4"/>
    <w:rsid w:val="00E67DEA"/>
    <w:rsid w:val="00E72741"/>
    <w:rsid w:val="00E97402"/>
    <w:rsid w:val="00EA5D0D"/>
    <w:rsid w:val="00EB15D9"/>
    <w:rsid w:val="00EB1A79"/>
    <w:rsid w:val="00EB5698"/>
    <w:rsid w:val="00EB636C"/>
    <w:rsid w:val="00ED1A5A"/>
    <w:rsid w:val="00ED6766"/>
    <w:rsid w:val="00ED7916"/>
    <w:rsid w:val="00EE1972"/>
    <w:rsid w:val="00EE54C5"/>
    <w:rsid w:val="00EF050E"/>
    <w:rsid w:val="00F00CAA"/>
    <w:rsid w:val="00F2375A"/>
    <w:rsid w:val="00F32B87"/>
    <w:rsid w:val="00F428AC"/>
    <w:rsid w:val="00F440C4"/>
    <w:rsid w:val="00F572C0"/>
    <w:rsid w:val="00F6469D"/>
    <w:rsid w:val="00F65266"/>
    <w:rsid w:val="00F66EC4"/>
    <w:rsid w:val="00F72C43"/>
    <w:rsid w:val="00F75C64"/>
    <w:rsid w:val="00F8503C"/>
    <w:rsid w:val="00F854A6"/>
    <w:rsid w:val="00FA4BD7"/>
    <w:rsid w:val="00FA62D9"/>
    <w:rsid w:val="00FB1C02"/>
    <w:rsid w:val="00FB5895"/>
    <w:rsid w:val="00FD0CD5"/>
    <w:rsid w:val="00FE2D26"/>
    <w:rsid w:val="00FE4864"/>
    <w:rsid w:val="00FE59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9645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Plai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2437A"/>
    <w:pPr>
      <w:autoSpaceDE w:val="0"/>
      <w:autoSpaceDN w:val="0"/>
    </w:pPr>
  </w:style>
  <w:style w:type="paragraph" w:styleId="Heading1">
    <w:name w:val="heading 1"/>
    <w:basedOn w:val="Normal"/>
    <w:next w:val="Normal"/>
    <w:link w:val="Heading1Char"/>
    <w:qFormat/>
    <w:rsid w:val="00D2437A"/>
    <w:pPr>
      <w:keepNext/>
      <w:numPr>
        <w:numId w:val="1"/>
      </w:numPr>
      <w:spacing w:before="240" w:after="80"/>
      <w:jc w:val="center"/>
      <w:outlineLvl w:val="0"/>
    </w:pPr>
    <w:rPr>
      <w:smallCaps/>
      <w:kern w:val="28"/>
    </w:rPr>
  </w:style>
  <w:style w:type="paragraph" w:styleId="Heading2">
    <w:name w:val="heading 2"/>
    <w:basedOn w:val="Normal"/>
    <w:next w:val="Normal"/>
    <w:qFormat/>
    <w:rsid w:val="00D2437A"/>
    <w:pPr>
      <w:keepNext/>
      <w:numPr>
        <w:ilvl w:val="1"/>
        <w:numId w:val="1"/>
      </w:numPr>
      <w:spacing w:before="120" w:after="60"/>
      <w:ind w:left="144"/>
      <w:outlineLvl w:val="1"/>
    </w:pPr>
    <w:rPr>
      <w:i/>
      <w:iCs/>
    </w:rPr>
  </w:style>
  <w:style w:type="paragraph" w:styleId="Heading3">
    <w:name w:val="heading 3"/>
    <w:basedOn w:val="Normal"/>
    <w:next w:val="Normal"/>
    <w:qFormat/>
    <w:rsid w:val="00D2437A"/>
    <w:pPr>
      <w:keepNext/>
      <w:numPr>
        <w:ilvl w:val="2"/>
        <w:numId w:val="1"/>
      </w:numPr>
      <w:ind w:left="288"/>
      <w:outlineLvl w:val="2"/>
    </w:pPr>
    <w:rPr>
      <w:i/>
      <w:iCs/>
    </w:rPr>
  </w:style>
  <w:style w:type="paragraph" w:styleId="Heading4">
    <w:name w:val="heading 4"/>
    <w:basedOn w:val="Normal"/>
    <w:next w:val="Normal"/>
    <w:qFormat/>
    <w:rsid w:val="00D2437A"/>
    <w:pPr>
      <w:keepNext/>
      <w:numPr>
        <w:ilvl w:val="3"/>
        <w:numId w:val="1"/>
      </w:numPr>
      <w:spacing w:before="240" w:after="60"/>
      <w:outlineLvl w:val="3"/>
    </w:pPr>
    <w:rPr>
      <w:i/>
      <w:iCs/>
      <w:sz w:val="18"/>
      <w:szCs w:val="18"/>
    </w:rPr>
  </w:style>
  <w:style w:type="paragraph" w:styleId="Heading5">
    <w:name w:val="heading 5"/>
    <w:basedOn w:val="Normal"/>
    <w:next w:val="Normal"/>
    <w:qFormat/>
    <w:rsid w:val="00D2437A"/>
    <w:pPr>
      <w:numPr>
        <w:ilvl w:val="4"/>
        <w:numId w:val="1"/>
      </w:numPr>
      <w:spacing w:before="240" w:after="60"/>
      <w:outlineLvl w:val="4"/>
    </w:pPr>
    <w:rPr>
      <w:sz w:val="18"/>
      <w:szCs w:val="18"/>
    </w:rPr>
  </w:style>
  <w:style w:type="paragraph" w:styleId="Heading6">
    <w:name w:val="heading 6"/>
    <w:basedOn w:val="Normal"/>
    <w:next w:val="Normal"/>
    <w:qFormat/>
    <w:rsid w:val="00D2437A"/>
    <w:pPr>
      <w:numPr>
        <w:ilvl w:val="5"/>
        <w:numId w:val="1"/>
      </w:numPr>
      <w:spacing w:before="240" w:after="60"/>
      <w:outlineLvl w:val="5"/>
    </w:pPr>
    <w:rPr>
      <w:i/>
      <w:iCs/>
      <w:sz w:val="16"/>
      <w:szCs w:val="16"/>
    </w:rPr>
  </w:style>
  <w:style w:type="paragraph" w:styleId="Heading7">
    <w:name w:val="heading 7"/>
    <w:basedOn w:val="Normal"/>
    <w:next w:val="Normal"/>
    <w:qFormat/>
    <w:rsid w:val="00D2437A"/>
    <w:pPr>
      <w:numPr>
        <w:ilvl w:val="6"/>
        <w:numId w:val="1"/>
      </w:numPr>
      <w:spacing w:before="240" w:after="60"/>
      <w:outlineLvl w:val="6"/>
    </w:pPr>
    <w:rPr>
      <w:sz w:val="16"/>
      <w:szCs w:val="16"/>
    </w:rPr>
  </w:style>
  <w:style w:type="paragraph" w:styleId="Heading8">
    <w:name w:val="heading 8"/>
    <w:basedOn w:val="Normal"/>
    <w:next w:val="Normal"/>
    <w:qFormat/>
    <w:rsid w:val="00D2437A"/>
    <w:pPr>
      <w:numPr>
        <w:ilvl w:val="7"/>
        <w:numId w:val="1"/>
      </w:numPr>
      <w:spacing w:before="240" w:after="60"/>
      <w:outlineLvl w:val="7"/>
    </w:pPr>
    <w:rPr>
      <w:i/>
      <w:iCs/>
      <w:sz w:val="16"/>
      <w:szCs w:val="16"/>
    </w:rPr>
  </w:style>
  <w:style w:type="paragraph" w:styleId="Heading9">
    <w:name w:val="heading 9"/>
    <w:basedOn w:val="Normal"/>
    <w:next w:val="Normal"/>
    <w:qFormat/>
    <w:rsid w:val="00D2437A"/>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D2437A"/>
    <w:pPr>
      <w:spacing w:before="20"/>
      <w:ind w:firstLine="202"/>
      <w:jc w:val="both"/>
    </w:pPr>
    <w:rPr>
      <w:b/>
      <w:bCs/>
      <w:sz w:val="18"/>
      <w:szCs w:val="18"/>
    </w:rPr>
  </w:style>
  <w:style w:type="paragraph" w:customStyle="1" w:styleId="Authors">
    <w:name w:val="Authors"/>
    <w:basedOn w:val="Normal"/>
    <w:next w:val="Normal"/>
    <w:rsid w:val="00D2437A"/>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D2437A"/>
    <w:rPr>
      <w:rFonts w:ascii="Times New Roman" w:hAnsi="Times New Roman" w:cs="Times New Roman"/>
      <w:i/>
      <w:iCs/>
      <w:sz w:val="22"/>
      <w:szCs w:val="22"/>
    </w:rPr>
  </w:style>
  <w:style w:type="paragraph" w:styleId="Title">
    <w:name w:val="Title"/>
    <w:basedOn w:val="Normal"/>
    <w:next w:val="Normal"/>
    <w:qFormat/>
    <w:rsid w:val="00D2437A"/>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D2437A"/>
    <w:pPr>
      <w:ind w:firstLine="202"/>
      <w:jc w:val="both"/>
    </w:pPr>
    <w:rPr>
      <w:sz w:val="16"/>
      <w:szCs w:val="16"/>
    </w:rPr>
  </w:style>
  <w:style w:type="paragraph" w:customStyle="1" w:styleId="References">
    <w:name w:val="References"/>
    <w:basedOn w:val="Normal"/>
    <w:rsid w:val="00D2437A"/>
    <w:pPr>
      <w:numPr>
        <w:numId w:val="2"/>
      </w:numPr>
      <w:jc w:val="both"/>
    </w:pPr>
    <w:rPr>
      <w:sz w:val="16"/>
      <w:szCs w:val="16"/>
    </w:rPr>
  </w:style>
  <w:style w:type="paragraph" w:customStyle="1" w:styleId="IndexTerms">
    <w:name w:val="IndexTerms"/>
    <w:basedOn w:val="Normal"/>
    <w:next w:val="Normal"/>
    <w:rsid w:val="00D2437A"/>
    <w:pPr>
      <w:ind w:firstLine="202"/>
      <w:jc w:val="both"/>
    </w:pPr>
    <w:rPr>
      <w:b/>
      <w:bCs/>
      <w:sz w:val="18"/>
      <w:szCs w:val="18"/>
    </w:rPr>
  </w:style>
  <w:style w:type="character" w:styleId="FootnoteReference">
    <w:name w:val="footnote reference"/>
    <w:basedOn w:val="DefaultParagraphFont"/>
    <w:uiPriority w:val="99"/>
    <w:semiHidden/>
    <w:rsid w:val="00D2437A"/>
    <w:rPr>
      <w:vertAlign w:val="superscript"/>
    </w:rPr>
  </w:style>
  <w:style w:type="paragraph" w:styleId="Footer">
    <w:name w:val="footer"/>
    <w:basedOn w:val="Normal"/>
    <w:rsid w:val="00D2437A"/>
    <w:pPr>
      <w:tabs>
        <w:tab w:val="center" w:pos="4320"/>
        <w:tab w:val="right" w:pos="8640"/>
      </w:tabs>
    </w:pPr>
  </w:style>
  <w:style w:type="paragraph" w:customStyle="1" w:styleId="Text">
    <w:name w:val="Text"/>
    <w:basedOn w:val="Normal"/>
    <w:rsid w:val="00D2437A"/>
    <w:pPr>
      <w:widowControl w:val="0"/>
      <w:spacing w:line="252" w:lineRule="auto"/>
      <w:ind w:firstLine="202"/>
      <w:jc w:val="both"/>
    </w:pPr>
  </w:style>
  <w:style w:type="paragraph" w:customStyle="1" w:styleId="FigureCaption">
    <w:name w:val="Figure Caption"/>
    <w:basedOn w:val="Normal"/>
    <w:rsid w:val="00D2437A"/>
    <w:pPr>
      <w:jc w:val="both"/>
    </w:pPr>
    <w:rPr>
      <w:sz w:val="16"/>
      <w:szCs w:val="16"/>
    </w:rPr>
  </w:style>
  <w:style w:type="paragraph" w:customStyle="1" w:styleId="TableTitle">
    <w:name w:val="Table Title"/>
    <w:basedOn w:val="Normal"/>
    <w:rsid w:val="00D2437A"/>
    <w:pPr>
      <w:jc w:val="center"/>
    </w:pPr>
    <w:rPr>
      <w:smallCaps/>
      <w:sz w:val="16"/>
      <w:szCs w:val="16"/>
    </w:rPr>
  </w:style>
  <w:style w:type="paragraph" w:customStyle="1" w:styleId="ReferenceHead">
    <w:name w:val="Reference Head"/>
    <w:basedOn w:val="Heading1"/>
    <w:rsid w:val="00D2437A"/>
    <w:pPr>
      <w:numPr>
        <w:numId w:val="0"/>
      </w:numPr>
    </w:pPr>
  </w:style>
  <w:style w:type="paragraph" w:styleId="Header">
    <w:name w:val="header"/>
    <w:basedOn w:val="Normal"/>
    <w:rsid w:val="00D2437A"/>
    <w:pPr>
      <w:tabs>
        <w:tab w:val="center" w:pos="4320"/>
        <w:tab w:val="right" w:pos="8640"/>
      </w:tabs>
    </w:pPr>
  </w:style>
  <w:style w:type="paragraph" w:customStyle="1" w:styleId="Equation">
    <w:name w:val="Equation"/>
    <w:basedOn w:val="Normal"/>
    <w:next w:val="Normal"/>
    <w:rsid w:val="00D2437A"/>
    <w:pPr>
      <w:widowControl w:val="0"/>
      <w:tabs>
        <w:tab w:val="right" w:pos="5040"/>
      </w:tabs>
      <w:spacing w:line="252" w:lineRule="auto"/>
      <w:jc w:val="both"/>
    </w:pPr>
  </w:style>
  <w:style w:type="character" w:styleId="Hyperlink">
    <w:name w:val="Hyperlink"/>
    <w:basedOn w:val="DefaultParagraphFont"/>
    <w:uiPriority w:val="99"/>
    <w:rsid w:val="00D2437A"/>
    <w:rPr>
      <w:color w:val="0000FF"/>
      <w:u w:val="single"/>
    </w:rPr>
  </w:style>
  <w:style w:type="character" w:styleId="FollowedHyperlink">
    <w:name w:val="FollowedHyperlink"/>
    <w:basedOn w:val="DefaultParagraphFont"/>
    <w:rsid w:val="00D2437A"/>
    <w:rPr>
      <w:color w:val="800080"/>
      <w:u w:val="single"/>
    </w:rPr>
  </w:style>
  <w:style w:type="paragraph" w:styleId="BodyTextIndent">
    <w:name w:val="Body Text Indent"/>
    <w:basedOn w:val="Normal"/>
    <w:rsid w:val="00D2437A"/>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FootnoteTextChar">
    <w:name w:val="Footnote Text Char"/>
    <w:basedOn w:val="DefaultParagraphFont"/>
    <w:link w:val="FootnoteText"/>
    <w:semiHidden/>
    <w:rsid w:val="004546CC"/>
    <w:rPr>
      <w:sz w:val="16"/>
      <w:szCs w:val="16"/>
    </w:rPr>
  </w:style>
  <w:style w:type="paragraph" w:styleId="EndnoteText">
    <w:name w:val="endnote text"/>
    <w:basedOn w:val="Normal"/>
    <w:link w:val="EndnoteTextChar"/>
    <w:rsid w:val="004546CC"/>
    <w:pPr>
      <w:autoSpaceDE/>
      <w:autoSpaceDN/>
    </w:pPr>
  </w:style>
  <w:style w:type="character" w:customStyle="1" w:styleId="EndnoteTextChar">
    <w:name w:val="Endnote Text Char"/>
    <w:basedOn w:val="DefaultParagraphFont"/>
    <w:link w:val="EndnoteText"/>
    <w:rsid w:val="004546CC"/>
  </w:style>
  <w:style w:type="table" w:styleId="TableGrid">
    <w:name w:val="Table Grid"/>
    <w:basedOn w:val="TableNormal"/>
    <w:uiPriority w:val="59"/>
    <w:rsid w:val="004546CC"/>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381086"/>
    <w:pPr>
      <w:autoSpaceDE/>
      <w:autoSpaceDN/>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381086"/>
    <w:rPr>
      <w:rFonts w:ascii="Consolas" w:eastAsiaTheme="minorHAnsi" w:hAnsi="Consolas" w:cstheme="minorBidi"/>
      <w:sz w:val="21"/>
      <w:szCs w:val="21"/>
    </w:rPr>
  </w:style>
  <w:style w:type="paragraph" w:styleId="BalloonText">
    <w:name w:val="Balloon Text"/>
    <w:basedOn w:val="Normal"/>
    <w:link w:val="BalloonTextChar"/>
    <w:rsid w:val="0060203E"/>
    <w:rPr>
      <w:rFonts w:ascii="Tahoma" w:hAnsi="Tahoma" w:cs="Tahoma"/>
      <w:sz w:val="16"/>
      <w:szCs w:val="16"/>
    </w:rPr>
  </w:style>
  <w:style w:type="character" w:customStyle="1" w:styleId="BalloonTextChar">
    <w:name w:val="Balloon Text Char"/>
    <w:basedOn w:val="DefaultParagraphFont"/>
    <w:link w:val="BalloonText"/>
    <w:rsid w:val="0060203E"/>
    <w:rPr>
      <w:rFonts w:ascii="Tahoma" w:hAnsi="Tahoma" w:cs="Tahoma"/>
      <w:sz w:val="16"/>
      <w:szCs w:val="16"/>
    </w:rPr>
  </w:style>
  <w:style w:type="paragraph" w:customStyle="1" w:styleId="Formula">
    <w:name w:val="Formula"/>
    <w:basedOn w:val="Normal"/>
    <w:rsid w:val="00364815"/>
    <w:pPr>
      <w:tabs>
        <w:tab w:val="center" w:pos="4464"/>
        <w:tab w:val="right" w:pos="8928"/>
      </w:tabs>
      <w:autoSpaceDE/>
      <w:autoSpaceDN/>
      <w:spacing w:line="480" w:lineRule="auto"/>
      <w:jc w:val="both"/>
    </w:pPr>
    <w:rPr>
      <w:sz w:val="22"/>
      <w:szCs w:val="24"/>
    </w:rPr>
  </w:style>
  <w:style w:type="paragraph" w:styleId="ListParagraph">
    <w:name w:val="List Paragraph"/>
    <w:basedOn w:val="Normal"/>
    <w:uiPriority w:val="34"/>
    <w:qFormat/>
    <w:rsid w:val="00080E9C"/>
    <w:pPr>
      <w:ind w:left="720"/>
      <w:contextualSpacing/>
    </w:pPr>
  </w:style>
  <w:style w:type="character" w:styleId="PlaceholderText">
    <w:name w:val="Placeholder Text"/>
    <w:basedOn w:val="DefaultParagraphFont"/>
    <w:uiPriority w:val="99"/>
    <w:semiHidden/>
    <w:rsid w:val="00836B43"/>
    <w:rPr>
      <w:color w:val="808080"/>
    </w:rPr>
  </w:style>
  <w:style w:type="character" w:customStyle="1" w:styleId="Heading1Char">
    <w:name w:val="Heading 1 Char"/>
    <w:basedOn w:val="DefaultParagraphFont"/>
    <w:link w:val="Heading1"/>
    <w:rsid w:val="00FE2D26"/>
    <w:rPr>
      <w:smallCaps/>
      <w:kern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48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oleObject" Target="embeddings/oleObject1.bin"/><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mailto:kehtar@utdalla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209B1-A342-4848-A1D5-4F5CC797A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22</Pages>
  <Words>8377</Words>
  <Characters>47752</Characters>
  <Application>Microsoft Macintosh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56017</CharactersWithSpaces>
  <SharedDoc>false</SharedDoc>
  <HLinks>
    <vt:vector size="60" baseType="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2031701</vt:i4>
      </vt:variant>
      <vt:variant>
        <vt:i4>21</vt:i4>
      </vt:variant>
      <vt:variant>
        <vt:i4>0</vt:i4>
      </vt:variant>
      <vt:variant>
        <vt:i4>5</vt:i4>
      </vt:variant>
      <vt:variant>
        <vt:lpwstr>http://www.ieee.org/web/publications/authors/transjnl/index.html</vt:lpwstr>
      </vt:variant>
      <vt:variant>
        <vt:lpwstr/>
      </vt:variant>
      <vt:variant>
        <vt:i4>4391006</vt:i4>
      </vt:variant>
      <vt:variant>
        <vt:i4>12</vt:i4>
      </vt:variant>
      <vt:variant>
        <vt:i4>0</vt:i4>
      </vt:variant>
      <vt:variant>
        <vt:i4>5</vt:i4>
      </vt:variant>
      <vt:variant>
        <vt:lpwstr>http://www.ieee.org/copyright</vt:lpwstr>
      </vt:variant>
      <vt:variant>
        <vt:lpwstr/>
      </vt:variant>
      <vt:variant>
        <vt:i4>2555906</vt:i4>
      </vt:variant>
      <vt:variant>
        <vt:i4>9</vt:i4>
      </vt:variant>
      <vt:variant>
        <vt:i4>0</vt:i4>
      </vt:variant>
      <vt:variant>
        <vt:i4>5</vt:i4>
      </vt:variant>
      <vt:variant>
        <vt:lpwstr>mailto:graphics@ieee.org</vt:lpwstr>
      </vt:variant>
      <vt:variant>
        <vt:lpwstr/>
      </vt:variant>
      <vt:variant>
        <vt:i4>7405602</vt:i4>
      </vt:variant>
      <vt:variant>
        <vt:i4>6</vt:i4>
      </vt:variant>
      <vt:variant>
        <vt:i4>0</vt:i4>
      </vt:variant>
      <vt:variant>
        <vt:i4>5</vt:i4>
      </vt:variant>
      <vt:variant>
        <vt:lpwstr>http://graphicsqc.ieee.org/</vt:lpwstr>
      </vt:variant>
      <vt:variant>
        <vt:lpwstr/>
      </vt:variant>
      <vt:variant>
        <vt:i4>3866730</vt:i4>
      </vt:variant>
      <vt:variant>
        <vt:i4>3</vt:i4>
      </vt:variant>
      <vt:variant>
        <vt:i4>0</vt:i4>
      </vt:variant>
      <vt:variant>
        <vt:i4>5</vt:i4>
      </vt:variant>
      <vt:variant>
        <vt:lpwstr>http://www.adobe.com/support/downloads/</vt:lpwstr>
      </vt:variant>
      <vt:variant>
        <vt:lpwstr/>
      </vt:variant>
      <vt:variant>
        <vt:i4>2424932</vt:i4>
      </vt:variant>
      <vt:variant>
        <vt:i4>0</vt:i4>
      </vt:variant>
      <vt:variant>
        <vt:i4>0</vt:i4>
      </vt:variant>
      <vt:variant>
        <vt:i4>5</vt:i4>
      </vt:variant>
      <vt:variant>
        <vt:lpwstr>http://www.adobe.com/support/downloads/pdrvwin.htm</vt:lpwstr>
      </vt:variant>
      <vt:variant>
        <vt:lpwstr/>
      </vt:variant>
      <vt:variant>
        <vt:i4>5898367</vt:i4>
      </vt:variant>
      <vt:variant>
        <vt:i4>0</vt:i4>
      </vt:variant>
      <vt:variant>
        <vt:i4>0</vt:i4>
      </vt:variant>
      <vt:variant>
        <vt:i4>5</vt:i4>
      </vt:variant>
      <vt:variant>
        <vt:lpwstr>mailto:kehtar@utdallas.edu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Ray Razlighi</cp:lastModifiedBy>
  <cp:revision>34</cp:revision>
  <cp:lastPrinted>2009-09-30T01:58:00Z</cp:lastPrinted>
  <dcterms:created xsi:type="dcterms:W3CDTF">2010-11-30T01:07:00Z</dcterms:created>
  <dcterms:modified xsi:type="dcterms:W3CDTF">2010-12-01T20:32:00Z</dcterms:modified>
</cp:coreProperties>
</file>