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学习周报</w:t>
      </w:r>
    </w:p>
    <w:p>
      <w:pPr>
        <w:numPr>
          <w:ilvl w:val="0"/>
          <w:numId w:val="1"/>
        </w:numPr>
        <w:rPr>
          <w:rFonts w:hint="eastAsia"/>
          <w:sz w:val="28"/>
          <w:szCs w:val="36"/>
          <w:lang w:val="en-US" w:eastAsia="zh-CN"/>
        </w:rPr>
      </w:pPr>
      <w:r>
        <w:rPr>
          <w:rFonts w:hint="eastAsia"/>
          <w:sz w:val="28"/>
          <w:szCs w:val="36"/>
          <w:lang w:val="en-US" w:eastAsia="zh-CN"/>
        </w:rPr>
        <w:t>学习内容与计划</w:t>
      </w:r>
    </w:p>
    <w:p>
      <w:pPr>
        <w:numPr>
          <w:ilvl w:val="0"/>
          <w:numId w:val="2"/>
        </w:numPr>
        <w:rPr>
          <w:rFonts w:hint="default"/>
          <w:sz w:val="24"/>
          <w:szCs w:val="32"/>
          <w:lang w:val="en-US" w:eastAsia="zh-CN"/>
        </w:rPr>
      </w:pPr>
      <w:r>
        <w:rPr>
          <w:rFonts w:hint="eastAsia"/>
          <w:sz w:val="24"/>
          <w:szCs w:val="32"/>
          <w:lang w:val="en-US" w:eastAsia="zh-CN"/>
        </w:rPr>
        <w:t>完成PinSage调试和消融实验，已在周四汇报过</w:t>
      </w:r>
    </w:p>
    <w:p>
      <w:pPr>
        <w:numPr>
          <w:numId w:val="0"/>
        </w:numPr>
        <w:rPr>
          <w:rFonts w:hint="default"/>
          <w:sz w:val="24"/>
          <w:szCs w:val="32"/>
          <w:lang w:val="en-US" w:eastAsia="zh-CN"/>
        </w:rPr>
      </w:pPr>
    </w:p>
    <w:p>
      <w:pPr>
        <w:numPr>
          <w:ilvl w:val="0"/>
          <w:numId w:val="2"/>
        </w:numPr>
        <w:rPr>
          <w:rFonts w:hint="default"/>
          <w:sz w:val="24"/>
          <w:szCs w:val="32"/>
          <w:lang w:val="en-US" w:eastAsia="zh-CN"/>
        </w:rPr>
      </w:pPr>
      <w:r>
        <w:rPr>
          <w:rFonts w:hint="eastAsia"/>
          <w:sz w:val="24"/>
          <w:szCs w:val="32"/>
          <w:lang w:val="en-US" w:eastAsia="zh-CN"/>
        </w:rPr>
        <w:t>继续完成超参数实验</w:t>
      </w:r>
    </w:p>
    <w:p>
      <w:pPr>
        <w:numPr>
          <w:ilvl w:val="0"/>
          <w:numId w:val="3"/>
        </w:numPr>
        <w:rPr>
          <w:rFonts w:hint="eastAsia"/>
          <w:sz w:val="24"/>
          <w:szCs w:val="32"/>
          <w:lang w:val="en-US" w:eastAsia="zh-CN"/>
        </w:rPr>
      </w:pPr>
      <w:r>
        <w:rPr>
          <w:rFonts w:hint="eastAsia"/>
          <w:sz w:val="24"/>
          <w:szCs w:val="32"/>
          <w:lang w:val="en-US" w:eastAsia="zh-CN"/>
        </w:rPr>
        <w:t>隐藏层维度与输出层维度的关系对实验结果的影响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80"/>
        <w:gridCol w:w="720"/>
        <w:gridCol w:w="890"/>
        <w:gridCol w:w="890"/>
        <w:gridCol w:w="890"/>
        <w:gridCol w:w="890"/>
        <w:gridCol w:w="890"/>
        <w:gridCol w:w="890"/>
        <w:gridCol w:w="891"/>
        <w:gridCol w:w="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vAlign w:val="top"/>
          </w:tcPr>
          <w:p>
            <w:pPr>
              <w:rPr>
                <w:rFonts w:hint="eastAsia" w:ascii="宋体" w:hAnsi="宋体" w:eastAsia="宋体" w:cs="宋体"/>
                <w:sz w:val="24"/>
                <w:szCs w:val="24"/>
                <w:vertAlign w:val="baseline"/>
                <w:lang w:val="en-US" w:eastAsia="zh-CN" w:bidi="ar"/>
              </w:rPr>
            </w:pPr>
            <w:r>
              <w:rPr>
                <w:rFonts w:hint="eastAsia" w:ascii="宋体" w:hAnsi="宋体" w:eastAsia="宋体" w:cs="宋体"/>
                <w:sz w:val="24"/>
                <w:szCs w:val="24"/>
                <w:vertAlign w:val="baseline"/>
                <w:lang w:val="en-US" w:eastAsia="zh-CN" w:bidi="ar"/>
              </w:rPr>
              <w:t>r</w:t>
            </w:r>
          </w:p>
          <w:p>
            <w:pPr>
              <w:rPr>
                <w:rFonts w:hint="eastAsia" w:ascii="宋体" w:hAnsi="宋体" w:eastAsia="宋体" w:cs="宋体"/>
                <w:sz w:val="24"/>
                <w:szCs w:val="24"/>
                <w:vertAlign w:val="baseline"/>
                <w:lang w:val="en-US" w:eastAsia="zh-CN" w:bidi="ar"/>
              </w:rPr>
            </w:pPr>
          </w:p>
        </w:tc>
        <w:tc>
          <w:tcPr>
            <w:tcW w:w="72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p@5</w:t>
            </w:r>
          </w:p>
        </w:tc>
        <w:tc>
          <w:tcPr>
            <w:tcW w:w="89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p@10</w:t>
            </w:r>
          </w:p>
        </w:tc>
        <w:tc>
          <w:tcPr>
            <w:tcW w:w="89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p@20</w:t>
            </w:r>
          </w:p>
        </w:tc>
        <w:tc>
          <w:tcPr>
            <w:tcW w:w="89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r@5</w:t>
            </w:r>
          </w:p>
        </w:tc>
        <w:tc>
          <w:tcPr>
            <w:tcW w:w="89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r@10</w:t>
            </w:r>
          </w:p>
        </w:tc>
        <w:tc>
          <w:tcPr>
            <w:tcW w:w="89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r@20</w:t>
            </w:r>
          </w:p>
        </w:tc>
        <w:tc>
          <w:tcPr>
            <w:tcW w:w="890"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ndcg@5</w:t>
            </w:r>
          </w:p>
        </w:tc>
        <w:tc>
          <w:tcPr>
            <w:tcW w:w="891"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ndcg@10</w:t>
            </w:r>
          </w:p>
        </w:tc>
        <w:tc>
          <w:tcPr>
            <w:tcW w:w="891" w:type="dxa"/>
            <w:vAlign w:val="top"/>
          </w:tcPr>
          <w:p>
            <w:pPr>
              <w:rPr>
                <w:rFonts w:hint="eastAsia" w:ascii="宋体" w:hAnsi="宋体" w:eastAsia="宋体" w:cs="宋体"/>
                <w:kern w:val="2"/>
                <w:sz w:val="24"/>
                <w:szCs w:val="24"/>
                <w:lang w:val="en-US" w:eastAsia="zh-CN" w:bidi="ar"/>
              </w:rPr>
            </w:pPr>
            <w:r>
              <w:rPr>
                <w:rFonts w:hint="eastAsia" w:ascii="宋体" w:hAnsi="宋体" w:eastAsia="宋体" w:cs="宋体"/>
                <w:sz w:val="24"/>
                <w:szCs w:val="24"/>
                <w:lang w:bidi="ar"/>
              </w:rPr>
              <w:t>ndcg@20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vAlign w:val="top"/>
          </w:tcPr>
          <w:p>
            <w:pPr>
              <w:rPr>
                <w:rFonts w:hint="eastAsia" w:ascii="宋体" w:hAnsi="宋体" w:eastAsia="宋体" w:cs="宋体"/>
                <w:sz w:val="24"/>
                <w:szCs w:val="24"/>
                <w:vertAlign w:val="baseline"/>
                <w:lang w:val="en-US" w:eastAsia="zh-CN" w:bidi="ar"/>
              </w:rPr>
            </w:pPr>
            <w:r>
              <w:rPr>
                <w:rFonts w:hint="eastAsia" w:ascii="宋体" w:hAnsi="宋体" w:eastAsia="宋体" w:cs="宋体"/>
                <w:sz w:val="24"/>
                <w:szCs w:val="24"/>
                <w:vertAlign w:val="baseline"/>
                <w:lang w:val="en-US" w:eastAsia="zh-CN" w:bidi="ar"/>
              </w:rPr>
              <w:t>[1:4]</w:t>
            </w:r>
          </w:p>
          <w:p>
            <w:pPr>
              <w:rPr>
                <w:rFonts w:hint="eastAsia" w:ascii="宋体" w:hAnsi="宋体" w:eastAsia="宋体" w:cs="宋体"/>
                <w:sz w:val="24"/>
                <w:szCs w:val="24"/>
                <w:vertAlign w:val="baseline"/>
                <w:lang w:val="en-US" w:eastAsia="zh-CN" w:bidi="ar"/>
              </w:rPr>
            </w:pPr>
          </w:p>
          <w:p>
            <w:pPr>
              <w:rPr>
                <w:rFonts w:hint="eastAsia" w:ascii="宋体" w:hAnsi="宋体" w:eastAsia="宋体" w:cs="宋体"/>
                <w:kern w:val="2"/>
                <w:sz w:val="24"/>
                <w:szCs w:val="24"/>
                <w:vertAlign w:val="baseline"/>
                <w:lang w:val="en-US" w:eastAsia="zh-CN" w:bidi="ar"/>
              </w:rPr>
            </w:pPr>
            <w:r>
              <w:rPr>
                <w:rFonts w:hint="eastAsia" w:ascii="宋体" w:hAnsi="宋体" w:eastAsia="宋体" w:cs="宋体"/>
                <w:b/>
                <w:bCs/>
                <w:sz w:val="24"/>
                <w:szCs w:val="24"/>
                <w:lang w:val="en-US" w:eastAsia="zh-CN"/>
              </w:rPr>
              <w:t>[64：256]</w:t>
            </w:r>
          </w:p>
        </w:tc>
        <w:tc>
          <w:tcPr>
            <w:tcW w:w="72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0.20610</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0.15597</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0.12262</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0.14296</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0.21013</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0.33579</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0.32716</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1"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0.38770</w:t>
            </w:r>
          </w:p>
        </w:tc>
        <w:tc>
          <w:tcPr>
            <w:tcW w:w="891"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0.48841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63" w:hRule="atLeast"/>
        </w:trPr>
        <w:tc>
          <w:tcPr>
            <w:tcW w:w="680" w:type="dxa"/>
          </w:tcPr>
          <w:p>
            <w:pPr>
              <w:numPr>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w:t>
            </w:r>
          </w:p>
          <w:p>
            <w:pPr>
              <w:numPr>
                <w:numId w:val="0"/>
              </w:numPr>
              <w:rPr>
                <w:rFonts w:hint="eastAsia" w:ascii="宋体" w:hAnsi="宋体" w:eastAsia="宋体" w:cs="宋体"/>
                <w:sz w:val="24"/>
                <w:szCs w:val="24"/>
                <w:vertAlign w:val="baseline"/>
                <w:lang w:val="en-US" w:eastAsia="zh-CN"/>
              </w:rPr>
            </w:pPr>
          </w:p>
          <w:p>
            <w:pPr>
              <w:numPr>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[128:256]</w:t>
            </w:r>
          </w:p>
        </w:tc>
        <w:tc>
          <w:tcPr>
            <w:tcW w:w="72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color w:val="auto"/>
                <w:sz w:val="24"/>
                <w:szCs w:val="24"/>
                <w:lang w:val="zh-CN"/>
              </w:rPr>
              <w:t>0.21427</w:t>
            </w:r>
            <w:r>
              <w:rPr>
                <w:rFonts w:hint="eastAsia" w:ascii="宋体" w:hAnsi="宋体" w:eastAsia="宋体" w:cs="宋体"/>
                <w:color w:val="FFFFFF"/>
                <w:sz w:val="24"/>
                <w:szCs w:val="24"/>
                <w:lang w:val="zh-CN"/>
              </w:rPr>
              <w:tab/>
            </w:r>
            <w:r>
              <w:rPr>
                <w:rFonts w:hint="eastAsia" w:ascii="宋体" w:hAnsi="宋体" w:eastAsia="宋体" w:cs="宋体"/>
                <w:color w:val="FFFFFF"/>
                <w:sz w:val="24"/>
                <w:szCs w:val="24"/>
                <w:lang w:val="zh-CN"/>
              </w:rPr>
              <w:tab/>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color w:val="auto"/>
                <w:sz w:val="24"/>
                <w:szCs w:val="24"/>
                <w:lang w:val="zh-CN"/>
              </w:rPr>
              <w:t>0.16111</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color w:val="auto"/>
                <w:sz w:val="24"/>
                <w:szCs w:val="24"/>
                <w:lang w:val="zh-CN"/>
              </w:rPr>
              <w:t>0.12275</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0.14546</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0.21444</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0.33489</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0.29746</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1"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0.36116</w:t>
            </w:r>
          </w:p>
        </w:tc>
        <w:tc>
          <w:tcPr>
            <w:tcW w:w="891"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0.45699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numPr>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p>
            <w:pPr>
              <w:numPr>
                <w:numId w:val="0"/>
              </w:numPr>
              <w:rPr>
                <w:rFonts w:hint="eastAsia" w:ascii="宋体" w:hAnsi="宋体" w:eastAsia="宋体" w:cs="宋体"/>
                <w:sz w:val="24"/>
                <w:szCs w:val="24"/>
                <w:vertAlign w:val="baseline"/>
                <w:lang w:val="en-US" w:eastAsia="zh-CN"/>
              </w:rPr>
            </w:pPr>
          </w:p>
          <w:p>
            <w:pPr>
              <w:numPr>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[256:256]</w:t>
            </w:r>
          </w:p>
        </w:tc>
        <w:tc>
          <w:tcPr>
            <w:tcW w:w="72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0.21399</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0.16043</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0.12322</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0.14715</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0.21381</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0.33752</w:t>
            </w:r>
          </w:p>
        </w:tc>
        <w:tc>
          <w:tcPr>
            <w:tcW w:w="890"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0.28009</w:t>
            </w:r>
            <w:r>
              <w:rPr>
                <w:rFonts w:hint="eastAsia" w:ascii="宋体" w:hAnsi="宋体" w:eastAsia="宋体" w:cs="宋体"/>
                <w:sz w:val="24"/>
                <w:szCs w:val="24"/>
                <w:vertAlign w:val="baseline"/>
                <w:lang w:val="en-US" w:eastAsia="zh-CN" w:bidi="ar"/>
              </w:rPr>
              <w:tab/>
            </w:r>
            <w:r>
              <w:rPr>
                <w:rFonts w:hint="eastAsia" w:ascii="宋体" w:hAnsi="宋体" w:eastAsia="宋体" w:cs="宋体"/>
                <w:sz w:val="24"/>
                <w:szCs w:val="24"/>
                <w:vertAlign w:val="baseline"/>
                <w:lang w:val="en-US" w:eastAsia="zh-CN" w:bidi="ar"/>
              </w:rPr>
              <w:tab/>
            </w:r>
          </w:p>
        </w:tc>
        <w:tc>
          <w:tcPr>
            <w:tcW w:w="891"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0.34343</w:t>
            </w:r>
          </w:p>
        </w:tc>
        <w:tc>
          <w:tcPr>
            <w:tcW w:w="891" w:type="dxa"/>
            <w:vAlign w:val="top"/>
          </w:tcPr>
          <w:p>
            <w:pPr>
              <w:rPr>
                <w:rFonts w:hint="eastAsia" w:ascii="宋体" w:hAnsi="宋体" w:eastAsia="宋体" w:cs="宋体"/>
                <w:kern w:val="2"/>
                <w:sz w:val="24"/>
                <w:szCs w:val="24"/>
                <w:vertAlign w:val="baseline"/>
                <w:lang w:val="en-US" w:eastAsia="zh-CN" w:bidi="ar"/>
              </w:rPr>
            </w:pPr>
            <w:r>
              <w:rPr>
                <w:rFonts w:hint="eastAsia" w:ascii="宋体" w:hAnsi="宋体" w:eastAsia="宋体" w:cs="宋体"/>
                <w:sz w:val="24"/>
                <w:szCs w:val="24"/>
                <w:vertAlign w:val="baseline"/>
                <w:lang w:val="en-US" w:eastAsia="zh-CN" w:bidi="ar"/>
              </w:rPr>
              <w:t>0.44178</w:t>
            </w:r>
          </w:p>
        </w:tc>
      </w:tr>
    </w:tbl>
    <w:p>
      <w:pPr>
        <w:numPr>
          <w:numId w:val="0"/>
        </w:numPr>
        <w:rPr>
          <w:rFonts w:hint="default"/>
          <w:sz w:val="22"/>
          <w:szCs w:val="28"/>
          <w:lang w:val="en-US" w:eastAsia="zh-CN"/>
        </w:rPr>
      </w:pPr>
    </w:p>
    <w:p>
      <w:pPr>
        <w:numPr>
          <w:numId w:val="0"/>
        </w:numPr>
        <w:rPr>
          <w:rFonts w:hint="default"/>
          <w:sz w:val="22"/>
          <w:szCs w:val="28"/>
          <w:lang w:val="en-US" w:eastAsia="zh-CN"/>
        </w:rPr>
      </w:pPr>
    </w:p>
    <w:p>
      <w:pPr>
        <w:numPr>
          <w:ilvl w:val="0"/>
          <w:numId w:val="3"/>
        </w:numPr>
        <w:ind w:left="0" w:leftChars="0" w:firstLine="0" w:firstLineChars="0"/>
        <w:rPr>
          <w:rFonts w:hint="eastAsia"/>
          <w:sz w:val="24"/>
          <w:szCs w:val="32"/>
          <w:lang w:val="en-US" w:eastAsia="zh-CN"/>
        </w:rPr>
      </w:pPr>
      <w:r>
        <w:rPr>
          <w:rFonts w:hint="eastAsia"/>
          <w:sz w:val="24"/>
          <w:szCs w:val="32"/>
          <w:lang w:val="en-US" w:eastAsia="zh-CN"/>
        </w:rPr>
        <w:t>层数的影响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
        <w:gridCol w:w="1087"/>
        <w:gridCol w:w="932"/>
        <w:gridCol w:w="812"/>
        <w:gridCol w:w="811"/>
        <w:gridCol w:w="812"/>
        <w:gridCol w:w="812"/>
        <w:gridCol w:w="1059"/>
        <w:gridCol w:w="684"/>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935" w:type="dxa"/>
          </w:tcPr>
          <w:p>
            <w:pPr>
              <w:rPr>
                <w:rFonts w:hint="default" w:ascii="宋体" w:hAnsi="Times New Roman" w:eastAsia="宋体" w:cs="宋体"/>
                <w:szCs w:val="21"/>
                <w:vertAlign w:val="baseline"/>
                <w:lang w:val="en-US" w:eastAsia="zh-CN" w:bidi="ar"/>
              </w:rPr>
            </w:pPr>
            <w:r>
              <w:rPr>
                <w:rFonts w:hint="eastAsia" w:ascii="宋体" w:hAnsi="Times New Roman" w:eastAsia="宋体" w:cs="宋体"/>
                <w:szCs w:val="21"/>
                <w:vertAlign w:val="baseline"/>
                <w:lang w:val="en-US" w:eastAsia="zh-CN" w:bidi="ar"/>
              </w:rPr>
              <w:t>Depth</w:t>
            </w:r>
          </w:p>
        </w:tc>
        <w:tc>
          <w:tcPr>
            <w:tcW w:w="1087"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p@5</w:t>
            </w:r>
          </w:p>
        </w:tc>
        <w:tc>
          <w:tcPr>
            <w:tcW w:w="932"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p@10</w:t>
            </w:r>
          </w:p>
        </w:tc>
        <w:tc>
          <w:tcPr>
            <w:tcW w:w="812"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p@20</w:t>
            </w:r>
          </w:p>
        </w:tc>
        <w:tc>
          <w:tcPr>
            <w:tcW w:w="811"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r@5</w:t>
            </w:r>
          </w:p>
        </w:tc>
        <w:tc>
          <w:tcPr>
            <w:tcW w:w="812"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r@10</w:t>
            </w:r>
          </w:p>
        </w:tc>
        <w:tc>
          <w:tcPr>
            <w:tcW w:w="812"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r@20</w:t>
            </w:r>
          </w:p>
        </w:tc>
        <w:tc>
          <w:tcPr>
            <w:tcW w:w="1059"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ndcg@5</w:t>
            </w:r>
          </w:p>
        </w:tc>
        <w:tc>
          <w:tcPr>
            <w:tcW w:w="684"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ndcg@10</w:t>
            </w:r>
          </w:p>
        </w:tc>
        <w:tc>
          <w:tcPr>
            <w:tcW w:w="912"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ndcg@20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935" w:type="dxa"/>
          </w:tcPr>
          <w:p>
            <w:pPr>
              <w:rPr>
                <w:rFonts w:hint="eastAsia" w:ascii="宋体" w:hAnsi="Times New Roman" w:eastAsia="宋体" w:cs="宋体"/>
                <w:szCs w:val="21"/>
                <w:vertAlign w:val="baseline"/>
                <w:lang w:val="en-US" w:eastAsia="zh-CN" w:bidi="ar"/>
              </w:rPr>
            </w:pPr>
            <w:r>
              <w:rPr>
                <w:rFonts w:hint="eastAsia" w:ascii="宋体" w:hAnsi="Times New Roman" w:eastAsia="宋体" w:cs="宋体"/>
                <w:szCs w:val="21"/>
                <w:vertAlign w:val="baseline"/>
                <w:lang w:val="en-US" w:eastAsia="zh-CN" w:bidi="ar"/>
              </w:rPr>
              <w:t>1</w:t>
            </w:r>
          </w:p>
          <w:p>
            <w:pPr>
              <w:rPr>
                <w:rFonts w:hint="eastAsia"/>
                <w:b/>
                <w:bCs/>
                <w:lang w:val="en-US" w:eastAsia="zh-CN"/>
              </w:rPr>
            </w:pPr>
            <w:r>
              <w:rPr>
                <w:rFonts w:hint="eastAsia"/>
                <w:b/>
                <w:bCs/>
                <w:lang w:val="en-US" w:eastAsia="zh-CN"/>
              </w:rPr>
              <w:t xml:space="preserve">256 </w:t>
            </w:r>
          </w:p>
          <w:p>
            <w:pPr>
              <w:rPr>
                <w:rFonts w:hint="default" w:ascii="宋体" w:hAnsi="Times New Roman" w:eastAsia="宋体" w:cs="宋体"/>
                <w:szCs w:val="21"/>
                <w:vertAlign w:val="baseline"/>
                <w:lang w:val="en-US" w:eastAsia="zh-CN" w:bidi="ar"/>
              </w:rPr>
            </w:pPr>
            <w:r>
              <w:rPr>
                <w:rFonts w:hint="eastAsia"/>
                <w:b/>
                <w:bCs/>
                <w:lang w:val="en-US" w:eastAsia="zh-CN"/>
              </w:rPr>
              <w:t>256</w:t>
            </w:r>
          </w:p>
        </w:tc>
        <w:tc>
          <w:tcPr>
            <w:tcW w:w="1087"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0.21399</w:t>
            </w:r>
            <w:r>
              <w:rPr>
                <w:rFonts w:hint="default" w:ascii="宋体" w:hAnsi="Times New Roman" w:eastAsia="宋体" w:cs="宋体"/>
                <w:szCs w:val="21"/>
                <w:vertAlign w:val="baseline"/>
                <w:lang w:val="en-US" w:eastAsia="zh-CN" w:bidi="ar"/>
              </w:rPr>
              <w:tab/>
            </w:r>
            <w:r>
              <w:rPr>
                <w:rFonts w:hint="default" w:ascii="宋体" w:hAnsi="Times New Roman" w:eastAsia="宋体" w:cs="宋体"/>
                <w:szCs w:val="21"/>
                <w:vertAlign w:val="baseline"/>
                <w:lang w:val="en-US" w:eastAsia="zh-CN" w:bidi="ar"/>
              </w:rPr>
              <w:tab/>
            </w:r>
          </w:p>
        </w:tc>
        <w:tc>
          <w:tcPr>
            <w:tcW w:w="93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0.16043</w:t>
            </w:r>
          </w:p>
        </w:tc>
        <w:tc>
          <w:tcPr>
            <w:tcW w:w="8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0.12322</w:t>
            </w:r>
          </w:p>
        </w:tc>
        <w:tc>
          <w:tcPr>
            <w:tcW w:w="811"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0.14715</w:t>
            </w:r>
            <w:r>
              <w:rPr>
                <w:rFonts w:hint="default" w:ascii="宋体" w:hAnsi="Times New Roman" w:eastAsia="宋体" w:cs="宋体"/>
                <w:szCs w:val="21"/>
                <w:vertAlign w:val="baseline"/>
                <w:lang w:val="en-US" w:eastAsia="zh-CN" w:bidi="ar"/>
              </w:rPr>
              <w:tab/>
            </w:r>
            <w:r>
              <w:rPr>
                <w:rFonts w:hint="default" w:ascii="宋体" w:hAnsi="Times New Roman" w:eastAsia="宋体" w:cs="宋体"/>
                <w:szCs w:val="21"/>
                <w:vertAlign w:val="baseline"/>
                <w:lang w:val="en-US" w:eastAsia="zh-CN" w:bidi="ar"/>
              </w:rPr>
              <w:tab/>
            </w:r>
          </w:p>
        </w:tc>
        <w:tc>
          <w:tcPr>
            <w:tcW w:w="8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0.21381</w:t>
            </w:r>
          </w:p>
        </w:tc>
        <w:tc>
          <w:tcPr>
            <w:tcW w:w="8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0.33752</w:t>
            </w:r>
          </w:p>
        </w:tc>
        <w:tc>
          <w:tcPr>
            <w:tcW w:w="1059"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0.28009</w:t>
            </w:r>
            <w:r>
              <w:rPr>
                <w:rFonts w:hint="default" w:ascii="宋体" w:hAnsi="Times New Roman" w:eastAsia="宋体" w:cs="宋体"/>
                <w:szCs w:val="21"/>
                <w:vertAlign w:val="baseline"/>
                <w:lang w:val="en-US" w:eastAsia="zh-CN" w:bidi="ar"/>
              </w:rPr>
              <w:tab/>
            </w:r>
            <w:r>
              <w:rPr>
                <w:rFonts w:hint="default" w:ascii="宋体" w:hAnsi="Times New Roman" w:eastAsia="宋体" w:cs="宋体"/>
                <w:szCs w:val="21"/>
                <w:vertAlign w:val="baseline"/>
                <w:lang w:val="en-US" w:eastAsia="zh-CN" w:bidi="ar"/>
              </w:rPr>
              <w:tab/>
            </w:r>
          </w:p>
        </w:tc>
        <w:tc>
          <w:tcPr>
            <w:tcW w:w="684"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0.34343</w:t>
            </w:r>
          </w:p>
        </w:tc>
        <w:tc>
          <w:tcPr>
            <w:tcW w:w="9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0.44178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935" w:type="dxa"/>
          </w:tcPr>
          <w:p>
            <w:pPr>
              <w:rPr>
                <w:rFonts w:hint="eastAsia" w:ascii="宋体" w:hAnsi="Times New Roman" w:eastAsia="宋体" w:cs="宋体"/>
                <w:szCs w:val="21"/>
                <w:vertAlign w:val="baseline"/>
                <w:lang w:val="en-US" w:eastAsia="zh-CN" w:bidi="ar"/>
              </w:rPr>
            </w:pPr>
            <w:r>
              <w:rPr>
                <w:rFonts w:hint="eastAsia" w:ascii="宋体" w:hAnsi="Times New Roman" w:eastAsia="宋体" w:cs="宋体"/>
                <w:szCs w:val="21"/>
                <w:vertAlign w:val="baseline"/>
                <w:lang w:val="en-US" w:eastAsia="zh-CN" w:bidi="ar"/>
              </w:rPr>
              <w:t>2</w:t>
            </w:r>
          </w:p>
          <w:p>
            <w:pPr>
              <w:rPr>
                <w:rFonts w:hint="eastAsia"/>
                <w:b/>
                <w:bCs/>
                <w:lang w:val="en-US" w:eastAsia="zh-CN"/>
              </w:rPr>
            </w:pPr>
            <w:r>
              <w:rPr>
                <w:rFonts w:hint="eastAsia"/>
                <w:b/>
                <w:bCs/>
                <w:lang w:val="en-US" w:eastAsia="zh-CN"/>
              </w:rPr>
              <w:t>【128,256】</w:t>
            </w:r>
          </w:p>
          <w:p>
            <w:pPr>
              <w:rPr>
                <w:rFonts w:hint="default" w:ascii="宋体" w:hAnsi="Times New Roman" w:eastAsia="宋体" w:cs="宋体"/>
                <w:szCs w:val="21"/>
                <w:vertAlign w:val="baseline"/>
                <w:lang w:val="en-US" w:eastAsia="zh-CN" w:bidi="ar"/>
              </w:rPr>
            </w:pPr>
            <w:r>
              <w:rPr>
                <w:rFonts w:hint="eastAsia"/>
                <w:b/>
                <w:bCs/>
                <w:lang w:val="en-US" w:eastAsia="zh-CN"/>
              </w:rPr>
              <w:t xml:space="preserve">           【128,256】</w:t>
            </w:r>
          </w:p>
        </w:tc>
        <w:tc>
          <w:tcPr>
            <w:tcW w:w="1087"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0.18581</w:t>
            </w:r>
            <w:r>
              <w:rPr>
                <w:rFonts w:hint="default" w:ascii="Times New Roman" w:hAnsi="Times New Roman" w:eastAsia="宋体" w:cs="Times New Roman"/>
                <w:kern w:val="2"/>
                <w:sz w:val="18"/>
                <w:szCs w:val="18"/>
                <w:lang w:val="en-US" w:eastAsia="zh-CN" w:bidi="ar"/>
              </w:rPr>
              <w:tab/>
            </w:r>
            <w:r>
              <w:rPr>
                <w:rFonts w:hint="default" w:ascii="Times New Roman" w:hAnsi="Times New Roman" w:eastAsia="宋体" w:cs="Times New Roman"/>
                <w:kern w:val="2"/>
                <w:sz w:val="18"/>
                <w:szCs w:val="18"/>
                <w:lang w:val="en-US" w:eastAsia="zh-CN" w:bidi="ar"/>
              </w:rPr>
              <w:tab/>
            </w:r>
          </w:p>
        </w:tc>
        <w:tc>
          <w:tcPr>
            <w:tcW w:w="932"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0.12835</w:t>
            </w:r>
          </w:p>
        </w:tc>
        <w:tc>
          <w:tcPr>
            <w:tcW w:w="812"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0.09792</w:t>
            </w:r>
          </w:p>
        </w:tc>
        <w:tc>
          <w:tcPr>
            <w:tcW w:w="811"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0.12813</w:t>
            </w:r>
            <w:r>
              <w:rPr>
                <w:rFonts w:hint="default" w:ascii="Times New Roman" w:hAnsi="Times New Roman" w:eastAsia="宋体" w:cs="Times New Roman"/>
                <w:kern w:val="2"/>
                <w:sz w:val="18"/>
                <w:szCs w:val="18"/>
                <w:lang w:val="en-US" w:eastAsia="zh-CN" w:bidi="ar"/>
              </w:rPr>
              <w:tab/>
            </w:r>
            <w:r>
              <w:rPr>
                <w:rFonts w:hint="default" w:ascii="Times New Roman" w:hAnsi="Times New Roman" w:eastAsia="宋体" w:cs="Times New Roman"/>
                <w:kern w:val="2"/>
                <w:sz w:val="18"/>
                <w:szCs w:val="18"/>
                <w:lang w:val="en-US" w:eastAsia="zh-CN" w:bidi="ar"/>
              </w:rPr>
              <w:tab/>
            </w:r>
          </w:p>
        </w:tc>
        <w:tc>
          <w:tcPr>
            <w:tcW w:w="812"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0.17809</w:t>
            </w:r>
          </w:p>
        </w:tc>
        <w:tc>
          <w:tcPr>
            <w:tcW w:w="812"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0.26954</w:t>
            </w:r>
          </w:p>
        </w:tc>
        <w:tc>
          <w:tcPr>
            <w:tcW w:w="1059"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0.30722</w:t>
            </w:r>
            <w:r>
              <w:rPr>
                <w:rFonts w:hint="default" w:ascii="Times New Roman" w:hAnsi="Times New Roman" w:eastAsia="宋体" w:cs="Times New Roman"/>
                <w:kern w:val="2"/>
                <w:sz w:val="18"/>
                <w:szCs w:val="18"/>
                <w:lang w:val="en-US" w:eastAsia="zh-CN" w:bidi="ar"/>
              </w:rPr>
              <w:tab/>
            </w:r>
            <w:r>
              <w:rPr>
                <w:rFonts w:hint="default" w:ascii="Times New Roman" w:hAnsi="Times New Roman" w:eastAsia="宋体" w:cs="Times New Roman"/>
                <w:kern w:val="2"/>
                <w:sz w:val="18"/>
                <w:szCs w:val="18"/>
                <w:lang w:val="en-US" w:eastAsia="zh-CN" w:bidi="ar"/>
              </w:rPr>
              <w:tab/>
            </w:r>
          </w:p>
        </w:tc>
        <w:tc>
          <w:tcPr>
            <w:tcW w:w="684"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0.36013</w:t>
            </w:r>
          </w:p>
        </w:tc>
        <w:tc>
          <w:tcPr>
            <w:tcW w:w="912" w:type="dxa"/>
            <w:vAlign w:val="top"/>
          </w:tcPr>
          <w:p>
            <w:pPr>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kern w:val="2"/>
                <w:sz w:val="18"/>
                <w:szCs w:val="18"/>
                <w:lang w:val="en-US" w:eastAsia="zh-CN" w:bidi="ar"/>
              </w:rPr>
              <w:t>0.44572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935" w:type="dxa"/>
          </w:tcPr>
          <w:p>
            <w:pPr>
              <w:rPr>
                <w:rFonts w:hint="eastAsia" w:ascii="宋体" w:hAnsi="Times New Roman" w:eastAsia="宋体" w:cs="宋体"/>
                <w:szCs w:val="21"/>
                <w:vertAlign w:val="baseline"/>
                <w:lang w:val="en-US" w:eastAsia="zh-CN" w:bidi="ar"/>
              </w:rPr>
            </w:pPr>
            <w:r>
              <w:rPr>
                <w:rFonts w:hint="eastAsia" w:ascii="宋体" w:hAnsi="Times New Roman" w:eastAsia="宋体" w:cs="宋体"/>
                <w:szCs w:val="21"/>
                <w:vertAlign w:val="baseline"/>
                <w:lang w:val="en-US" w:eastAsia="zh-CN" w:bidi="ar"/>
              </w:rPr>
              <w:t>3</w:t>
            </w:r>
          </w:p>
          <w:p>
            <w:pPr>
              <w:rPr>
                <w:rFonts w:hint="default"/>
                <w:b/>
                <w:bCs/>
                <w:lang w:val="en-US" w:eastAsia="zh-CN"/>
              </w:rPr>
            </w:pPr>
            <w:r>
              <w:rPr>
                <w:rFonts w:hint="eastAsia"/>
                <w:b/>
                <w:bCs/>
                <w:lang w:val="en-US" w:eastAsia="zh-CN"/>
              </w:rPr>
              <w:t>64   128  256</w:t>
            </w:r>
          </w:p>
          <w:p>
            <w:pPr>
              <w:rPr>
                <w:rFonts w:hint="eastAsia"/>
                <w:b/>
                <w:bCs/>
                <w:lang w:val="en-US" w:eastAsia="zh-CN"/>
              </w:rPr>
            </w:pPr>
            <w:r>
              <w:rPr>
                <w:rFonts w:hint="eastAsia"/>
                <w:b/>
                <w:bCs/>
                <w:lang w:val="en-US" w:eastAsia="zh-CN"/>
              </w:rPr>
              <w:t xml:space="preserve">          64 128  256</w:t>
            </w:r>
          </w:p>
          <w:p>
            <w:pPr>
              <w:rPr>
                <w:rFonts w:hint="default" w:ascii="宋体" w:hAnsi="Times New Roman" w:eastAsia="宋体" w:cs="宋体"/>
                <w:szCs w:val="21"/>
                <w:vertAlign w:val="baseline"/>
                <w:lang w:val="en-US" w:eastAsia="zh-CN" w:bidi="ar"/>
              </w:rPr>
            </w:pPr>
          </w:p>
        </w:tc>
        <w:tc>
          <w:tcPr>
            <w:tcW w:w="1087"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0.08296</w:t>
            </w:r>
            <w:r>
              <w:rPr>
                <w:rFonts w:hint="default" w:ascii="宋体" w:hAnsi="Times New Roman" w:eastAsia="宋体" w:cs="宋体"/>
                <w:szCs w:val="21"/>
                <w:vertAlign w:val="baseline"/>
                <w:lang w:val="en-US" w:eastAsia="zh-CN" w:bidi="ar"/>
              </w:rPr>
              <w:tab/>
            </w:r>
            <w:r>
              <w:rPr>
                <w:rFonts w:hint="default" w:ascii="宋体" w:hAnsi="Times New Roman" w:eastAsia="宋体" w:cs="宋体"/>
                <w:szCs w:val="21"/>
                <w:vertAlign w:val="baseline"/>
                <w:lang w:val="en-US" w:eastAsia="zh-CN" w:bidi="ar"/>
              </w:rPr>
              <w:tab/>
            </w:r>
          </w:p>
        </w:tc>
        <w:tc>
          <w:tcPr>
            <w:tcW w:w="93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0.06760</w:t>
            </w:r>
          </w:p>
        </w:tc>
        <w:tc>
          <w:tcPr>
            <w:tcW w:w="8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0.05628</w:t>
            </w:r>
          </w:p>
        </w:tc>
        <w:tc>
          <w:tcPr>
            <w:tcW w:w="811"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0.05858</w:t>
            </w:r>
            <w:r>
              <w:rPr>
                <w:rFonts w:hint="default" w:ascii="宋体" w:hAnsi="Times New Roman" w:eastAsia="宋体" w:cs="宋体"/>
                <w:szCs w:val="21"/>
                <w:vertAlign w:val="baseline"/>
                <w:lang w:val="en-US" w:eastAsia="zh-CN" w:bidi="ar"/>
              </w:rPr>
              <w:tab/>
            </w:r>
            <w:r>
              <w:rPr>
                <w:rFonts w:hint="default" w:ascii="宋体" w:hAnsi="Times New Roman" w:eastAsia="宋体" w:cs="宋体"/>
                <w:szCs w:val="21"/>
                <w:vertAlign w:val="baseline"/>
                <w:lang w:val="en-US" w:eastAsia="zh-CN" w:bidi="ar"/>
              </w:rPr>
              <w:tab/>
            </w:r>
          </w:p>
        </w:tc>
        <w:tc>
          <w:tcPr>
            <w:tcW w:w="8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0.09651</w:t>
            </w:r>
          </w:p>
        </w:tc>
        <w:tc>
          <w:tcPr>
            <w:tcW w:w="8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0.16170</w:t>
            </w:r>
          </w:p>
        </w:tc>
        <w:tc>
          <w:tcPr>
            <w:tcW w:w="1059"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0.14325</w:t>
            </w:r>
            <w:r>
              <w:rPr>
                <w:rFonts w:hint="default" w:ascii="宋体" w:hAnsi="Times New Roman" w:eastAsia="宋体" w:cs="宋体"/>
                <w:szCs w:val="21"/>
                <w:vertAlign w:val="baseline"/>
                <w:lang w:val="en-US" w:eastAsia="zh-CN" w:bidi="ar"/>
              </w:rPr>
              <w:tab/>
            </w:r>
            <w:r>
              <w:rPr>
                <w:rFonts w:hint="default" w:ascii="宋体" w:hAnsi="Times New Roman" w:eastAsia="宋体" w:cs="宋体"/>
                <w:szCs w:val="21"/>
                <w:vertAlign w:val="baseline"/>
                <w:lang w:val="en-US" w:eastAsia="zh-CN" w:bidi="ar"/>
              </w:rPr>
              <w:tab/>
            </w:r>
          </w:p>
        </w:tc>
        <w:tc>
          <w:tcPr>
            <w:tcW w:w="684"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0.19794</w:t>
            </w:r>
          </w:p>
        </w:tc>
        <w:tc>
          <w:tcPr>
            <w:tcW w:w="912" w:type="dxa"/>
          </w:tcPr>
          <w:p>
            <w:pPr>
              <w:rPr>
                <w:rFonts w:hint="default" w:ascii="宋体" w:hAnsi="Times New Roman" w:eastAsia="宋体" w:cs="宋体"/>
                <w:szCs w:val="21"/>
                <w:vertAlign w:val="baseline"/>
                <w:lang w:val="en-US" w:eastAsia="zh-CN" w:bidi="ar"/>
              </w:rPr>
            </w:pPr>
            <w:r>
              <w:rPr>
                <w:rFonts w:hint="default" w:ascii="宋体" w:hAnsi="Times New Roman" w:eastAsia="宋体" w:cs="宋体"/>
                <w:szCs w:val="21"/>
                <w:vertAlign w:val="baseline"/>
                <w:lang w:val="en-US" w:eastAsia="zh-CN" w:bidi="ar"/>
              </w:rPr>
              <w:t>0.27140</w:t>
            </w:r>
          </w:p>
        </w:tc>
      </w:tr>
    </w:tbl>
    <w:p>
      <w:pPr>
        <w:numPr>
          <w:numId w:val="0"/>
        </w:numPr>
        <w:ind w:leftChars="0"/>
        <w:rPr>
          <w:rFonts w:hint="eastAsia"/>
          <w:sz w:val="22"/>
          <w:szCs w:val="28"/>
          <w:lang w:val="en-US" w:eastAsia="zh-CN"/>
        </w:rPr>
      </w:pPr>
    </w:p>
    <w:p>
      <w:pPr>
        <w:numPr>
          <w:numId w:val="0"/>
        </w:numPr>
        <w:ind w:leftChars="0"/>
        <w:rPr>
          <w:rFonts w:hint="eastAsia"/>
          <w:sz w:val="22"/>
          <w:szCs w:val="28"/>
          <w:lang w:val="en-US" w:eastAsia="zh-CN"/>
        </w:rPr>
      </w:pPr>
    </w:p>
    <w:p>
      <w:pPr>
        <w:numPr>
          <w:numId w:val="0"/>
        </w:numPr>
        <w:ind w:leftChars="0"/>
        <w:rPr>
          <w:rFonts w:hint="default"/>
          <w:sz w:val="24"/>
          <w:szCs w:val="32"/>
          <w:lang w:val="en-US" w:eastAsia="zh-CN"/>
        </w:rPr>
      </w:pPr>
      <w:r>
        <w:rPr>
          <w:rFonts w:hint="eastAsia"/>
          <w:sz w:val="24"/>
          <w:szCs w:val="32"/>
          <w:lang w:val="en-US" w:eastAsia="zh-CN"/>
        </w:rPr>
        <w:t>（3）症状和草药的阈值设定</w:t>
      </w:r>
    </w:p>
    <w:p>
      <w:pPr>
        <w:numPr>
          <w:numId w:val="0"/>
        </w:numPr>
        <w:ind w:leftChars="0" w:firstLine="220" w:firstLineChars="100"/>
        <w:rPr>
          <w:rFonts w:hint="eastAsia"/>
          <w:sz w:val="22"/>
          <w:szCs w:val="28"/>
          <w:lang w:val="en-US" w:eastAsia="zh-CN"/>
        </w:rPr>
      </w:pPr>
      <w:r>
        <w:rPr>
          <w:rFonts w:hint="eastAsia"/>
          <w:sz w:val="22"/>
          <w:szCs w:val="28"/>
          <w:lang w:val="en-US" w:eastAsia="zh-CN"/>
        </w:rPr>
        <w:t>SMGCN模型中展开；Xs固定为5，Xh在{10,20,40,50,60,80}变化</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898"/>
        <w:gridCol w:w="898"/>
        <w:gridCol w:w="898"/>
        <w:gridCol w:w="898"/>
        <w:gridCol w:w="898"/>
        <w:gridCol w:w="898"/>
        <w:gridCol w:w="898"/>
        <w:gridCol w:w="902"/>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rPr>
                <w:rFonts w:hint="default"/>
                <w:vertAlign w:val="baseline"/>
                <w:lang w:val="en-US" w:eastAsia="zh-CN"/>
              </w:rPr>
            </w:pPr>
            <w:r>
              <w:rPr>
                <w:rFonts w:hint="eastAsia"/>
                <w:vertAlign w:val="baseline"/>
                <w:lang w:val="en-US" w:eastAsia="zh-CN"/>
              </w:rPr>
              <w:t>Xh</w:t>
            </w:r>
          </w:p>
        </w:tc>
        <w:tc>
          <w:tcPr>
            <w:tcW w:w="885" w:type="dxa"/>
          </w:tcPr>
          <w:p>
            <w:pPr>
              <w:rPr>
                <w:rFonts w:hint="default"/>
                <w:vertAlign w:val="baseline"/>
                <w:lang w:val="en-US" w:eastAsia="zh-CN"/>
              </w:rPr>
            </w:pPr>
            <w:r>
              <w:rPr>
                <w:rFonts w:hint="eastAsia"/>
                <w:vertAlign w:val="baseline"/>
                <w:lang w:val="en-US" w:eastAsia="zh-CN"/>
              </w:rPr>
              <w:t>p@5</w:t>
            </w:r>
          </w:p>
        </w:tc>
        <w:tc>
          <w:tcPr>
            <w:tcW w:w="885"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p@10</w:t>
            </w:r>
          </w:p>
        </w:tc>
        <w:tc>
          <w:tcPr>
            <w:tcW w:w="885"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p@20</w:t>
            </w:r>
          </w:p>
        </w:tc>
        <w:tc>
          <w:tcPr>
            <w:tcW w:w="886"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r@5</w:t>
            </w:r>
          </w:p>
        </w:tc>
        <w:tc>
          <w:tcPr>
            <w:tcW w:w="886"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r@10</w:t>
            </w:r>
          </w:p>
        </w:tc>
        <w:tc>
          <w:tcPr>
            <w:tcW w:w="886"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r@20</w:t>
            </w:r>
          </w:p>
        </w:tc>
        <w:tc>
          <w:tcPr>
            <w:tcW w:w="886"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ndcg@5</w:t>
            </w:r>
          </w:p>
        </w:tc>
        <w:tc>
          <w:tcPr>
            <w:tcW w:w="886"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ndcg@10</w:t>
            </w:r>
          </w:p>
        </w:tc>
        <w:tc>
          <w:tcPr>
            <w:tcW w:w="886" w:type="dxa"/>
            <w:vAlign w:val="top"/>
          </w:tcPr>
          <w:p>
            <w:pPr>
              <w:rPr>
                <w:rFonts w:hint="default" w:ascii="Times New Roman" w:hAnsi="Times New Roman" w:eastAsia="华文楷体" w:cs="Times New Roman"/>
                <w:kern w:val="2"/>
                <w:sz w:val="18"/>
                <w:szCs w:val="18"/>
                <w:lang w:val="en-US" w:eastAsia="zh-CN" w:bidi="ar"/>
              </w:rPr>
            </w:pPr>
            <w:r>
              <w:rPr>
                <w:rFonts w:ascii="Times New Roman" w:hAnsi="Times New Roman" w:eastAsia="华文楷体" w:cs="Times New Roman"/>
                <w:sz w:val="18"/>
                <w:szCs w:val="18"/>
                <w:lang w:bidi="ar"/>
              </w:rPr>
              <w:t>ndcg@20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885" w:type="dxa"/>
          </w:tcPr>
          <w:p>
            <w:pPr>
              <w:rPr>
                <w:rFonts w:hint="default"/>
                <w:vertAlign w:val="baseline"/>
                <w:lang w:val="en-US" w:eastAsia="zh-CN"/>
              </w:rPr>
            </w:pPr>
            <w:r>
              <w:rPr>
                <w:rFonts w:hint="eastAsia"/>
                <w:vertAlign w:val="baseline"/>
                <w:lang w:val="en-US" w:eastAsia="zh-CN"/>
              </w:rPr>
              <w:t>10</w:t>
            </w:r>
          </w:p>
        </w:tc>
        <w:tc>
          <w:tcPr>
            <w:tcW w:w="885" w:type="dxa"/>
          </w:tcPr>
          <w:p>
            <w:pPr>
              <w:rPr>
                <w:rFonts w:hint="default"/>
                <w:vertAlign w:val="baseline"/>
                <w:lang w:val="en-US" w:eastAsia="zh-CN"/>
              </w:rPr>
            </w:pPr>
            <w:r>
              <w:rPr>
                <w:rFonts w:hint="default"/>
                <w:vertAlign w:val="baseline"/>
                <w:lang w:val="en-US" w:eastAsia="zh-CN"/>
              </w:rPr>
              <w:t>0.28436</w:t>
            </w:r>
            <w:r>
              <w:rPr>
                <w:rFonts w:hint="default"/>
                <w:vertAlign w:val="baseline"/>
                <w:lang w:val="en-US" w:eastAsia="zh-CN"/>
              </w:rPr>
              <w:tab/>
            </w:r>
            <w:r>
              <w:rPr>
                <w:rFonts w:hint="default"/>
                <w:vertAlign w:val="baseline"/>
                <w:lang w:val="en-US" w:eastAsia="zh-CN"/>
              </w:rPr>
              <w:tab/>
            </w:r>
          </w:p>
        </w:tc>
        <w:tc>
          <w:tcPr>
            <w:tcW w:w="885" w:type="dxa"/>
          </w:tcPr>
          <w:p>
            <w:pPr>
              <w:rPr>
                <w:rFonts w:hint="default"/>
                <w:vertAlign w:val="baseline"/>
                <w:lang w:val="en-US" w:eastAsia="zh-CN"/>
              </w:rPr>
            </w:pPr>
            <w:r>
              <w:rPr>
                <w:rFonts w:hint="default"/>
                <w:vertAlign w:val="baseline"/>
                <w:lang w:val="en-US" w:eastAsia="zh-CN"/>
              </w:rPr>
              <w:t>0.22598</w:t>
            </w:r>
          </w:p>
        </w:tc>
        <w:tc>
          <w:tcPr>
            <w:tcW w:w="885" w:type="dxa"/>
          </w:tcPr>
          <w:p>
            <w:pPr>
              <w:rPr>
                <w:rFonts w:hint="default"/>
                <w:vertAlign w:val="baseline"/>
                <w:lang w:val="en-US" w:eastAsia="zh-CN"/>
              </w:rPr>
            </w:pPr>
            <w:r>
              <w:rPr>
                <w:rFonts w:hint="default"/>
                <w:vertAlign w:val="baseline"/>
                <w:lang w:val="en-US" w:eastAsia="zh-CN"/>
              </w:rPr>
              <w:t>0.16667</w:t>
            </w:r>
          </w:p>
        </w:tc>
        <w:tc>
          <w:tcPr>
            <w:tcW w:w="886" w:type="dxa"/>
          </w:tcPr>
          <w:p>
            <w:pPr>
              <w:rPr>
                <w:rFonts w:hint="default"/>
                <w:vertAlign w:val="baseline"/>
                <w:lang w:val="en-US" w:eastAsia="zh-CN"/>
              </w:rPr>
            </w:pPr>
            <w:r>
              <w:rPr>
                <w:rFonts w:hint="default"/>
                <w:vertAlign w:val="baseline"/>
                <w:lang w:val="en-US" w:eastAsia="zh-CN"/>
              </w:rPr>
              <w:t>0.20535</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0.32142</w:t>
            </w:r>
          </w:p>
        </w:tc>
        <w:tc>
          <w:tcPr>
            <w:tcW w:w="886" w:type="dxa"/>
          </w:tcPr>
          <w:p>
            <w:pPr>
              <w:rPr>
                <w:rFonts w:hint="default"/>
                <w:vertAlign w:val="baseline"/>
                <w:lang w:val="en-US" w:eastAsia="zh-CN"/>
              </w:rPr>
            </w:pPr>
            <w:r>
              <w:rPr>
                <w:rFonts w:hint="default"/>
                <w:vertAlign w:val="baseline"/>
                <w:lang w:val="en-US" w:eastAsia="zh-CN"/>
              </w:rPr>
              <w:t>0.46925</w:t>
            </w:r>
          </w:p>
        </w:tc>
        <w:tc>
          <w:tcPr>
            <w:tcW w:w="886" w:type="dxa"/>
          </w:tcPr>
          <w:p>
            <w:pPr>
              <w:rPr>
                <w:rFonts w:hint="default"/>
                <w:vertAlign w:val="baseline"/>
                <w:lang w:val="en-US" w:eastAsia="zh-CN"/>
              </w:rPr>
            </w:pPr>
            <w:r>
              <w:rPr>
                <w:rFonts w:hint="default"/>
                <w:vertAlign w:val="baseline"/>
                <w:lang w:val="en-US" w:eastAsia="zh-CN"/>
              </w:rPr>
              <w:t>0.38274</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0.45893</w:t>
            </w:r>
          </w:p>
        </w:tc>
        <w:tc>
          <w:tcPr>
            <w:tcW w:w="886" w:type="dxa"/>
          </w:tcPr>
          <w:p>
            <w:pPr>
              <w:rPr>
                <w:rFonts w:hint="default"/>
                <w:vertAlign w:val="baseline"/>
                <w:lang w:val="en-US" w:eastAsia="zh-CN"/>
              </w:rPr>
            </w:pPr>
            <w:r>
              <w:rPr>
                <w:rFonts w:hint="default"/>
                <w:vertAlign w:val="baseline"/>
                <w:lang w:val="en-US" w:eastAsia="zh-CN"/>
              </w:rPr>
              <w:t>0.56154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85" w:type="dxa"/>
          </w:tcPr>
          <w:p>
            <w:pPr>
              <w:rPr>
                <w:rFonts w:hint="default"/>
                <w:vertAlign w:val="baseline"/>
                <w:lang w:val="en-US" w:eastAsia="zh-CN"/>
              </w:rPr>
            </w:pPr>
            <w:r>
              <w:rPr>
                <w:rFonts w:hint="eastAsia"/>
                <w:vertAlign w:val="baseline"/>
                <w:lang w:val="en-US" w:eastAsia="zh-CN"/>
              </w:rPr>
              <w:t>20</w:t>
            </w:r>
          </w:p>
        </w:tc>
        <w:tc>
          <w:tcPr>
            <w:tcW w:w="885" w:type="dxa"/>
          </w:tcPr>
          <w:p>
            <w:pPr>
              <w:rPr>
                <w:rFonts w:hint="default"/>
                <w:vertAlign w:val="baseline"/>
                <w:lang w:val="en-US" w:eastAsia="zh-CN"/>
              </w:rPr>
            </w:pPr>
            <w:r>
              <w:rPr>
                <w:rFonts w:hint="default"/>
                <w:vertAlign w:val="baseline"/>
                <w:lang w:val="en-US" w:eastAsia="zh-CN"/>
              </w:rPr>
              <w:t>0.28412</w:t>
            </w:r>
            <w:r>
              <w:rPr>
                <w:rFonts w:hint="default"/>
                <w:vertAlign w:val="baseline"/>
                <w:lang w:val="en-US" w:eastAsia="zh-CN"/>
              </w:rPr>
              <w:tab/>
            </w:r>
            <w:r>
              <w:rPr>
                <w:rFonts w:hint="default"/>
                <w:vertAlign w:val="baseline"/>
                <w:lang w:val="en-US" w:eastAsia="zh-CN"/>
              </w:rPr>
              <w:tab/>
            </w:r>
          </w:p>
        </w:tc>
        <w:tc>
          <w:tcPr>
            <w:tcW w:w="885" w:type="dxa"/>
          </w:tcPr>
          <w:p>
            <w:pPr>
              <w:rPr>
                <w:rFonts w:hint="default"/>
                <w:vertAlign w:val="baseline"/>
                <w:lang w:val="en-US" w:eastAsia="zh-CN"/>
              </w:rPr>
            </w:pPr>
            <w:r>
              <w:rPr>
                <w:rFonts w:hint="default"/>
                <w:vertAlign w:val="baseline"/>
                <w:lang w:val="en-US" w:eastAsia="zh-CN"/>
              </w:rPr>
              <w:t>0.22638</w:t>
            </w:r>
          </w:p>
        </w:tc>
        <w:tc>
          <w:tcPr>
            <w:tcW w:w="885" w:type="dxa"/>
          </w:tcPr>
          <w:p>
            <w:pPr>
              <w:rPr>
                <w:rFonts w:hint="default"/>
                <w:vertAlign w:val="baseline"/>
                <w:lang w:val="en-US" w:eastAsia="zh-CN"/>
              </w:rPr>
            </w:pPr>
            <w:r>
              <w:rPr>
                <w:rFonts w:hint="default"/>
                <w:vertAlign w:val="baseline"/>
                <w:lang w:val="en-US" w:eastAsia="zh-CN"/>
              </w:rPr>
              <w:t>0.16715</w:t>
            </w:r>
          </w:p>
        </w:tc>
        <w:tc>
          <w:tcPr>
            <w:tcW w:w="886" w:type="dxa"/>
          </w:tcPr>
          <w:p>
            <w:pPr>
              <w:rPr>
                <w:rFonts w:hint="default"/>
                <w:vertAlign w:val="baseline"/>
                <w:lang w:val="en-US" w:eastAsia="zh-CN"/>
              </w:rPr>
            </w:pPr>
            <w:r>
              <w:rPr>
                <w:rFonts w:hint="default"/>
                <w:vertAlign w:val="baseline"/>
                <w:lang w:val="en-US" w:eastAsia="zh-CN"/>
              </w:rPr>
              <w:t>0.20649</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0.32363</w:t>
            </w:r>
          </w:p>
        </w:tc>
        <w:tc>
          <w:tcPr>
            <w:tcW w:w="886" w:type="dxa"/>
          </w:tcPr>
          <w:p>
            <w:pPr>
              <w:rPr>
                <w:rFonts w:hint="default"/>
                <w:vertAlign w:val="baseline"/>
                <w:lang w:val="en-US" w:eastAsia="zh-CN"/>
              </w:rPr>
            </w:pPr>
            <w:r>
              <w:rPr>
                <w:rFonts w:hint="default"/>
                <w:vertAlign w:val="baseline"/>
                <w:lang w:val="en-US" w:eastAsia="zh-CN"/>
              </w:rPr>
              <w:t>0.47105</w:t>
            </w:r>
          </w:p>
        </w:tc>
        <w:tc>
          <w:tcPr>
            <w:tcW w:w="886" w:type="dxa"/>
          </w:tcPr>
          <w:p>
            <w:pPr>
              <w:rPr>
                <w:rFonts w:hint="default"/>
                <w:vertAlign w:val="baseline"/>
                <w:lang w:val="en-US" w:eastAsia="zh-CN"/>
              </w:rPr>
            </w:pPr>
            <w:r>
              <w:rPr>
                <w:rFonts w:hint="default"/>
                <w:vertAlign w:val="baseline"/>
                <w:lang w:val="en-US" w:eastAsia="zh-CN"/>
              </w:rPr>
              <w:t>0.38451</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0.46158</w:t>
            </w:r>
          </w:p>
        </w:tc>
        <w:tc>
          <w:tcPr>
            <w:tcW w:w="886" w:type="dxa"/>
          </w:tcPr>
          <w:p>
            <w:pPr>
              <w:rPr>
                <w:rFonts w:hint="default"/>
                <w:vertAlign w:val="baseline"/>
                <w:lang w:val="en-US" w:eastAsia="zh-CN"/>
              </w:rPr>
            </w:pPr>
            <w:r>
              <w:rPr>
                <w:rFonts w:hint="default"/>
                <w:vertAlign w:val="baseline"/>
                <w:lang w:val="en-US" w:eastAsia="zh-CN"/>
              </w:rPr>
              <w:t>0.56476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85" w:type="dxa"/>
          </w:tcPr>
          <w:p>
            <w:pPr>
              <w:rPr>
                <w:rFonts w:hint="default"/>
                <w:vertAlign w:val="baseline"/>
                <w:lang w:val="en-US" w:eastAsia="zh-CN"/>
              </w:rPr>
            </w:pPr>
            <w:r>
              <w:rPr>
                <w:rFonts w:hint="eastAsia"/>
                <w:vertAlign w:val="baseline"/>
                <w:lang w:val="en-US" w:eastAsia="zh-CN"/>
              </w:rPr>
              <w:t>30</w:t>
            </w:r>
          </w:p>
        </w:tc>
        <w:tc>
          <w:tcPr>
            <w:tcW w:w="885" w:type="dxa"/>
          </w:tcPr>
          <w:p>
            <w:pPr>
              <w:rPr>
                <w:rFonts w:hint="default"/>
                <w:vertAlign w:val="baseline"/>
                <w:lang w:val="en-US" w:eastAsia="zh-CN"/>
              </w:rPr>
            </w:pPr>
            <w:r>
              <w:rPr>
                <w:rFonts w:hint="default"/>
                <w:vertAlign w:val="baseline"/>
                <w:lang w:val="en-US" w:eastAsia="zh-CN"/>
              </w:rPr>
              <w:t>0.28500</w:t>
            </w:r>
            <w:r>
              <w:rPr>
                <w:rFonts w:hint="default"/>
                <w:vertAlign w:val="baseline"/>
                <w:lang w:val="en-US" w:eastAsia="zh-CN"/>
              </w:rPr>
              <w:tab/>
            </w:r>
            <w:r>
              <w:rPr>
                <w:rFonts w:hint="default"/>
                <w:vertAlign w:val="baseline"/>
                <w:lang w:val="en-US" w:eastAsia="zh-CN"/>
              </w:rPr>
              <w:tab/>
            </w:r>
          </w:p>
        </w:tc>
        <w:tc>
          <w:tcPr>
            <w:tcW w:w="885" w:type="dxa"/>
          </w:tcPr>
          <w:p>
            <w:pPr>
              <w:rPr>
                <w:rFonts w:hint="default"/>
                <w:vertAlign w:val="baseline"/>
                <w:lang w:val="en-US" w:eastAsia="zh-CN"/>
              </w:rPr>
            </w:pPr>
            <w:r>
              <w:rPr>
                <w:rFonts w:hint="default"/>
                <w:vertAlign w:val="baseline"/>
                <w:lang w:val="en-US" w:eastAsia="zh-CN"/>
              </w:rPr>
              <w:t>0.22732</w:t>
            </w:r>
          </w:p>
        </w:tc>
        <w:tc>
          <w:tcPr>
            <w:tcW w:w="885" w:type="dxa"/>
          </w:tcPr>
          <w:p>
            <w:pPr>
              <w:rPr>
                <w:rFonts w:hint="default"/>
                <w:vertAlign w:val="baseline"/>
                <w:lang w:val="en-US" w:eastAsia="zh-CN"/>
              </w:rPr>
            </w:pPr>
            <w:r>
              <w:rPr>
                <w:rFonts w:hint="default"/>
                <w:vertAlign w:val="baseline"/>
                <w:lang w:val="en-US" w:eastAsia="zh-CN"/>
              </w:rPr>
              <w:t>0.16800</w:t>
            </w:r>
          </w:p>
        </w:tc>
        <w:tc>
          <w:tcPr>
            <w:tcW w:w="886" w:type="dxa"/>
          </w:tcPr>
          <w:p>
            <w:pPr>
              <w:rPr>
                <w:rFonts w:hint="default"/>
                <w:vertAlign w:val="baseline"/>
                <w:lang w:val="en-US" w:eastAsia="zh-CN"/>
              </w:rPr>
            </w:pPr>
            <w:r>
              <w:rPr>
                <w:rFonts w:hint="default"/>
                <w:vertAlign w:val="baseline"/>
                <w:lang w:val="en-US" w:eastAsia="zh-CN"/>
              </w:rPr>
              <w:t>0.20683</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0.32450</w:t>
            </w:r>
          </w:p>
        </w:tc>
        <w:tc>
          <w:tcPr>
            <w:tcW w:w="886" w:type="dxa"/>
          </w:tcPr>
          <w:p>
            <w:pPr>
              <w:rPr>
                <w:rFonts w:hint="default"/>
                <w:vertAlign w:val="baseline"/>
                <w:lang w:val="en-US" w:eastAsia="zh-CN"/>
              </w:rPr>
            </w:pPr>
            <w:r>
              <w:rPr>
                <w:rFonts w:hint="default"/>
                <w:vertAlign w:val="baseline"/>
                <w:lang w:val="en-US" w:eastAsia="zh-CN"/>
              </w:rPr>
              <w:t>0.47276</w:t>
            </w:r>
          </w:p>
        </w:tc>
        <w:tc>
          <w:tcPr>
            <w:tcW w:w="886" w:type="dxa"/>
          </w:tcPr>
          <w:p>
            <w:pPr>
              <w:rPr>
                <w:rFonts w:hint="default"/>
                <w:vertAlign w:val="baseline"/>
                <w:lang w:val="en-US" w:eastAsia="zh-CN"/>
              </w:rPr>
            </w:pPr>
            <w:r>
              <w:rPr>
                <w:rFonts w:hint="default"/>
                <w:vertAlign w:val="baseline"/>
                <w:lang w:val="en-US" w:eastAsia="zh-CN"/>
              </w:rPr>
              <w:t>0.38378</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0.46038</w:t>
            </w:r>
          </w:p>
        </w:tc>
        <w:tc>
          <w:tcPr>
            <w:tcW w:w="886" w:type="dxa"/>
          </w:tcPr>
          <w:p>
            <w:pPr>
              <w:rPr>
                <w:rFonts w:hint="default"/>
                <w:vertAlign w:val="baseline"/>
                <w:lang w:val="en-US" w:eastAsia="zh-CN"/>
              </w:rPr>
            </w:pPr>
            <w:r>
              <w:rPr>
                <w:rFonts w:hint="default"/>
                <w:vertAlign w:val="baseline"/>
                <w:lang w:val="en-US" w:eastAsia="zh-CN"/>
              </w:rPr>
              <w:t>0.56356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85" w:type="dxa"/>
          </w:tcPr>
          <w:p>
            <w:pPr>
              <w:rPr>
                <w:rFonts w:hint="default"/>
                <w:vertAlign w:val="baseline"/>
                <w:lang w:val="en-US" w:eastAsia="zh-CN"/>
              </w:rPr>
            </w:pPr>
            <w:r>
              <w:rPr>
                <w:rFonts w:hint="eastAsia"/>
                <w:vertAlign w:val="baseline"/>
                <w:lang w:val="en-US" w:eastAsia="zh-CN"/>
              </w:rPr>
              <w:t>40</w:t>
            </w:r>
          </w:p>
        </w:tc>
        <w:tc>
          <w:tcPr>
            <w:tcW w:w="885" w:type="dxa"/>
          </w:tcPr>
          <w:p>
            <w:pPr>
              <w:rPr>
                <w:rFonts w:hint="default"/>
                <w:vertAlign w:val="baseline"/>
                <w:lang w:val="en-US" w:eastAsia="zh-CN"/>
              </w:rPr>
            </w:pPr>
            <w:r>
              <w:rPr>
                <w:rFonts w:hint="default"/>
                <w:vertAlign w:val="baseline"/>
                <w:lang w:val="en-US" w:eastAsia="zh-CN"/>
              </w:rPr>
              <w:t>0.28504</w:t>
            </w:r>
            <w:r>
              <w:rPr>
                <w:rFonts w:hint="default"/>
                <w:vertAlign w:val="baseline"/>
                <w:lang w:val="en-US" w:eastAsia="zh-CN"/>
              </w:rPr>
              <w:tab/>
            </w:r>
            <w:r>
              <w:rPr>
                <w:rFonts w:hint="default"/>
                <w:vertAlign w:val="baseline"/>
                <w:lang w:val="en-US" w:eastAsia="zh-CN"/>
              </w:rPr>
              <w:tab/>
            </w:r>
          </w:p>
        </w:tc>
        <w:tc>
          <w:tcPr>
            <w:tcW w:w="885" w:type="dxa"/>
          </w:tcPr>
          <w:p>
            <w:pPr>
              <w:rPr>
                <w:rFonts w:hint="default"/>
                <w:vertAlign w:val="baseline"/>
                <w:lang w:val="en-US" w:eastAsia="zh-CN"/>
              </w:rPr>
            </w:pPr>
            <w:r>
              <w:rPr>
                <w:rFonts w:hint="default"/>
                <w:vertAlign w:val="baseline"/>
                <w:lang w:val="en-US" w:eastAsia="zh-CN"/>
              </w:rPr>
              <w:t>0.22666</w:t>
            </w:r>
          </w:p>
        </w:tc>
        <w:tc>
          <w:tcPr>
            <w:tcW w:w="885" w:type="dxa"/>
          </w:tcPr>
          <w:p>
            <w:pPr>
              <w:rPr>
                <w:rFonts w:hint="default"/>
                <w:vertAlign w:val="baseline"/>
                <w:lang w:val="en-US" w:eastAsia="zh-CN"/>
              </w:rPr>
            </w:pPr>
            <w:r>
              <w:rPr>
                <w:rFonts w:hint="default"/>
                <w:vertAlign w:val="baseline"/>
                <w:lang w:val="en-US" w:eastAsia="zh-CN"/>
              </w:rPr>
              <w:t>0.16826</w:t>
            </w:r>
          </w:p>
        </w:tc>
        <w:tc>
          <w:tcPr>
            <w:tcW w:w="886" w:type="dxa"/>
          </w:tcPr>
          <w:p>
            <w:pPr>
              <w:rPr>
                <w:rFonts w:hint="default"/>
                <w:vertAlign w:val="baseline"/>
                <w:lang w:val="en-US" w:eastAsia="zh-CN"/>
              </w:rPr>
            </w:pPr>
            <w:r>
              <w:rPr>
                <w:rFonts w:hint="default"/>
                <w:vertAlign w:val="baseline"/>
                <w:lang w:val="en-US" w:eastAsia="zh-CN"/>
              </w:rPr>
              <w:t>0.20617</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0.32357</w:t>
            </w:r>
          </w:p>
        </w:tc>
        <w:tc>
          <w:tcPr>
            <w:tcW w:w="886" w:type="dxa"/>
          </w:tcPr>
          <w:p>
            <w:pPr>
              <w:rPr>
                <w:rFonts w:hint="default"/>
                <w:vertAlign w:val="baseline"/>
                <w:lang w:val="en-US" w:eastAsia="zh-CN"/>
              </w:rPr>
            </w:pPr>
            <w:r>
              <w:rPr>
                <w:rFonts w:hint="default"/>
                <w:vertAlign w:val="baseline"/>
                <w:lang w:val="en-US" w:eastAsia="zh-CN"/>
              </w:rPr>
              <w:t>0.47217</w:t>
            </w:r>
          </w:p>
        </w:tc>
        <w:tc>
          <w:tcPr>
            <w:tcW w:w="886" w:type="dxa"/>
          </w:tcPr>
          <w:p>
            <w:pPr>
              <w:rPr>
                <w:rFonts w:hint="default"/>
                <w:vertAlign w:val="baseline"/>
                <w:lang w:val="en-US" w:eastAsia="zh-CN"/>
              </w:rPr>
            </w:pPr>
            <w:r>
              <w:rPr>
                <w:rFonts w:hint="default"/>
                <w:vertAlign w:val="baseline"/>
                <w:lang w:val="en-US" w:eastAsia="zh-CN"/>
              </w:rPr>
              <w:t>0.38344</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0.45929</w:t>
            </w:r>
          </w:p>
        </w:tc>
        <w:tc>
          <w:tcPr>
            <w:tcW w:w="886" w:type="dxa"/>
          </w:tcPr>
          <w:p>
            <w:pPr>
              <w:rPr>
                <w:rFonts w:hint="default"/>
                <w:vertAlign w:val="baseline"/>
                <w:lang w:val="en-US" w:eastAsia="zh-CN"/>
              </w:rPr>
            </w:pPr>
            <w:r>
              <w:rPr>
                <w:rFonts w:hint="default"/>
                <w:vertAlign w:val="baseline"/>
                <w:lang w:val="en-US" w:eastAsia="zh-CN"/>
              </w:rPr>
              <w:t>0.56304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885" w:type="dxa"/>
          </w:tcPr>
          <w:p>
            <w:pPr>
              <w:rPr>
                <w:rFonts w:hint="default"/>
                <w:vertAlign w:val="baseline"/>
                <w:lang w:val="en-US" w:eastAsia="zh-CN"/>
              </w:rPr>
            </w:pPr>
            <w:r>
              <w:rPr>
                <w:rFonts w:hint="eastAsia"/>
                <w:vertAlign w:val="baseline"/>
                <w:lang w:val="en-US" w:eastAsia="zh-CN"/>
              </w:rPr>
              <w:t>50</w:t>
            </w:r>
          </w:p>
        </w:tc>
        <w:tc>
          <w:tcPr>
            <w:tcW w:w="885" w:type="dxa"/>
          </w:tcPr>
          <w:p>
            <w:pPr>
              <w:rPr>
                <w:rFonts w:hint="default"/>
                <w:vertAlign w:val="baseline"/>
                <w:lang w:val="en-US" w:eastAsia="zh-CN"/>
              </w:rPr>
            </w:pPr>
            <w:r>
              <w:rPr>
                <w:rFonts w:hint="default"/>
                <w:vertAlign w:val="baseline"/>
                <w:lang w:val="en-US" w:eastAsia="zh-CN"/>
              </w:rPr>
              <w:t>0.28611</w:t>
            </w:r>
            <w:r>
              <w:rPr>
                <w:rFonts w:hint="default"/>
                <w:vertAlign w:val="baseline"/>
                <w:lang w:val="en-US" w:eastAsia="zh-CN"/>
              </w:rPr>
              <w:tab/>
            </w:r>
            <w:r>
              <w:rPr>
                <w:rFonts w:hint="default"/>
                <w:vertAlign w:val="baseline"/>
                <w:lang w:val="en-US" w:eastAsia="zh-CN"/>
              </w:rPr>
              <w:tab/>
            </w:r>
          </w:p>
        </w:tc>
        <w:tc>
          <w:tcPr>
            <w:tcW w:w="885" w:type="dxa"/>
          </w:tcPr>
          <w:p>
            <w:pPr>
              <w:rPr>
                <w:rFonts w:hint="default"/>
                <w:vertAlign w:val="baseline"/>
                <w:lang w:val="en-US" w:eastAsia="zh-CN"/>
              </w:rPr>
            </w:pPr>
            <w:r>
              <w:rPr>
                <w:rFonts w:hint="default"/>
                <w:vertAlign w:val="baseline"/>
                <w:lang w:val="en-US" w:eastAsia="zh-CN"/>
              </w:rPr>
              <w:t>0.22688</w:t>
            </w:r>
          </w:p>
        </w:tc>
        <w:tc>
          <w:tcPr>
            <w:tcW w:w="885" w:type="dxa"/>
          </w:tcPr>
          <w:p>
            <w:pPr>
              <w:rPr>
                <w:rFonts w:hint="default"/>
                <w:vertAlign w:val="baseline"/>
                <w:lang w:val="en-US" w:eastAsia="zh-CN"/>
              </w:rPr>
            </w:pPr>
            <w:r>
              <w:rPr>
                <w:rFonts w:hint="default"/>
                <w:vertAlign w:val="baseline"/>
                <w:lang w:val="en-US" w:eastAsia="zh-CN"/>
              </w:rPr>
              <w:t>0.16752</w:t>
            </w:r>
          </w:p>
        </w:tc>
        <w:tc>
          <w:tcPr>
            <w:tcW w:w="886" w:type="dxa"/>
          </w:tcPr>
          <w:p>
            <w:pPr>
              <w:rPr>
                <w:rFonts w:hint="default"/>
                <w:vertAlign w:val="baseline"/>
                <w:lang w:val="en-US" w:eastAsia="zh-CN"/>
              </w:rPr>
            </w:pPr>
            <w:r>
              <w:rPr>
                <w:rFonts w:hint="default"/>
                <w:vertAlign w:val="baseline"/>
                <w:lang w:val="en-US" w:eastAsia="zh-CN"/>
              </w:rPr>
              <w:t>0.20745</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0.32482</w:t>
            </w:r>
          </w:p>
        </w:tc>
        <w:tc>
          <w:tcPr>
            <w:tcW w:w="886" w:type="dxa"/>
          </w:tcPr>
          <w:p>
            <w:pPr>
              <w:rPr>
                <w:rFonts w:hint="default"/>
                <w:vertAlign w:val="baseline"/>
                <w:lang w:val="en-US" w:eastAsia="zh-CN"/>
              </w:rPr>
            </w:pPr>
            <w:r>
              <w:rPr>
                <w:rFonts w:hint="default"/>
                <w:vertAlign w:val="baseline"/>
                <w:lang w:val="en-US" w:eastAsia="zh-CN"/>
              </w:rPr>
              <w:t>0.47219</w:t>
            </w:r>
          </w:p>
        </w:tc>
        <w:tc>
          <w:tcPr>
            <w:tcW w:w="886" w:type="dxa"/>
          </w:tcPr>
          <w:p>
            <w:pPr>
              <w:rPr>
                <w:rFonts w:hint="default"/>
                <w:vertAlign w:val="baseline"/>
                <w:lang w:val="en-US" w:eastAsia="zh-CN"/>
              </w:rPr>
            </w:pPr>
            <w:r>
              <w:rPr>
                <w:rFonts w:hint="default"/>
                <w:vertAlign w:val="baseline"/>
                <w:lang w:val="en-US" w:eastAsia="zh-CN"/>
              </w:rPr>
              <w:t>0.38684</w:t>
            </w:r>
            <w:r>
              <w:rPr>
                <w:rFonts w:hint="default"/>
                <w:vertAlign w:val="baseline"/>
                <w:lang w:val="en-US" w:eastAsia="zh-CN"/>
              </w:rPr>
              <w:tab/>
            </w:r>
            <w:r>
              <w:rPr>
                <w:rFonts w:hint="default"/>
                <w:vertAlign w:val="baseline"/>
                <w:lang w:val="en-US" w:eastAsia="zh-CN"/>
              </w:rPr>
              <w:tab/>
            </w:r>
          </w:p>
        </w:tc>
        <w:tc>
          <w:tcPr>
            <w:tcW w:w="886" w:type="dxa"/>
          </w:tcPr>
          <w:p>
            <w:pPr>
              <w:rPr>
                <w:rFonts w:hint="default"/>
                <w:vertAlign w:val="baseline"/>
                <w:lang w:val="en-US" w:eastAsia="zh-CN"/>
              </w:rPr>
            </w:pPr>
            <w:r>
              <w:rPr>
                <w:rFonts w:hint="default"/>
                <w:vertAlign w:val="baseline"/>
                <w:lang w:val="en-US" w:eastAsia="zh-CN"/>
              </w:rPr>
              <w:t>0.46243</w:t>
            </w:r>
          </w:p>
        </w:tc>
        <w:tc>
          <w:tcPr>
            <w:tcW w:w="886" w:type="dxa"/>
          </w:tcPr>
          <w:p>
            <w:pPr>
              <w:rPr>
                <w:rFonts w:hint="default"/>
                <w:vertAlign w:val="baseline"/>
                <w:lang w:val="en-US" w:eastAsia="zh-CN"/>
              </w:rPr>
            </w:pPr>
            <w:r>
              <w:rPr>
                <w:rFonts w:hint="default"/>
                <w:vertAlign w:val="baseline"/>
                <w:lang w:val="en-US" w:eastAsia="zh-CN"/>
              </w:rPr>
              <w:t>0.56500</w:t>
            </w:r>
          </w:p>
        </w:tc>
      </w:tr>
    </w:tbl>
    <w:p>
      <w:pPr>
        <w:numPr>
          <w:numId w:val="0"/>
        </w:numPr>
        <w:ind w:leftChars="0"/>
        <w:rPr>
          <w:rFonts w:hint="default"/>
          <w:sz w:val="22"/>
          <w:szCs w:val="28"/>
          <w:lang w:val="en-US" w:eastAsia="zh-CN"/>
        </w:rPr>
      </w:pPr>
    </w:p>
    <w:p>
      <w:pPr>
        <w:numPr>
          <w:numId w:val="0"/>
        </w:numPr>
        <w:ind w:leftChars="0"/>
        <w:rPr>
          <w:rFonts w:hint="default"/>
          <w:sz w:val="22"/>
          <w:szCs w:val="28"/>
          <w:lang w:val="en-US" w:eastAsia="zh-CN"/>
        </w:rPr>
      </w:pPr>
    </w:p>
    <w:p>
      <w:pPr>
        <w:numPr>
          <w:numId w:val="0"/>
        </w:numPr>
        <w:ind w:leftChars="0"/>
        <w:rPr>
          <w:rFonts w:hint="default"/>
          <w:sz w:val="22"/>
          <w:szCs w:val="28"/>
          <w:lang w:val="en-US" w:eastAsia="zh-CN"/>
        </w:rPr>
      </w:pPr>
      <w:r>
        <w:rPr>
          <w:rFonts w:hint="eastAsia"/>
          <w:sz w:val="22"/>
          <w:szCs w:val="28"/>
          <w:lang w:val="en-US" w:eastAsia="zh-CN"/>
        </w:rPr>
        <w:t>3 .可视化</w:t>
      </w:r>
    </w:p>
    <w:p>
      <w:pPr>
        <w:numPr>
          <w:ilvl w:val="0"/>
          <w:numId w:val="4"/>
        </w:numPr>
        <w:ind w:left="110" w:leftChars="0" w:firstLine="0" w:firstLineChars="0"/>
        <w:rPr>
          <w:rFonts w:hint="eastAsia"/>
          <w:sz w:val="22"/>
          <w:szCs w:val="28"/>
          <w:lang w:val="en-US" w:eastAsia="zh-CN"/>
        </w:rPr>
      </w:pPr>
      <w:r>
        <w:rPr>
          <w:rFonts w:hint="eastAsia"/>
          <w:sz w:val="22"/>
          <w:szCs w:val="28"/>
          <w:lang w:val="en-US" w:eastAsia="zh-CN"/>
        </w:rPr>
        <w:t>学长使用的是t-SNE算法，通常用于将高纬度的嵌入转换为2维或者3维嵌入，最后在平面或者3D平面展示，PCA算法也具有类似的作用,。</w:t>
      </w:r>
    </w:p>
    <w:p>
      <w:pPr>
        <w:numPr>
          <w:numId w:val="0"/>
        </w:numPr>
        <w:ind w:left="110" w:leftChars="0" w:firstLine="440" w:firstLineChars="200"/>
        <w:rPr>
          <w:rFonts w:hint="default"/>
          <w:sz w:val="22"/>
          <w:szCs w:val="28"/>
          <w:lang w:val="en-US" w:eastAsia="zh-CN"/>
        </w:rPr>
      </w:pPr>
      <w:r>
        <w:rPr>
          <w:rFonts w:hint="eastAsia"/>
          <w:sz w:val="22"/>
          <w:szCs w:val="28"/>
          <w:lang w:val="en-US" w:eastAsia="zh-CN"/>
        </w:rPr>
        <w:t>但是不适用于我的问题，我的是图节点本身就有连接关系而非模拟它们在嵌入空间的接近程度。画的图也并不是很直观。</w:t>
      </w:r>
    </w:p>
    <w:p>
      <w:pPr>
        <w:numPr>
          <w:numId w:val="0"/>
        </w:numPr>
        <w:ind w:leftChars="0"/>
        <w:rPr>
          <w:rFonts w:hint="default"/>
          <w:sz w:val="22"/>
          <w:szCs w:val="28"/>
          <w:lang w:val="en-US" w:eastAsia="zh-CN"/>
        </w:rPr>
      </w:pPr>
      <w:r>
        <w:rPr>
          <w:rFonts w:hint="default"/>
          <w:sz w:val="22"/>
          <w:szCs w:val="28"/>
          <w:lang w:val="en-US" w:eastAsia="zh-CN"/>
        </w:rPr>
        <w:drawing>
          <wp:inline distT="0" distB="0" distL="114300" distR="114300">
            <wp:extent cx="5267325" cy="4013200"/>
            <wp:effectExtent l="0" t="0" r="9525"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325" cy="4013200"/>
                    </a:xfrm>
                    <a:prstGeom prst="rect">
                      <a:avLst/>
                    </a:prstGeom>
                  </pic:spPr>
                </pic:pic>
              </a:graphicData>
            </a:graphic>
          </wp:inline>
        </w:drawing>
      </w:r>
    </w:p>
    <w:p>
      <w:pPr>
        <w:numPr>
          <w:ilvl w:val="0"/>
          <w:numId w:val="4"/>
        </w:numPr>
        <w:ind w:left="110" w:leftChars="0" w:firstLine="0" w:firstLineChars="0"/>
        <w:rPr>
          <w:rFonts w:hint="eastAsia"/>
          <w:sz w:val="22"/>
          <w:szCs w:val="28"/>
          <w:lang w:val="en-US" w:eastAsia="zh-CN"/>
        </w:rPr>
      </w:pPr>
      <w:r>
        <w:rPr>
          <w:rFonts w:hint="eastAsia"/>
          <w:sz w:val="22"/>
          <w:szCs w:val="28"/>
          <w:lang w:val="en-US" w:eastAsia="zh-CN"/>
        </w:rPr>
        <w:t>还查找了graphviz和networkx两种工具，graphviz可以画很多种图但是得用命令一个一个插入节点和边，对于大型图来说不方便；networkx关于绘制图结构有很多的相关API，但是同样存在节点很多时图不清楚、以及部分特效API只能针对特定图的问题。</w:t>
      </w:r>
    </w:p>
    <w:p>
      <w:pPr>
        <w:numPr>
          <w:numId w:val="0"/>
        </w:numPr>
        <w:ind w:left="110" w:leftChars="0"/>
        <w:rPr>
          <w:rFonts w:hint="default"/>
          <w:sz w:val="22"/>
          <w:szCs w:val="28"/>
          <w:lang w:val="en-US" w:eastAsia="zh-CN"/>
        </w:rPr>
      </w:pPr>
      <w:r>
        <w:rPr>
          <w:rFonts w:hint="default"/>
          <w:sz w:val="22"/>
          <w:szCs w:val="28"/>
          <w:lang w:val="en-US" w:eastAsia="zh-CN"/>
        </w:rPr>
        <w:drawing>
          <wp:inline distT="0" distB="0" distL="114300" distR="114300">
            <wp:extent cx="4718050" cy="2845435"/>
            <wp:effectExtent l="0" t="0" r="6350" b="12065"/>
            <wp:docPr id="2" name="图片 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1"/>
                    <pic:cNvPicPr>
                      <a:picLocks noChangeAspect="1"/>
                    </pic:cNvPicPr>
                  </pic:nvPicPr>
                  <pic:blipFill>
                    <a:blip r:embed="rId5"/>
                    <a:stretch>
                      <a:fillRect/>
                    </a:stretch>
                  </pic:blipFill>
                  <pic:spPr>
                    <a:xfrm>
                      <a:off x="0" y="0"/>
                      <a:ext cx="4718050" cy="2845435"/>
                    </a:xfrm>
                    <a:prstGeom prst="rect">
                      <a:avLst/>
                    </a:prstGeom>
                  </pic:spPr>
                </pic:pic>
              </a:graphicData>
            </a:graphic>
          </wp:inline>
        </w:drawing>
      </w:r>
      <w:bookmarkStart w:id="0" w:name="_GoBack"/>
      <w:bookmarkEnd w:id="0"/>
    </w:p>
    <w:p>
      <w:pPr>
        <w:numPr>
          <w:numId w:val="0"/>
        </w:numPr>
        <w:ind w:leftChars="0"/>
        <w:rPr>
          <w:rFonts w:hint="default"/>
          <w:sz w:val="22"/>
          <w:szCs w:val="28"/>
          <w:lang w:val="en-US" w:eastAsia="zh-CN"/>
        </w:rPr>
      </w:pPr>
    </w:p>
    <w:p>
      <w:pPr>
        <w:numPr>
          <w:numId w:val="0"/>
        </w:numPr>
        <w:ind w:leftChars="0"/>
        <w:rPr>
          <w:rFonts w:hint="default"/>
          <w:sz w:val="22"/>
          <w:szCs w:val="28"/>
          <w:lang w:val="en-US" w:eastAsia="zh-CN"/>
        </w:rPr>
      </w:pPr>
      <w:r>
        <w:rPr>
          <w:rFonts w:hint="eastAsia"/>
          <w:sz w:val="22"/>
          <w:szCs w:val="28"/>
          <w:lang w:val="en-US" w:eastAsia="zh-CN"/>
        </w:rPr>
        <w:t>4.阅读了王如梦学姐的开题报告和PPT，理解了大体背景</w:t>
      </w:r>
    </w:p>
    <w:p>
      <w:pPr>
        <w:numPr>
          <w:numId w:val="0"/>
        </w:numPr>
        <w:rPr>
          <w:rFonts w:hint="default"/>
          <w:sz w:val="22"/>
          <w:szCs w:val="28"/>
          <w:lang w:val="en-US" w:eastAsia="zh-CN"/>
        </w:rPr>
      </w:pPr>
      <w:r>
        <w:rPr>
          <w:rFonts w:hint="eastAsia"/>
          <w:sz w:val="22"/>
          <w:szCs w:val="28"/>
          <w:lang w:val="en-US" w:eastAsia="zh-CN"/>
        </w:rPr>
        <w:t>5.完成毕设文献综述文档</w:t>
      </w:r>
    </w:p>
    <w:p>
      <w:pPr>
        <w:numPr>
          <w:numId w:val="0"/>
        </w:numPr>
        <w:rPr>
          <w:rFonts w:hint="default"/>
          <w:sz w:val="22"/>
          <w:szCs w:val="28"/>
          <w:lang w:val="en-US" w:eastAsia="zh-CN"/>
        </w:rPr>
      </w:pPr>
    </w:p>
    <w:p>
      <w:pPr>
        <w:numPr>
          <w:ilvl w:val="0"/>
          <w:numId w:val="1"/>
        </w:numPr>
        <w:rPr>
          <w:rFonts w:hint="default"/>
          <w:sz w:val="28"/>
          <w:szCs w:val="36"/>
          <w:lang w:val="en-US" w:eastAsia="zh-CN"/>
        </w:rPr>
      </w:pPr>
      <w:r>
        <w:rPr>
          <w:rFonts w:hint="eastAsia"/>
          <w:sz w:val="28"/>
          <w:szCs w:val="36"/>
          <w:lang w:val="en-US" w:eastAsia="zh-CN"/>
        </w:rPr>
        <w:t>学习问题</w:t>
      </w:r>
    </w:p>
    <w:p>
      <w:pPr>
        <w:numPr>
          <w:ilvl w:val="0"/>
          <w:numId w:val="5"/>
        </w:numPr>
        <w:rPr>
          <w:rFonts w:hint="default"/>
          <w:sz w:val="24"/>
          <w:szCs w:val="32"/>
          <w:lang w:val="en-US" w:eastAsia="zh-CN"/>
        </w:rPr>
      </w:pPr>
      <w:r>
        <w:rPr>
          <w:rFonts w:hint="eastAsia"/>
          <w:sz w:val="24"/>
          <w:szCs w:val="32"/>
          <w:lang w:val="en-US" w:eastAsia="zh-CN"/>
        </w:rPr>
        <w:t>没有考虑超参数实验的先后关系，前一个实验的最佳设定应当被用在后面的实验当中，部分实验得重跑</w:t>
      </w:r>
    </w:p>
    <w:p>
      <w:pPr>
        <w:numPr>
          <w:ilvl w:val="0"/>
          <w:numId w:val="5"/>
        </w:numPr>
        <w:rPr>
          <w:rFonts w:hint="default"/>
          <w:sz w:val="24"/>
          <w:szCs w:val="32"/>
          <w:lang w:val="en-US" w:eastAsia="zh-CN"/>
        </w:rPr>
      </w:pPr>
      <w:r>
        <w:rPr>
          <w:rFonts w:hint="eastAsia"/>
          <w:sz w:val="24"/>
          <w:szCs w:val="32"/>
          <w:lang w:val="en-US" w:eastAsia="zh-CN"/>
        </w:rPr>
        <w:t>两个不同的超参在不同指标上表现得非常接近，在不同指标上一个比另一个好，导致不好裁定哪个效果才是更好</w:t>
      </w:r>
    </w:p>
    <w:p>
      <w:pPr>
        <w:numPr>
          <w:numId w:val="0"/>
        </w:numPr>
        <w:ind w:leftChars="0"/>
        <w:rPr>
          <w:rFonts w:hint="default"/>
          <w:sz w:val="22"/>
          <w:szCs w:val="28"/>
          <w:lang w:val="en-US" w:eastAsia="zh-CN"/>
        </w:rPr>
      </w:pPr>
    </w:p>
    <w:p>
      <w:pPr>
        <w:numPr>
          <w:ilvl w:val="0"/>
          <w:numId w:val="1"/>
        </w:numPr>
        <w:rPr>
          <w:rFonts w:hint="default"/>
          <w:sz w:val="28"/>
          <w:szCs w:val="36"/>
          <w:lang w:val="en-US" w:eastAsia="zh-CN"/>
        </w:rPr>
      </w:pPr>
      <w:r>
        <w:rPr>
          <w:rFonts w:hint="eastAsia"/>
          <w:sz w:val="28"/>
          <w:szCs w:val="36"/>
          <w:lang w:val="en-US" w:eastAsia="zh-CN"/>
        </w:rPr>
        <w:t>下周计划</w:t>
      </w:r>
    </w:p>
    <w:p>
      <w:pPr>
        <w:numPr>
          <w:ilvl w:val="0"/>
          <w:numId w:val="6"/>
        </w:numPr>
        <w:rPr>
          <w:rFonts w:hint="eastAsia"/>
          <w:sz w:val="24"/>
          <w:szCs w:val="32"/>
          <w:lang w:val="en-US" w:eastAsia="zh-CN"/>
        </w:rPr>
      </w:pPr>
      <w:r>
        <w:rPr>
          <w:rFonts w:hint="eastAsia"/>
          <w:sz w:val="24"/>
          <w:szCs w:val="32"/>
          <w:lang w:val="en-US" w:eastAsia="zh-CN"/>
        </w:rPr>
        <w:t>完成超参数实验中使用BPR和多标签的对比</w:t>
      </w:r>
    </w:p>
    <w:p>
      <w:pPr>
        <w:numPr>
          <w:ilvl w:val="0"/>
          <w:numId w:val="6"/>
        </w:numPr>
        <w:rPr>
          <w:rFonts w:hint="default"/>
          <w:sz w:val="24"/>
          <w:szCs w:val="32"/>
          <w:lang w:val="en-US" w:eastAsia="zh-CN"/>
        </w:rPr>
      </w:pPr>
      <w:r>
        <w:rPr>
          <w:rFonts w:hint="eastAsia"/>
          <w:sz w:val="24"/>
          <w:szCs w:val="32"/>
          <w:lang w:val="en-US" w:eastAsia="zh-CN"/>
        </w:rPr>
        <w:t>可视化超参对比结果</w:t>
      </w:r>
    </w:p>
    <w:p>
      <w:pPr>
        <w:numPr>
          <w:ilvl w:val="0"/>
          <w:numId w:val="6"/>
        </w:numPr>
        <w:rPr>
          <w:rFonts w:hint="default"/>
          <w:sz w:val="24"/>
          <w:szCs w:val="32"/>
          <w:lang w:val="en-US" w:eastAsia="zh-CN"/>
        </w:rPr>
      </w:pPr>
      <w:r>
        <w:rPr>
          <w:rFonts w:hint="eastAsia"/>
          <w:sz w:val="24"/>
          <w:szCs w:val="32"/>
          <w:lang w:val="en-US" w:eastAsia="zh-CN"/>
        </w:rPr>
        <w:t>阅读理解学姐课题中2017、2018、2019的靶区勾画模型</w:t>
      </w:r>
    </w:p>
    <w:p>
      <w:pPr>
        <w:numPr>
          <w:ilvl w:val="0"/>
          <w:numId w:val="6"/>
        </w:numPr>
        <w:rPr>
          <w:rFonts w:hint="default"/>
          <w:sz w:val="24"/>
          <w:szCs w:val="32"/>
          <w:lang w:val="en-US" w:eastAsia="zh-CN"/>
        </w:rPr>
      </w:pPr>
      <w:r>
        <w:rPr>
          <w:rFonts w:hint="eastAsia"/>
          <w:sz w:val="24"/>
          <w:szCs w:val="32"/>
          <w:lang w:val="en-US" w:eastAsia="zh-CN"/>
        </w:rPr>
        <w:t>继续撰写毕业论文和系统需求文档</w:t>
      </w:r>
    </w:p>
    <w:p>
      <w:pPr>
        <w:numPr>
          <w:ilvl w:val="0"/>
          <w:numId w:val="6"/>
        </w:numPr>
        <w:rPr>
          <w:rFonts w:hint="default"/>
          <w:sz w:val="24"/>
          <w:szCs w:val="32"/>
          <w:lang w:val="en-US" w:eastAsia="zh-CN"/>
        </w:rPr>
      </w:pPr>
      <w:r>
        <w:rPr>
          <w:rFonts w:hint="eastAsia"/>
          <w:sz w:val="24"/>
          <w:szCs w:val="32"/>
          <w:lang w:val="en-US" w:eastAsia="zh-CN"/>
        </w:rPr>
        <w:t>完成系统的在线推荐模块</w:t>
      </w:r>
    </w:p>
    <w:p>
      <w:pPr>
        <w:widowControl w:val="0"/>
        <w:numPr>
          <w:numId w:val="0"/>
        </w:numPr>
        <w:jc w:val="both"/>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F9E12"/>
    <w:multiLevelType w:val="singleLevel"/>
    <w:tmpl w:val="831F9E12"/>
    <w:lvl w:ilvl="0" w:tentative="0">
      <w:start w:val="1"/>
      <w:numFmt w:val="decimal"/>
      <w:lvlText w:val="%1."/>
      <w:lvlJc w:val="left"/>
      <w:pPr>
        <w:tabs>
          <w:tab w:val="left" w:pos="312"/>
        </w:tabs>
      </w:pPr>
    </w:lvl>
  </w:abstractNum>
  <w:abstractNum w:abstractNumId="1">
    <w:nsid w:val="C31B35C0"/>
    <w:multiLevelType w:val="singleLevel"/>
    <w:tmpl w:val="C31B35C0"/>
    <w:lvl w:ilvl="0" w:tentative="0">
      <w:start w:val="1"/>
      <w:numFmt w:val="chineseCounting"/>
      <w:suff w:val="nothing"/>
      <w:lvlText w:val="%1、"/>
      <w:lvlJc w:val="left"/>
      <w:rPr>
        <w:rFonts w:hint="eastAsia"/>
      </w:rPr>
    </w:lvl>
  </w:abstractNum>
  <w:abstractNum w:abstractNumId="2">
    <w:nsid w:val="E02B4489"/>
    <w:multiLevelType w:val="singleLevel"/>
    <w:tmpl w:val="E02B4489"/>
    <w:lvl w:ilvl="0" w:tentative="0">
      <w:start w:val="1"/>
      <w:numFmt w:val="decimal"/>
      <w:suff w:val="nothing"/>
      <w:lvlText w:val="（%1）"/>
      <w:lvlJc w:val="left"/>
      <w:pPr>
        <w:ind w:left="110" w:leftChars="0" w:firstLine="0" w:firstLineChars="0"/>
      </w:pPr>
    </w:lvl>
  </w:abstractNum>
  <w:abstractNum w:abstractNumId="3">
    <w:nsid w:val="2F7A6777"/>
    <w:multiLevelType w:val="singleLevel"/>
    <w:tmpl w:val="2F7A6777"/>
    <w:lvl w:ilvl="0" w:tentative="0">
      <w:start w:val="1"/>
      <w:numFmt w:val="decimal"/>
      <w:suff w:val="space"/>
      <w:lvlText w:val="%1."/>
      <w:lvlJc w:val="left"/>
    </w:lvl>
  </w:abstractNum>
  <w:abstractNum w:abstractNumId="4">
    <w:nsid w:val="5EC44301"/>
    <w:multiLevelType w:val="singleLevel"/>
    <w:tmpl w:val="5EC44301"/>
    <w:lvl w:ilvl="0" w:tentative="0">
      <w:start w:val="1"/>
      <w:numFmt w:val="decimal"/>
      <w:suff w:val="nothing"/>
      <w:lvlText w:val="（%1）"/>
      <w:lvlJc w:val="left"/>
    </w:lvl>
  </w:abstractNum>
  <w:abstractNum w:abstractNumId="5">
    <w:nsid w:val="603C9C7C"/>
    <w:multiLevelType w:val="singleLevel"/>
    <w:tmpl w:val="603C9C7C"/>
    <w:lvl w:ilvl="0" w:tentative="0">
      <w:start w:val="1"/>
      <w:numFmt w:val="decimal"/>
      <w:suff w:val="space"/>
      <w:lvlText w:val="%1."/>
      <w:lvlJc w:val="left"/>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F5903"/>
    <w:rsid w:val="02F25E0B"/>
    <w:rsid w:val="04E46CE4"/>
    <w:rsid w:val="06DD27AB"/>
    <w:rsid w:val="0E672EA8"/>
    <w:rsid w:val="0EF0239E"/>
    <w:rsid w:val="10482868"/>
    <w:rsid w:val="10815592"/>
    <w:rsid w:val="132D50AF"/>
    <w:rsid w:val="14212931"/>
    <w:rsid w:val="1931712A"/>
    <w:rsid w:val="1ADD4731"/>
    <w:rsid w:val="1B1F3429"/>
    <w:rsid w:val="1E471BB1"/>
    <w:rsid w:val="238B59C5"/>
    <w:rsid w:val="23D2438C"/>
    <w:rsid w:val="248A4300"/>
    <w:rsid w:val="2A344C25"/>
    <w:rsid w:val="2C4D1323"/>
    <w:rsid w:val="30F72FF8"/>
    <w:rsid w:val="31BF47AB"/>
    <w:rsid w:val="34D952DA"/>
    <w:rsid w:val="35280838"/>
    <w:rsid w:val="36C51697"/>
    <w:rsid w:val="38B823D7"/>
    <w:rsid w:val="3D6A7648"/>
    <w:rsid w:val="3FC31A2E"/>
    <w:rsid w:val="455467AF"/>
    <w:rsid w:val="49B13B22"/>
    <w:rsid w:val="4B3A72DD"/>
    <w:rsid w:val="4CB1391A"/>
    <w:rsid w:val="4E8B50B9"/>
    <w:rsid w:val="537D626E"/>
    <w:rsid w:val="53885C27"/>
    <w:rsid w:val="53D33ACE"/>
    <w:rsid w:val="54F8106E"/>
    <w:rsid w:val="55F21F31"/>
    <w:rsid w:val="566226B1"/>
    <w:rsid w:val="57470DB5"/>
    <w:rsid w:val="57537A0B"/>
    <w:rsid w:val="5A38153C"/>
    <w:rsid w:val="5ACA5BC4"/>
    <w:rsid w:val="5B7E7F6C"/>
    <w:rsid w:val="5BC74101"/>
    <w:rsid w:val="5C597B80"/>
    <w:rsid w:val="637E2559"/>
    <w:rsid w:val="6386782B"/>
    <w:rsid w:val="65142BC6"/>
    <w:rsid w:val="65A37B83"/>
    <w:rsid w:val="66C84C36"/>
    <w:rsid w:val="6CF41FF5"/>
    <w:rsid w:val="6D5C4366"/>
    <w:rsid w:val="70151903"/>
    <w:rsid w:val="751F2071"/>
    <w:rsid w:val="754635AF"/>
    <w:rsid w:val="77A7170B"/>
    <w:rsid w:val="77EC2E49"/>
    <w:rsid w:val="7AE26BD2"/>
    <w:rsid w:val="7C2A3908"/>
    <w:rsid w:val="7F92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数据结构实习"/>
    <w:basedOn w:val="1"/>
    <w:uiPriority w:val="0"/>
    <w:rPr>
      <w:rFonts w:eastAsia="微软雅黑" w:asciiTheme="minorAscii" w:hAnsiTheme="minorAscii"/>
      <w:sz w:val="22"/>
      <w:szCs w:val="22"/>
    </w:rPr>
  </w:style>
  <w:style w:type="paragraph" w:customStyle="1" w:styleId="7">
    <w:name w:val="数据结构代码"/>
    <w:basedOn w:val="6"/>
    <w:qFormat/>
    <w:uiPriority w:val="0"/>
    <w:rPr>
      <w:rFonts w:ascii="Times New Roman" w:hAnsi="Times New Roman" w:eastAsia="TimesNewRoman"/>
    </w:rPr>
  </w:style>
  <w:style w:type="paragraph" w:customStyle="1" w:styleId="8">
    <w:name w:val="内容标题"/>
    <w:basedOn w:val="2"/>
    <w:next w:val="1"/>
    <w:uiPriority w:val="0"/>
    <w:rPr>
      <w:rFonts w:asciiTheme="majorAscii" w:hAnsiTheme="majorAscii" w:eastAsiaTheme="majorEastAsia" w:cstheme="majorBidi"/>
      <w:b w:val="0"/>
      <w:bCs/>
      <w:sz w:val="24"/>
      <w:szCs w:val="32"/>
    </w:rPr>
  </w:style>
  <w:style w:type="paragraph" w:customStyle="1" w:styleId="9">
    <w:name w:val="实训代码"/>
    <w:basedOn w:val="1"/>
    <w:qFormat/>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2021-04-18T03:37:44Z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