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val="0"/>
          <w:bCs w:val="0"/>
          <w:sz w:val="28"/>
          <w:szCs w:val="36"/>
          <w:lang w:val="en-US" w:eastAsia="zh-CN"/>
        </w:rPr>
      </w:pPr>
      <w:r>
        <w:rPr>
          <w:rFonts w:hint="eastAsia"/>
          <w:b/>
          <w:bCs/>
          <w:sz w:val="28"/>
          <w:szCs w:val="36"/>
          <w:lang w:val="en-US" w:eastAsia="zh-CN"/>
        </w:rPr>
        <w:t>学习周报</w:t>
      </w:r>
    </w:p>
    <w:p>
      <w:pPr>
        <w:numPr>
          <w:ilvl w:val="0"/>
          <w:numId w:val="1"/>
        </w:numPr>
        <w:rPr>
          <w:rFonts w:hint="eastAsia"/>
          <w:b/>
          <w:bCs/>
          <w:lang w:val="en-US" w:eastAsia="zh-CN"/>
        </w:rPr>
      </w:pPr>
      <w:r>
        <w:rPr>
          <w:rFonts w:hint="eastAsia"/>
          <w:b/>
          <w:bCs/>
          <w:lang w:val="en-US" w:eastAsia="zh-CN"/>
        </w:rPr>
        <w:t>学习内容与进度</w:t>
      </w:r>
    </w:p>
    <w:p>
      <w:pPr>
        <w:numPr>
          <w:ilvl w:val="0"/>
          <w:numId w:val="2"/>
        </w:numPr>
        <w:rPr>
          <w:rFonts w:hint="default"/>
          <w:lang w:val="en-US" w:eastAsia="zh-CN"/>
        </w:rPr>
      </w:pPr>
      <w:r>
        <w:rPr>
          <w:rFonts w:hint="eastAsia"/>
          <w:lang w:val="en-US" w:eastAsia="zh-CN"/>
        </w:rPr>
        <w:t>ResNet网络</w:t>
      </w:r>
    </w:p>
    <w:p>
      <w:pPr>
        <w:numPr>
          <w:numId w:val="0"/>
        </w:numPr>
        <w:rPr>
          <w:rFonts w:hint="eastAsia"/>
          <w:lang w:val="en-US" w:eastAsia="zh-CN"/>
        </w:rPr>
      </w:pPr>
      <w:r>
        <w:rPr>
          <w:rFonts w:hint="eastAsia"/>
          <w:lang w:val="en-US" w:eastAsia="zh-CN"/>
        </w:rPr>
        <w:t xml:space="preserve">   过深的网络容易在反向传播过程中引起梯度消失或者梯度爆炸，并在性能上退化下降，所以ResNet网络引入了残差网络结构解决了这一问题，使得堆叠超多层的网络结构称为可能。ResNet包含ResNet-18、ResNet-34、ResNet-50、ResNet-101、ResNet-152这五类，其由</w:t>
      </w:r>
    </w:p>
    <w:p>
      <w:pPr>
        <w:numPr>
          <w:numId w:val="0"/>
        </w:numPr>
        <w:rPr>
          <w:rFonts w:hint="default"/>
          <w:lang w:val="en-US" w:eastAsia="zh-CN"/>
        </w:rPr>
      </w:pPr>
      <w:r>
        <w:rPr>
          <w:rFonts w:hint="eastAsia"/>
          <w:lang w:val="en-US" w:eastAsia="zh-CN"/>
        </w:rPr>
        <w:t>Conv2_x 、Conv3_x、 Conv4_x、Conv5_x、平均池化层和1000-d的全连接层组成。每个残差结构必须保证主分支和shortcut两端的输出特征矩阵形状相同。</w:t>
      </w:r>
    </w:p>
    <w:p>
      <w:pPr>
        <w:numPr>
          <w:numId w:val="0"/>
        </w:numPr>
        <w:jc w:val="center"/>
        <w:rPr>
          <w:rFonts w:hint="default"/>
          <w:lang w:val="en-US" w:eastAsia="zh-CN"/>
        </w:rPr>
      </w:pPr>
      <w:r>
        <w:drawing>
          <wp:inline distT="0" distB="0" distL="114300" distR="114300">
            <wp:extent cx="3572510" cy="2167890"/>
            <wp:effectExtent l="0" t="0" r="889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3572510" cy="2167890"/>
                    </a:xfrm>
                    <a:prstGeom prst="rect">
                      <a:avLst/>
                    </a:prstGeom>
                    <a:noFill/>
                    <a:ln>
                      <a:noFill/>
                    </a:ln>
                  </pic:spPr>
                </pic:pic>
              </a:graphicData>
            </a:graphic>
          </wp:inline>
        </w:drawing>
      </w:r>
    </w:p>
    <w:p>
      <w:pPr>
        <w:numPr>
          <w:numId w:val="0"/>
        </w:numPr>
        <w:rPr>
          <w:rFonts w:hint="default"/>
          <w:lang w:val="en-US" w:eastAsia="zh-CN"/>
        </w:rPr>
      </w:pPr>
      <w:r>
        <w:drawing>
          <wp:inline distT="0" distB="0" distL="114300" distR="114300">
            <wp:extent cx="5266690" cy="2379980"/>
            <wp:effectExtent l="0" t="0" r="1016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266690" cy="2379980"/>
                    </a:xfrm>
                    <a:prstGeom prst="rect">
                      <a:avLst/>
                    </a:prstGeom>
                    <a:noFill/>
                    <a:ln>
                      <a:noFill/>
                    </a:ln>
                  </pic:spPr>
                </pic:pic>
              </a:graphicData>
            </a:graphic>
          </wp:inline>
        </w:drawing>
      </w:r>
    </w:p>
    <w:p>
      <w:pPr>
        <w:numPr>
          <w:numId w:val="0"/>
        </w:numPr>
        <w:rPr>
          <w:rFonts w:hint="default"/>
          <w:lang w:val="en-US" w:eastAsia="zh-CN"/>
        </w:rPr>
      </w:pPr>
    </w:p>
    <w:p>
      <w:pPr>
        <w:numPr>
          <w:ilvl w:val="0"/>
          <w:numId w:val="2"/>
        </w:numPr>
        <w:ind w:left="0" w:leftChars="0" w:firstLine="0" w:firstLineChars="0"/>
        <w:rPr>
          <w:rFonts w:hint="default"/>
          <w:lang w:val="en-US" w:eastAsia="zh-CN"/>
        </w:rPr>
      </w:pPr>
      <w:r>
        <w:rPr>
          <w:rFonts w:hint="eastAsia"/>
          <w:lang w:val="en-US" w:eastAsia="zh-CN"/>
        </w:rPr>
        <w:t>VGG网络</w:t>
      </w:r>
    </w:p>
    <w:p>
      <w:pPr>
        <w:numPr>
          <w:ilvl w:val="0"/>
          <w:numId w:val="0"/>
        </w:numPr>
        <w:ind w:firstLine="420"/>
        <w:rPr>
          <w:rFonts w:hint="default"/>
          <w:lang w:val="en-US" w:eastAsia="zh-CN"/>
        </w:rPr>
      </w:pPr>
      <w:r>
        <w:rPr>
          <w:rFonts w:hint="eastAsia"/>
          <w:lang w:val="en-US" w:eastAsia="zh-CN"/>
        </w:rPr>
        <w:t>VGG网络提出了使用多层尺寸较小的卷积来替代尺寸较大的单层卷积过程，比如使用2层3*3卷积可以达到5*5的感受野、使用3层3*3卷积可以达到7*7的感受野，其在保持了感受野大小的同时也能够减少模型训练的参数量。VGG也有多个版本，其中VGG-16最为经典，由5类3*3卷积加上三个全连接层结构组成。</w:t>
      </w:r>
    </w:p>
    <w:p>
      <w:pPr>
        <w:numPr>
          <w:ilvl w:val="0"/>
          <w:numId w:val="0"/>
        </w:numPr>
        <w:ind w:firstLine="420"/>
        <w:rPr>
          <w:rFonts w:hint="eastAsia"/>
          <w:lang w:val="en-US" w:eastAsia="zh-CN"/>
        </w:rPr>
      </w:pPr>
      <w:r>
        <w:drawing>
          <wp:inline distT="0" distB="0" distL="114300" distR="114300">
            <wp:extent cx="3290570" cy="1932940"/>
            <wp:effectExtent l="0" t="0" r="5080" b="1016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3290570" cy="1932940"/>
                    </a:xfrm>
                    <a:prstGeom prst="rect">
                      <a:avLst/>
                    </a:prstGeom>
                    <a:noFill/>
                    <a:ln>
                      <a:noFill/>
                    </a:ln>
                  </pic:spPr>
                </pic:pic>
              </a:graphicData>
            </a:graphic>
          </wp:inline>
        </w:drawing>
      </w:r>
    </w:p>
    <w:p>
      <w:pPr>
        <w:numPr>
          <w:numId w:val="0"/>
        </w:numPr>
      </w:pPr>
      <w:r>
        <w:rPr>
          <w:rFonts w:hint="eastAsia"/>
          <w:lang w:val="en-US" w:eastAsia="zh-CN"/>
        </w:rPr>
        <w:t xml:space="preserve">    </w:t>
      </w:r>
      <w:r>
        <w:drawing>
          <wp:inline distT="0" distB="0" distL="114300" distR="114300">
            <wp:extent cx="5271770" cy="2891155"/>
            <wp:effectExtent l="0" t="0" r="508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7"/>
                    <a:stretch>
                      <a:fillRect/>
                    </a:stretch>
                  </pic:blipFill>
                  <pic:spPr>
                    <a:xfrm>
                      <a:off x="0" y="0"/>
                      <a:ext cx="5271770" cy="2891155"/>
                    </a:xfrm>
                    <a:prstGeom prst="rect">
                      <a:avLst/>
                    </a:prstGeom>
                    <a:noFill/>
                    <a:ln>
                      <a:noFill/>
                    </a:ln>
                  </pic:spPr>
                </pic:pic>
              </a:graphicData>
            </a:graphic>
          </wp:inline>
        </w:drawing>
      </w:r>
    </w:p>
    <w:p>
      <w:pPr>
        <w:numPr>
          <w:numId w:val="0"/>
        </w:numPr>
        <w:rPr>
          <w:rFonts w:hint="default"/>
          <w:lang w:val="en-US" w:eastAsia="zh-CN"/>
        </w:rPr>
      </w:pPr>
    </w:p>
    <w:p>
      <w:pPr>
        <w:numPr>
          <w:ilvl w:val="0"/>
          <w:numId w:val="2"/>
        </w:numPr>
        <w:tabs>
          <w:tab w:val="left" w:pos="3463"/>
        </w:tabs>
        <w:ind w:left="0" w:leftChars="0" w:firstLine="0" w:firstLineChars="0"/>
        <w:rPr>
          <w:rFonts w:hint="eastAsia"/>
          <w:lang w:val="en-US" w:eastAsia="zh-CN"/>
        </w:rPr>
      </w:pPr>
      <w:r>
        <w:rPr>
          <w:rFonts w:hint="eastAsia"/>
          <w:lang w:val="en-US" w:eastAsia="zh-CN"/>
        </w:rPr>
        <w:t>Deeplab 算法的理解</w:t>
      </w:r>
      <w:r>
        <w:rPr>
          <w:rFonts w:hint="eastAsia"/>
          <w:lang w:val="en-US" w:eastAsia="zh-CN"/>
        </w:rPr>
        <w:tab/>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524"/>
        <w:gridCol w:w="69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4" w:type="dxa"/>
          </w:tcPr>
          <w:p>
            <w:pPr>
              <w:numPr>
                <w:numId w:val="0"/>
              </w:numPr>
              <w:tabs>
                <w:tab w:val="left" w:pos="3463"/>
              </w:tabs>
              <w:rPr>
                <w:rFonts w:hint="default"/>
                <w:vertAlign w:val="baseline"/>
                <w:lang w:val="en-US" w:eastAsia="zh-CN"/>
              </w:rPr>
            </w:pPr>
            <w:r>
              <w:rPr>
                <w:rFonts w:hint="eastAsia"/>
                <w:vertAlign w:val="baseline"/>
                <w:lang w:val="en-US" w:eastAsia="zh-CN"/>
              </w:rPr>
              <w:t>算法</w:t>
            </w:r>
          </w:p>
        </w:tc>
        <w:tc>
          <w:tcPr>
            <w:tcW w:w="6954" w:type="dxa"/>
          </w:tcPr>
          <w:p>
            <w:pPr>
              <w:numPr>
                <w:numId w:val="0"/>
              </w:numPr>
              <w:tabs>
                <w:tab w:val="left" w:pos="3463"/>
              </w:tabs>
              <w:rPr>
                <w:rFonts w:hint="default"/>
                <w:vertAlign w:val="baseline"/>
                <w:lang w:val="en-US" w:eastAsia="zh-CN"/>
              </w:rPr>
            </w:pPr>
            <w:r>
              <w:rPr>
                <w:rFonts w:hint="eastAsia"/>
                <w:vertAlign w:val="baseline"/>
                <w:lang w:val="en-US" w:eastAsia="zh-CN"/>
              </w:rPr>
              <w:t>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4" w:type="dxa"/>
          </w:tcPr>
          <w:p>
            <w:pPr>
              <w:numPr>
                <w:numId w:val="0"/>
              </w:numPr>
              <w:tabs>
                <w:tab w:val="left" w:pos="3463"/>
              </w:tabs>
              <w:rPr>
                <w:rFonts w:hint="default"/>
                <w:vertAlign w:val="baseline"/>
                <w:lang w:val="en-US" w:eastAsia="zh-CN"/>
              </w:rPr>
            </w:pPr>
            <w:r>
              <w:rPr>
                <w:rFonts w:hint="eastAsia"/>
                <w:vertAlign w:val="baseline"/>
                <w:lang w:val="en-US" w:eastAsia="zh-CN"/>
              </w:rPr>
              <w:t>Deeplab v1</w:t>
            </w:r>
          </w:p>
        </w:tc>
        <w:tc>
          <w:tcPr>
            <w:tcW w:w="6954" w:type="dxa"/>
          </w:tcPr>
          <w:p>
            <w:pPr>
              <w:numPr>
                <w:numId w:val="0"/>
              </w:numPr>
              <w:tabs>
                <w:tab w:val="left" w:pos="3463"/>
              </w:tabs>
              <w:rPr>
                <w:rFonts w:hint="default"/>
                <w:vertAlign w:val="baseline"/>
                <w:lang w:val="en-US" w:eastAsia="zh-CN"/>
              </w:rPr>
            </w:pPr>
            <w:r>
              <w:rPr>
                <w:rFonts w:hint="eastAsia"/>
                <w:vertAlign w:val="baseline"/>
                <w:lang w:val="en-US" w:eastAsia="zh-CN"/>
              </w:rPr>
              <w:t>通过空洞卷积来解决DcNN中因为重复最大池化和下采样的分辨率下降的问题，通过条件随机场算法（CRF）缓解DCNN空间不变性的影响从而提高对细节捕获的能力。与CRF的结合是其最大特性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4" w:type="dxa"/>
          </w:tcPr>
          <w:p>
            <w:pPr>
              <w:numPr>
                <w:numId w:val="0"/>
              </w:numPr>
              <w:tabs>
                <w:tab w:val="left" w:pos="3463"/>
              </w:tabs>
              <w:rPr>
                <w:rFonts w:hint="default"/>
                <w:vertAlign w:val="baseline"/>
                <w:lang w:val="en-US" w:eastAsia="zh-CN"/>
              </w:rPr>
            </w:pPr>
            <w:r>
              <w:rPr>
                <w:rFonts w:hint="eastAsia"/>
                <w:vertAlign w:val="baseline"/>
                <w:lang w:val="en-US" w:eastAsia="zh-CN"/>
              </w:rPr>
              <w:t>Deeplab v2</w:t>
            </w:r>
          </w:p>
        </w:tc>
        <w:tc>
          <w:tcPr>
            <w:tcW w:w="6954" w:type="dxa"/>
          </w:tcPr>
          <w:p>
            <w:pPr>
              <w:numPr>
                <w:numId w:val="0"/>
              </w:numPr>
              <w:tabs>
                <w:tab w:val="left" w:pos="3463"/>
              </w:tabs>
              <w:rPr>
                <w:rFonts w:hint="default"/>
                <w:vertAlign w:val="baseline"/>
                <w:lang w:val="en-US" w:eastAsia="zh-CN"/>
              </w:rPr>
            </w:pPr>
            <w:r>
              <w:rPr>
                <w:rFonts w:hint="eastAsia"/>
                <w:vertAlign w:val="baseline"/>
                <w:lang w:val="en-US" w:eastAsia="zh-CN"/>
              </w:rPr>
              <w:t>将VGG-16替换成ResNet，将其最后几个最大池化层替换为空洞卷积以得到更高的采样密度来计算feature map；提出了空间金字塔池化ASPP，采用不用采样率的空洞卷积来多比例捕捉图片上下文。达到了更好的性能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524" w:type="dxa"/>
          </w:tcPr>
          <w:p>
            <w:pPr>
              <w:numPr>
                <w:numId w:val="0"/>
              </w:numPr>
              <w:tabs>
                <w:tab w:val="left" w:pos="3463"/>
              </w:tabs>
              <w:rPr>
                <w:rFonts w:hint="default"/>
                <w:vertAlign w:val="baseline"/>
                <w:lang w:val="en-US" w:eastAsia="zh-CN"/>
              </w:rPr>
            </w:pPr>
            <w:r>
              <w:rPr>
                <w:rFonts w:hint="eastAsia"/>
                <w:vertAlign w:val="baseline"/>
                <w:lang w:val="en-US" w:eastAsia="zh-CN"/>
              </w:rPr>
              <w:t>Deeplab v3</w:t>
            </w:r>
          </w:p>
        </w:tc>
        <w:tc>
          <w:tcPr>
            <w:tcW w:w="6954" w:type="dxa"/>
          </w:tcPr>
          <w:p>
            <w:pPr>
              <w:numPr>
                <w:numId w:val="0"/>
              </w:numPr>
              <w:tabs>
                <w:tab w:val="left" w:pos="3463"/>
              </w:tabs>
              <w:rPr>
                <w:rFonts w:hint="eastAsia"/>
                <w:vertAlign w:val="baseline"/>
                <w:lang w:val="en-US" w:eastAsia="zh-CN"/>
              </w:rPr>
            </w:pPr>
            <w:r>
              <w:rPr>
                <w:rFonts w:ascii="Helvetica" w:hAnsi="Helvetica" w:eastAsia="Helvetica" w:cs="Helvetica"/>
                <w:i w:val="0"/>
                <w:caps w:val="0"/>
                <w:color w:val="000000"/>
                <w:spacing w:val="0"/>
                <w:sz w:val="21"/>
                <w:szCs w:val="21"/>
                <w:shd w:val="clear" w:fill="FFFFFF"/>
              </w:rPr>
              <w:t>改进了ASPP</w:t>
            </w:r>
            <w:r>
              <w:rPr>
                <w:rFonts w:hint="eastAsia" w:ascii="Helvetica" w:hAnsi="Helvetica" w:eastAsia="宋体" w:cs="Helvetica"/>
                <w:i w:val="0"/>
                <w:caps w:val="0"/>
                <w:color w:val="000000"/>
                <w:spacing w:val="0"/>
                <w:sz w:val="21"/>
                <w:szCs w:val="21"/>
                <w:shd w:val="clear" w:fill="FFFFFF"/>
                <w:lang w:eastAsia="zh-CN"/>
              </w:rPr>
              <w:t>，</w:t>
            </w:r>
            <w:r>
              <w:rPr>
                <w:rFonts w:ascii="Helvetica" w:hAnsi="Helvetica" w:eastAsia="Helvetica" w:cs="Helvetica"/>
                <w:i w:val="0"/>
                <w:caps w:val="0"/>
                <w:color w:val="000000"/>
                <w:spacing w:val="0"/>
                <w:sz w:val="21"/>
                <w:szCs w:val="21"/>
                <w:shd w:val="clear" w:fill="FFFFFF"/>
              </w:rPr>
              <w:t>由不同的采样率的空洞卷积和BN层组成，以级联或并行的方式布局</w:t>
            </w:r>
          </w:p>
        </w:tc>
      </w:tr>
    </w:tbl>
    <w:p>
      <w:pPr>
        <w:numPr>
          <w:numId w:val="0"/>
        </w:numPr>
        <w:tabs>
          <w:tab w:val="left" w:pos="3463"/>
        </w:tabs>
        <w:ind w:leftChars="0"/>
        <w:rPr>
          <w:rFonts w:hint="eastAsia"/>
          <w:lang w:val="en-US" w:eastAsia="zh-CN"/>
        </w:rPr>
      </w:pPr>
    </w:p>
    <w:p>
      <w:pPr>
        <w:numPr>
          <w:ilvl w:val="0"/>
          <w:numId w:val="2"/>
        </w:numPr>
        <w:rPr>
          <w:rFonts w:hint="eastAsia"/>
          <w:lang w:val="en-US" w:eastAsia="zh-CN"/>
        </w:rPr>
      </w:pPr>
      <w:r>
        <w:rPr>
          <w:rFonts w:hint="eastAsia"/>
          <w:lang w:val="en-US" w:eastAsia="zh-CN"/>
        </w:rPr>
        <w:t>阅读Deeplab的实验代码</w:t>
      </w:r>
    </w:p>
    <w:p>
      <w:pPr>
        <w:numPr>
          <w:numId w:val="0"/>
        </w:numPr>
        <w:rPr>
          <w:rFonts w:hint="eastAsia"/>
          <w:lang w:val="en-US" w:eastAsia="zh-CN"/>
        </w:rPr>
      </w:pPr>
      <w:r>
        <w:rPr>
          <w:rFonts w:hint="eastAsia"/>
          <w:lang w:val="en-US" w:eastAsia="zh-CN"/>
        </w:rPr>
        <w:t xml:space="preserve">   围绕deeplab v2 查找了tensorflow-deeplab-resnet和deeplab-pytorch-master两个代码进行学习，但是在服务器没有能跑通，理解起来也很困难。一是两份代码都涉及到caffe框架的模块，这个框架与tensorflow框架进行转化的部分比较麻烦，运行中出现尚未解决的报错，也导致我无法定位代码整体的运行流程；二是两份代码在功能实现上比较杂乱，有的版本使用带crf，有的不带。</w:t>
      </w:r>
    </w:p>
    <w:p>
      <w:pPr>
        <w:numPr>
          <w:numId w:val="0"/>
        </w:numPr>
        <w:rPr>
          <w:rFonts w:hint="default"/>
          <w:lang w:val="en-US" w:eastAsia="zh-CN"/>
        </w:rPr>
      </w:pPr>
      <w:r>
        <w:drawing>
          <wp:inline distT="0" distB="0" distL="114300" distR="114300">
            <wp:extent cx="4763770" cy="2402205"/>
            <wp:effectExtent l="0" t="0" r="1778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763770" cy="2402205"/>
                    </a:xfrm>
                    <a:prstGeom prst="rect">
                      <a:avLst/>
                    </a:prstGeom>
                    <a:noFill/>
                    <a:ln>
                      <a:noFill/>
                    </a:ln>
                  </pic:spPr>
                </pic:pic>
              </a:graphicData>
            </a:graphic>
          </wp:inline>
        </w:drawing>
      </w:r>
    </w:p>
    <w:p>
      <w:pPr>
        <w:numPr>
          <w:numId w:val="0"/>
        </w:numPr>
        <w:rPr>
          <w:rFonts w:hint="default"/>
          <w:lang w:val="en-US" w:eastAsia="zh-CN"/>
        </w:rPr>
      </w:pPr>
      <w:r>
        <w:rPr>
          <w:rFonts w:hint="eastAsia"/>
          <w:lang w:val="en-US" w:eastAsia="zh-CN"/>
        </w:rPr>
        <w:t xml:space="preserve"> </w:t>
      </w:r>
      <w:r>
        <w:drawing>
          <wp:inline distT="0" distB="0" distL="114300" distR="114300">
            <wp:extent cx="4672965" cy="2229485"/>
            <wp:effectExtent l="0" t="0" r="1333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4672965" cy="2229485"/>
                    </a:xfrm>
                    <a:prstGeom prst="rect">
                      <a:avLst/>
                    </a:prstGeom>
                    <a:noFill/>
                    <a:ln>
                      <a:noFill/>
                    </a:ln>
                  </pic:spPr>
                </pic:pic>
              </a:graphicData>
            </a:graphic>
          </wp:inline>
        </w:drawing>
      </w:r>
    </w:p>
    <w:p>
      <w:pPr>
        <w:numPr>
          <w:numId w:val="0"/>
        </w:numPr>
        <w:rPr>
          <w:rFonts w:hint="eastAsia"/>
          <w:lang w:val="en-US" w:eastAsia="zh-CN"/>
        </w:rPr>
      </w:pPr>
    </w:p>
    <w:p>
      <w:pPr>
        <w:numPr>
          <w:ilvl w:val="0"/>
          <w:numId w:val="3"/>
        </w:numPr>
        <w:rPr>
          <w:rFonts w:hint="eastAsia"/>
          <w:b/>
          <w:bCs/>
          <w:lang w:val="en-US" w:eastAsia="zh-CN"/>
        </w:rPr>
      </w:pPr>
      <w:r>
        <w:rPr>
          <w:rFonts w:hint="eastAsia"/>
          <w:b/>
          <w:bCs/>
          <w:lang w:val="en-US" w:eastAsia="zh-CN"/>
        </w:rPr>
        <w:t>学习问题</w:t>
      </w:r>
    </w:p>
    <w:p>
      <w:pPr>
        <w:numPr>
          <w:ilvl w:val="0"/>
          <w:numId w:val="4"/>
        </w:numPr>
        <w:rPr>
          <w:rFonts w:hint="default"/>
          <w:lang w:val="en-US" w:eastAsia="zh-CN"/>
        </w:rPr>
      </w:pPr>
      <w:r>
        <w:rPr>
          <w:rFonts w:hint="eastAsia"/>
          <w:lang w:val="en-US" w:eastAsia="zh-CN"/>
        </w:rPr>
        <w:t>Deeplab算法理解相对困难，博客和论文都有阅读，但是有些概念还不是很明白</w:t>
      </w:r>
    </w:p>
    <w:p>
      <w:pPr>
        <w:numPr>
          <w:ilvl w:val="0"/>
          <w:numId w:val="4"/>
        </w:numPr>
        <w:rPr>
          <w:rFonts w:hint="default"/>
          <w:lang w:val="en-US" w:eastAsia="zh-CN"/>
        </w:rPr>
      </w:pPr>
      <w:r>
        <w:rPr>
          <w:rFonts w:hint="eastAsia"/>
          <w:lang w:val="en-US" w:eastAsia="zh-CN"/>
        </w:rPr>
        <w:t>代码部分涉及到caffe、pytorch框架，这两个框架之前都没有学过，所以代码目前理解起来比较混乱</w:t>
      </w:r>
    </w:p>
    <w:p>
      <w:pPr>
        <w:numPr>
          <w:ilvl w:val="0"/>
          <w:numId w:val="4"/>
        </w:numPr>
        <w:rPr>
          <w:rFonts w:hint="default"/>
          <w:lang w:val="en-US" w:eastAsia="zh-CN"/>
        </w:rPr>
      </w:pPr>
      <w:r>
        <w:rPr>
          <w:rFonts w:hint="eastAsia"/>
          <w:lang w:val="en-US" w:eastAsia="zh-CN"/>
        </w:rPr>
        <w:t>之前的函数模块与当前阅读的代码进行整合也很困难，不明确当前的整体架构</w:t>
      </w:r>
    </w:p>
    <w:p>
      <w:pPr>
        <w:numPr>
          <w:numId w:val="0"/>
        </w:numPr>
        <w:rPr>
          <w:rFonts w:hint="eastAsia"/>
          <w:lang w:val="en-US" w:eastAsia="zh-CN"/>
        </w:rPr>
      </w:pPr>
    </w:p>
    <w:p>
      <w:pPr>
        <w:numPr>
          <w:ilvl w:val="0"/>
          <w:numId w:val="4"/>
        </w:numPr>
        <w:ind w:left="0" w:leftChars="0" w:firstLine="0" w:firstLineChars="0"/>
        <w:rPr>
          <w:rFonts w:hint="eastAsia"/>
          <w:lang w:val="en-US" w:eastAsia="zh-CN"/>
        </w:rPr>
      </w:pPr>
      <w:r>
        <w:rPr>
          <w:rFonts w:hint="eastAsia"/>
          <w:lang w:val="en-US" w:eastAsia="zh-CN"/>
        </w:rPr>
        <w:t>对CV方面与深度学习结合的代码架构还不是熟悉，之前学习的数据挖掘在数据格式和处理上要简单一些</w:t>
      </w:r>
    </w:p>
    <w:p>
      <w:pPr>
        <w:widowControl w:val="0"/>
        <w:numPr>
          <w:numId w:val="0"/>
        </w:numPr>
        <w:jc w:val="both"/>
        <w:rPr>
          <w:rFonts w:hint="eastAsia"/>
          <w:lang w:val="en-US" w:eastAsia="zh-CN"/>
        </w:rPr>
      </w:pPr>
    </w:p>
    <w:p>
      <w:pPr>
        <w:widowControl w:val="0"/>
        <w:numPr>
          <w:ilvl w:val="0"/>
          <w:numId w:val="3"/>
        </w:numPr>
        <w:ind w:left="0" w:leftChars="0" w:firstLine="0" w:firstLineChars="0"/>
        <w:jc w:val="both"/>
        <w:rPr>
          <w:rFonts w:hint="eastAsia"/>
          <w:b/>
          <w:bCs/>
          <w:lang w:val="en-US" w:eastAsia="zh-CN"/>
        </w:rPr>
      </w:pPr>
      <w:r>
        <w:rPr>
          <w:rFonts w:hint="eastAsia"/>
          <w:b/>
          <w:bCs/>
          <w:lang w:val="en-US" w:eastAsia="zh-CN"/>
        </w:rPr>
        <w:t>学习安排与计划</w:t>
      </w:r>
    </w:p>
    <w:p>
      <w:pPr>
        <w:widowControl w:val="0"/>
        <w:numPr>
          <w:ilvl w:val="0"/>
          <w:numId w:val="5"/>
        </w:numPr>
        <w:ind w:leftChars="0"/>
        <w:jc w:val="both"/>
        <w:rPr>
          <w:rFonts w:hint="eastAsia"/>
          <w:lang w:val="en-US" w:eastAsia="zh-CN"/>
        </w:rPr>
      </w:pPr>
      <w:r>
        <w:rPr>
          <w:rFonts w:hint="eastAsia"/>
          <w:lang w:val="en-US" w:eastAsia="zh-CN"/>
        </w:rPr>
        <w:t>决定先在图片分类任务上结合论文算法，这相对简单些</w:t>
      </w:r>
    </w:p>
    <w:p>
      <w:pPr>
        <w:widowControl w:val="0"/>
        <w:numPr>
          <w:ilvl w:val="0"/>
          <w:numId w:val="5"/>
        </w:numPr>
        <w:ind w:leftChars="0"/>
        <w:jc w:val="both"/>
        <w:rPr>
          <w:rFonts w:hint="default"/>
          <w:lang w:val="en-US" w:eastAsia="zh-CN"/>
        </w:rPr>
      </w:pPr>
      <w:r>
        <w:rPr>
          <w:rFonts w:hint="eastAsia"/>
          <w:lang w:val="en-US" w:eastAsia="zh-CN"/>
        </w:rPr>
        <w:t>争取</w:t>
      </w:r>
      <w:bookmarkStart w:id="0" w:name="_GoBack"/>
      <w:bookmarkEnd w:id="0"/>
      <w:r>
        <w:rPr>
          <w:rFonts w:hint="eastAsia"/>
          <w:lang w:val="en-US" w:eastAsia="zh-CN"/>
        </w:rPr>
        <w:t>能搞懂deeplab的代码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imesNewRoman">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0002AFF" w:usb1="C000247B" w:usb2="00000009" w:usb3="00000000" w:csb0="200001FF"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DA3BA7"/>
    <w:multiLevelType w:val="singleLevel"/>
    <w:tmpl w:val="8ADA3BA7"/>
    <w:lvl w:ilvl="0" w:tentative="0">
      <w:start w:val="1"/>
      <w:numFmt w:val="decimal"/>
      <w:lvlText w:val="%1."/>
      <w:lvlJc w:val="left"/>
      <w:pPr>
        <w:tabs>
          <w:tab w:val="left" w:pos="312"/>
        </w:tabs>
      </w:pPr>
    </w:lvl>
  </w:abstractNum>
  <w:abstractNum w:abstractNumId="1">
    <w:nsid w:val="E6C9BDDA"/>
    <w:multiLevelType w:val="singleLevel"/>
    <w:tmpl w:val="E6C9BDDA"/>
    <w:lvl w:ilvl="0" w:tentative="0">
      <w:start w:val="1"/>
      <w:numFmt w:val="decimal"/>
      <w:suff w:val="space"/>
      <w:lvlText w:val="%1."/>
      <w:lvlJc w:val="left"/>
    </w:lvl>
  </w:abstractNum>
  <w:abstractNum w:abstractNumId="2">
    <w:nsid w:val="3EB42B05"/>
    <w:multiLevelType w:val="singleLevel"/>
    <w:tmpl w:val="3EB42B05"/>
    <w:lvl w:ilvl="0" w:tentative="0">
      <w:start w:val="2"/>
      <w:numFmt w:val="chineseCounting"/>
      <w:suff w:val="nothing"/>
      <w:lvlText w:val="%1、"/>
      <w:lvlJc w:val="left"/>
      <w:rPr>
        <w:rFonts w:hint="eastAsia"/>
      </w:rPr>
    </w:lvl>
  </w:abstractNum>
  <w:abstractNum w:abstractNumId="3">
    <w:nsid w:val="5890E617"/>
    <w:multiLevelType w:val="singleLevel"/>
    <w:tmpl w:val="5890E617"/>
    <w:lvl w:ilvl="0" w:tentative="0">
      <w:start w:val="1"/>
      <w:numFmt w:val="chineseCounting"/>
      <w:suff w:val="nothing"/>
      <w:lvlText w:val="%1、"/>
      <w:lvlJc w:val="left"/>
      <w:rPr>
        <w:rFonts w:hint="eastAsia"/>
      </w:rPr>
    </w:lvl>
  </w:abstractNum>
  <w:abstractNum w:abstractNumId="4">
    <w:nsid w:val="61F0450B"/>
    <w:multiLevelType w:val="singleLevel"/>
    <w:tmpl w:val="61F0450B"/>
    <w:lvl w:ilvl="0" w:tentative="0">
      <w:start w:val="1"/>
      <w:numFmt w:val="decimal"/>
      <w:lvlText w:val="%1."/>
      <w:lvlJc w:val="left"/>
      <w:pPr>
        <w:tabs>
          <w:tab w:val="left" w:pos="312"/>
        </w:tabs>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BC1DF5"/>
    <w:rsid w:val="00F752D3"/>
    <w:rsid w:val="0140287A"/>
    <w:rsid w:val="04E46CE4"/>
    <w:rsid w:val="06954DCB"/>
    <w:rsid w:val="09B7231C"/>
    <w:rsid w:val="0A515ACD"/>
    <w:rsid w:val="119F72FF"/>
    <w:rsid w:val="12461255"/>
    <w:rsid w:val="13290242"/>
    <w:rsid w:val="14F11C3B"/>
    <w:rsid w:val="18F973ED"/>
    <w:rsid w:val="192A4155"/>
    <w:rsid w:val="1ADD4731"/>
    <w:rsid w:val="1C6560F5"/>
    <w:rsid w:val="1C683744"/>
    <w:rsid w:val="21D26470"/>
    <w:rsid w:val="21E16D60"/>
    <w:rsid w:val="251335D1"/>
    <w:rsid w:val="2BF74536"/>
    <w:rsid w:val="2D01010B"/>
    <w:rsid w:val="2D114535"/>
    <w:rsid w:val="2EE5735C"/>
    <w:rsid w:val="2F044D80"/>
    <w:rsid w:val="309F21BC"/>
    <w:rsid w:val="31BF47AB"/>
    <w:rsid w:val="364853CB"/>
    <w:rsid w:val="39A2368A"/>
    <w:rsid w:val="3A2B147A"/>
    <w:rsid w:val="3A832122"/>
    <w:rsid w:val="3B543701"/>
    <w:rsid w:val="3C4274C2"/>
    <w:rsid w:val="3CA05ACD"/>
    <w:rsid w:val="3EA44D2A"/>
    <w:rsid w:val="41F82D60"/>
    <w:rsid w:val="429274AA"/>
    <w:rsid w:val="4612592E"/>
    <w:rsid w:val="465943CE"/>
    <w:rsid w:val="4AE03BFF"/>
    <w:rsid w:val="4B84426F"/>
    <w:rsid w:val="4CE00C34"/>
    <w:rsid w:val="4DC93CC5"/>
    <w:rsid w:val="50696BE0"/>
    <w:rsid w:val="51544433"/>
    <w:rsid w:val="52D62040"/>
    <w:rsid w:val="55797F0A"/>
    <w:rsid w:val="55FA0C02"/>
    <w:rsid w:val="561F194E"/>
    <w:rsid w:val="570970D1"/>
    <w:rsid w:val="58907CA4"/>
    <w:rsid w:val="5ACA5BC4"/>
    <w:rsid w:val="5B692C12"/>
    <w:rsid w:val="5F691DB0"/>
    <w:rsid w:val="603B2615"/>
    <w:rsid w:val="60890352"/>
    <w:rsid w:val="61E36AA7"/>
    <w:rsid w:val="65530329"/>
    <w:rsid w:val="68FB3F3E"/>
    <w:rsid w:val="6A2B235A"/>
    <w:rsid w:val="6CDE042F"/>
    <w:rsid w:val="6D1E576C"/>
    <w:rsid w:val="727C6E3E"/>
    <w:rsid w:val="72C15005"/>
    <w:rsid w:val="764433D5"/>
    <w:rsid w:val="77B72368"/>
    <w:rsid w:val="78096E4B"/>
    <w:rsid w:val="79846629"/>
    <w:rsid w:val="7AD04F8A"/>
    <w:rsid w:val="7C7B422E"/>
    <w:rsid w:val="7C7D10D6"/>
    <w:rsid w:val="7D9851C2"/>
    <w:rsid w:val="7DC361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数据结构实习"/>
    <w:basedOn w:val="1"/>
    <w:uiPriority w:val="0"/>
    <w:rPr>
      <w:rFonts w:eastAsia="微软雅黑" w:asciiTheme="minorAscii" w:hAnsiTheme="minorAscii"/>
      <w:sz w:val="22"/>
      <w:szCs w:val="22"/>
    </w:rPr>
  </w:style>
  <w:style w:type="paragraph" w:customStyle="1" w:styleId="9">
    <w:name w:val="数据结构代码"/>
    <w:basedOn w:val="8"/>
    <w:uiPriority w:val="0"/>
    <w:rPr>
      <w:rFonts w:ascii="Times New Roman" w:hAnsi="Times New Roman" w:eastAsia="TimesNewRoman"/>
    </w:rPr>
  </w:style>
  <w:style w:type="paragraph" w:customStyle="1" w:styleId="10">
    <w:name w:val="内容标题"/>
    <w:basedOn w:val="2"/>
    <w:next w:val="1"/>
    <w:uiPriority w:val="0"/>
    <w:rPr>
      <w:rFonts w:asciiTheme="majorAscii" w:hAnsiTheme="majorAscii" w:eastAsiaTheme="majorEastAsia" w:cstheme="majorBidi"/>
      <w:b w:val="0"/>
      <w:bCs/>
      <w:sz w:val="24"/>
      <w:szCs w:val="32"/>
    </w:rPr>
  </w:style>
  <w:style w:type="paragraph" w:customStyle="1" w:styleId="11">
    <w:name w:val="实训代码"/>
    <w:basedOn w:val="1"/>
    <w:qFormat/>
    <w:uiPriority w:val="0"/>
    <w:rPr>
      <w:rFonts w:asciiTheme="minorAscii" w:hAnsiTheme="minorAscii" w:eastAsiaTheme="minorAscii"/>
      <w:sz w:val="24"/>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2020-05-27T00:07:00Z</dcterms:created>
  <dc:creator>Levin</dc:creator>
  <cp:lastModifiedBy>Levin</cp:lastModifiedBy>
  <dcterms:modified xsi:type="dcterms:W3CDTF">2021-03-01T15:32:59Z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