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4"/>
          <w:szCs w:val="24"/>
        </w:rPr>
      </w:pPr>
      <w:r>
        <w:rPr>
          <w:rFonts w:hint="eastAsia" w:ascii="宋体" w:hAnsi="宋体" w:eastAsia="宋体" w:cs="宋体"/>
          <w:b/>
          <w:bCs/>
          <w:sz w:val="32"/>
          <w:szCs w:val="32"/>
        </w:rPr>
        <w:t>用于二部图嵌入的异构图卷积网络</w:t>
      </w:r>
    </w:p>
    <w:p>
      <w:pP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摘要</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二部图嵌入的研究相对较少。可以证明，一般的图嵌入方法如node2vec和LINE也可以忽略顶点特征来学习二部图嵌入。然而，现实世界的二部图也关注顶点特征以及两种实体之间的显式和隐式关系，这两种实体通常表现出不同于其他图形结构数据类型的特性和模式。同时，由于二部图的异构性，基于卷积的模型如GCN和R-GCN不能适用于二部图。为了解决这些问题，本文首先提出了异构图卷积网络(HGCN)来学习二部图的图表示。在此基础上，我们建立了三级级联的HGCN体系结构和两个输出模型，包括解码器模型和对抗学习模型。该体系结构可以学习二部图中两个组之间的显式关系和隐式关系。通过对两个大型二部图数据集的评价表明，HGCN比Node2Vec和DeepWalk等方法具有更好的学习表示性能。</w:t>
      </w:r>
    </w:p>
    <w:p>
      <w:pPr>
        <w:rPr>
          <w:rFonts w:hint="eastAsia" w:ascii="宋体" w:hAnsi="宋体" w:eastAsia="宋体" w:cs="宋体"/>
          <w:sz w:val="24"/>
          <w:szCs w:val="24"/>
          <w:lang w:eastAsia="zh-CN"/>
        </w:rPr>
      </w:pPr>
    </w:p>
    <w:p>
      <w:pP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1介绍</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图提供了一个无处不在的数据结构</w:t>
      </w:r>
      <w:r>
        <w:rPr>
          <w:rFonts w:hint="eastAsia" w:ascii="宋体" w:hAnsi="宋体" w:eastAsia="宋体" w:cs="宋体"/>
          <w:sz w:val="24"/>
          <w:szCs w:val="24"/>
          <w:lang w:val="en-US" w:eastAsia="zh-CN"/>
        </w:rPr>
        <w:t>去模拟</w:t>
      </w:r>
      <w:r>
        <w:rPr>
          <w:rFonts w:hint="eastAsia" w:ascii="宋体" w:hAnsi="宋体" w:eastAsia="宋体" w:cs="宋体"/>
          <w:sz w:val="24"/>
          <w:szCs w:val="24"/>
          <w:lang w:eastAsia="zh-CN"/>
        </w:rPr>
        <w:t>实体(即顶点)</w:t>
      </w:r>
      <w:r>
        <w:rPr>
          <w:rFonts w:hint="eastAsia" w:ascii="宋体" w:hAnsi="宋体" w:eastAsia="宋体" w:cs="宋体"/>
          <w:sz w:val="24"/>
          <w:szCs w:val="24"/>
          <w:lang w:val="en-US" w:eastAsia="zh-CN"/>
        </w:rPr>
        <w:t>之间的交互（</w:t>
      </w:r>
      <w:r>
        <w:rPr>
          <w:rFonts w:hint="eastAsia" w:ascii="宋体" w:hAnsi="宋体" w:eastAsia="宋体" w:cs="宋体"/>
          <w:sz w:val="24"/>
          <w:szCs w:val="24"/>
          <w:lang w:eastAsia="zh-CN"/>
        </w:rPr>
        <w:t>例如,边缘),被广泛应用于许多应用程序,如社交网络(王et al ., 2017 b),知识图(曹et al ., 2017),推荐系统(他et al ., 2015),和其他(冯et al ., 2018)。到目前为止，大多数研究工作都集中在图形嵌入上。</w:t>
      </w:r>
    </w:p>
    <w:p>
      <w:pPr>
        <w:rPr>
          <w:rFonts w:hint="eastAsia" w:ascii="宋体" w:hAnsi="宋体" w:eastAsia="宋体" w:cs="宋体"/>
          <w:sz w:val="24"/>
          <w:szCs w:val="24"/>
          <w:lang w:eastAsia="zh-CN"/>
        </w:rPr>
      </w:pP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特别地，它们将一个顶点表示为一个可学习的嵌入向量，其中向量之间的接近编码了关于图拓扑的信息。因此，顶点嵌入可以被输入到机器学习方法中，以解决各种任务，如分类、排序、链接预测、聚类、可视化等。</w:t>
      </w:r>
    </w:p>
    <w:p>
      <w:pPr>
        <w:rPr>
          <w:rFonts w:hint="eastAsia" w:ascii="宋体" w:hAnsi="宋体" w:eastAsia="宋体" w:cs="宋体"/>
          <w:sz w:val="24"/>
          <w:szCs w:val="24"/>
          <w:lang w:eastAsia="zh-CN"/>
        </w:rPr>
      </w:pP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然而，他们只处理</w:t>
      </w:r>
      <w:r>
        <w:rPr>
          <w:rFonts w:hint="eastAsia" w:ascii="宋体" w:hAnsi="宋体" w:eastAsia="宋体" w:cs="宋体"/>
          <w:sz w:val="24"/>
          <w:szCs w:val="24"/>
          <w:lang w:val="en-US" w:eastAsia="zh-CN"/>
        </w:rPr>
        <w:t>像</w:t>
      </w:r>
      <w:r>
        <w:rPr>
          <w:rFonts w:hint="eastAsia" w:ascii="宋体" w:hAnsi="宋体" w:eastAsia="宋体" w:cs="宋体"/>
          <w:sz w:val="24"/>
          <w:szCs w:val="24"/>
          <w:lang w:eastAsia="zh-CN"/>
        </w:rPr>
        <w:t>社交网络</w:t>
      </w:r>
      <w:r>
        <w:rPr>
          <w:rFonts w:hint="eastAsia" w:ascii="宋体" w:hAnsi="宋体" w:eastAsia="宋体" w:cs="宋体"/>
          <w:sz w:val="24"/>
          <w:szCs w:val="24"/>
          <w:lang w:val="en-US" w:eastAsia="zh-CN"/>
        </w:rPr>
        <w:t>一样</w:t>
      </w:r>
      <w:r>
        <w:rPr>
          <w:rFonts w:hint="eastAsia" w:ascii="宋体" w:hAnsi="宋体" w:eastAsia="宋体" w:cs="宋体"/>
          <w:sz w:val="24"/>
          <w:szCs w:val="24"/>
          <w:lang w:eastAsia="zh-CN"/>
        </w:rPr>
        <w:t>顶点类型相同</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同质网络，(Perozzi等人，2014;Zhu等人，2018;Liao等人，2018;Li等人，2017)，或像知识图这样顶点(和/或边)是不同类型的异构网络(Chang等人，2015;Dong等人，2017;Xu等，2017)。对二部图的研究相对较少。</w:t>
      </w:r>
    </w:p>
    <w:p>
      <w:pPr>
        <w:ind w:firstLine="480" w:firstLineChars="200"/>
        <w:rPr>
          <w:rFonts w:hint="eastAsia" w:ascii="宋体" w:hAnsi="宋体" w:eastAsia="宋体" w:cs="宋体"/>
          <w:sz w:val="24"/>
          <w:szCs w:val="24"/>
          <w:lang w:eastAsia="zh-CN"/>
        </w:rPr>
      </w:pP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虽然一般的图嵌入方法如DeepWalk (Perozzi et al.， 2014)和node2vec (Grover和Leskovec, 2016)可以通过忽略顶点类型信息来学习二部图的顶点嵌入。但是这些方法在这样做时并不理想，原因有几个:</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(1)由于现实世界的二分网络涉及两种类型实体之间的关系，显式关系(即观察到的链接)和隐式关系(即未观察到但可传递的链接)，它们通常表现出不同于其他类型网络数据的属性和模式。例如，社交网络系统需要捕捉用户之间的关系以及他们与聊天组或爱好社区的关系，电子商务推荐系统需要捕捉客户和产品之间的协同过滤模式，搜索引擎需要考虑查询和网页之间的匹配信号。</w:t>
      </w:r>
    </w:p>
    <w:p>
      <w:pPr>
        <w:numPr>
          <w:ilvl w:val="0"/>
          <w:numId w:val="0"/>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(2)幂律分布是现实世界中很多二部图网络的共同特征(Pongnumkul和Motohashi, 2018)，但由通用随机游走算法生成的语料库可能无法保持这一特性，如DeepWalk中使用的。这可能会限制高度数顶点的信息，并对低度数顶点进行过采样。</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我们的工作填补了异构图卷积网络二部图学习图表示的研究空白。HGCN是我们为二部图嵌入提出的一个新模型，它解决了以下挑战:</w:t>
      </w:r>
    </w:p>
    <w:p>
      <w:pPr>
        <w:numPr>
          <w:ilvl w:val="0"/>
          <w:numId w:val="1"/>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大规模的图。节点/边数大于100万。</w:t>
      </w:r>
    </w:p>
    <w:p>
      <w:pPr>
        <w:numPr>
          <w:ilvl w:val="0"/>
          <w:numId w:val="1"/>
        </w:numPr>
        <w:ind w:left="0" w:leftChars="0"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异构边缘/节点功能。边缘和节点包含不同的特征向量。主要的难点是如何将来自不同空间的不同信息表示为一个统一的嵌入空间。</w:t>
      </w:r>
    </w:p>
    <w:p>
      <w:pPr>
        <w:numPr>
          <w:ilvl w:val="0"/>
          <w:numId w:val="1"/>
        </w:numPr>
        <w:ind w:left="0" w:leftChars="0"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半监督标签，甚至无标签的无监督学习。大规模图中节点的手工标注需要大量的人力资源，在大多数情况下甚至是不可能完成的。</w:t>
      </w:r>
    </w:p>
    <w:p>
      <w:pPr>
        <w:numPr>
          <w:ilvl w:val="0"/>
          <w:numId w:val="1"/>
        </w:numPr>
        <w:ind w:left="0" w:leftChars="0"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显性和隐性关系。现实世界的二部图关注两类顶点之间的关系。我们的</w:t>
      </w:r>
    </w:p>
    <w:p>
      <w:pPr>
        <w:numPr>
          <w:ilvl w:val="0"/>
          <w:numId w:val="0"/>
        </w:numPr>
        <w:rPr>
          <w:rFonts w:hint="eastAsia" w:ascii="宋体" w:hAnsi="宋体" w:eastAsia="宋体" w:cs="宋体"/>
          <w:sz w:val="24"/>
          <w:szCs w:val="24"/>
          <w:lang w:eastAsia="zh-CN"/>
        </w:rPr>
      </w:pPr>
      <w:r>
        <w:rPr>
          <w:rFonts w:hint="eastAsia" w:ascii="宋体" w:hAnsi="宋体" w:eastAsia="宋体" w:cs="宋体"/>
          <w:sz w:val="24"/>
          <w:szCs w:val="32"/>
          <w:lang w:eastAsia="zh-CN"/>
        </w:rPr>
        <w:t>GCN模型应该用一个联合优化框架同时建模显式和隐式关系。</w:t>
      </w:r>
    </w:p>
    <w:p>
      <w:pPr>
        <w:widowControl w:val="0"/>
        <w:numPr>
          <w:ilvl w:val="0"/>
          <w:numId w:val="0"/>
        </w:numPr>
        <w:jc w:val="both"/>
        <w:rPr>
          <w:rFonts w:hint="eastAsia" w:ascii="宋体" w:hAnsi="宋体" w:eastAsia="宋体" w:cs="宋体"/>
          <w:sz w:val="24"/>
          <w:szCs w:val="24"/>
          <w:lang w:eastAsia="zh-CN"/>
        </w:rPr>
      </w:pPr>
    </w:p>
    <w:p>
      <w:pPr>
        <w:widowControl w:val="0"/>
        <w:numPr>
          <w:ilvl w:val="0"/>
          <w:numId w:val="0"/>
        </w:numPr>
        <w:jc w:val="both"/>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2相关的工作</w:t>
      </w:r>
    </w:p>
    <w:p>
      <w:pPr>
        <w:widowControl w:val="0"/>
        <w:numPr>
          <w:ilvl w:val="0"/>
          <w:numId w:val="0"/>
        </w:numPr>
        <w:ind w:firstLine="480" w:firstLineChars="20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我们的工作与神经图嵌入方法有关。我们首先从网络类型的角度回顾它们。</w:t>
      </w:r>
    </w:p>
    <w:p>
      <w:pPr>
        <w:widowControl w:val="0"/>
        <w:numPr>
          <w:ilvl w:val="0"/>
          <w:numId w:val="0"/>
        </w:numPr>
        <w:ind w:firstLine="480" w:firstLineChars="20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DeepWalk (Perozzi et al.， 2014)和Node2vec (Grover and Leskovec, 2016)将Skip-gram (Mikolov et al.， 2013)的思想扩展到同质网络模型。然而，它们可能不能有效地保持图的显式和隐式关系。后续还有一些工作是利用顶点之间的一阶和二阶近似来嵌入同质网络。具体来说，LINE (Tang et al.， 2015)学习了一阶和二阶关系的两个分离嵌入;SDNE (Wang et al.， 2016)和DVNE (Zhu et al.， 2018)合并了一阶和二阶近似以保持网络结构;GraRep (Cao et al.， 2015)和AROPE (Zhang et al.， 2018)进一步扩展了该方法以捕获高阶近似。除了获取高阶近似外，还有几种将边信息并入顶点嵌入学习的建议，比如顶点标签(Li等人，2017;Huang et al.， 2017)、社区信息(Chen et al.， 2016)、文本内容(Wang et al.， 2017a)、用户概况(Liao et al.， 2018)和位置信息(Xie et al.， 2016)。然而，由于忽略了顶点类型信息，这些方法对于学习二部图网络的顶点表示可能是次优的</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Metapath2vec++ (Dong et al.， 2017)、HNE (Chang et al.， 2015)和EOE (Xu et al.， 2017)是异构网络中代表性的顶点嵌入方法。虽然二部图可以看作是一种特殊类型的异构网络，它们可以应用于二部图，但它们并不是为在二部图网络上学习而量身定制的。具体来说，HNE旨在将内容和链接结构集成到嵌入过程中，而metapath2vec++忽略了顶点之间关系的强度，将显式关系和隐式关系同等对待。因此，它们对于二部图网络的顶点表示学习是次优的。值得注意的是，最近的研究显示，人们对通过邻域聚合编码器生成顶点嵌入越来越感兴趣(Kipf和Welling, 2016;Schlichtkrull等人，2017a)。这些方法依赖于顶点特征或属性。然而，他们没有考虑长尾/幂律分布问题。</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二部图网络作为一种普遍存在的数据结构，已被挖掘到许多应用领域，其中顶点排序是一个活跃的研究问题。例如，HITS (Kleinberg, 1999)通过捕获二部图网络中的一些语义关系来学习对顶点进行排序。Co-HITS (Deng et al.， 2009)将顶点的内容信息和关联约束引入二部图的顶点排序中。BiRank (He et al.， 2017)通过同时考虑网络结构和先验知识对顶点进行排序。分布顶点表示是利用二部图信号的另一种方法。与排序任务不同的是，它学习一个顶点的低维表示，这可以被看作是保存更多信息的顶点的“特征”，而不仅仅是一个排序分数。</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潜在因素模型(LFM)是推荐系统和语义分析领域中最具代表性的模型，在推荐系统和语义分析领域得到了广泛的研究。LFM的一个典型实现是基于矩阵分解(Rendle等人，2009;Zhang等人，2016;He等人，2016)。最近的进展利用深度学习方法学习用户物品网络的顶点嵌入进行推荐(He和Chua, 2017)。值得指出的是，这些方法是为推荐任务量身定制的，而不是为学习信息性顶点嵌入而定制的。此外，他们只对二部图网络中的显式关系建模，可以通过合并隐式关系加以改进，如(Jiang et al.， 2016;Y u等，2018a)。</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由于许多有趣的任务涉及到的数据不能简单地用欧氏空间表示，而是存在于不规则的图形状结构中，如社会网络、生物网络或大脑连接。因此，为了扩展神经网络来处理任意结构的图，早期的工作使用递归神经网络来处理图域中表示为有向无环图的数据(Frasconi et al.， 1998;Sperduti和Starita, 1997)。图神经网络(GNNs)首次被引入(Gori等人，2005;Scarselli等人，2009)作为递归神经网络的一种推广，它可以直接处理更一般的一类图。在卷积网络在计算机视觉领域取得巨大成功的驱动下，许多方法对图数据应用了相同的卷积表法，其中称为图卷积网络(GCN) (Wu et al.， 2019;Kipf和Welling, 2017)。这方面的进展通常分为光谱方法和非光谱方法。谱方法与图的谱表示一起工作，其中学习滤波器依赖于拉普拉斯特征基(Bruna等人，2013;Henaff等人，2015)。对于非谱方法，(Hamilton et al.， 2017;Duvenaud等人)卷积直接定义在图上，操作在空间上相邻的组。一般来说，这些方法通过聚合相邻节点的信息来执行卷积，因此每个节点都能够了解整个图中的节点之间的关系。基于GCN的这一特性，图自动编码器(GAE)被引入来解决网络嵌入问题，其目的是将网络顶点表示为一个低维向量空间(Cao等;Wang等人，2016;Pan等人，2018;Y u等，2018b)。其思想是，编码器首先利用图形卷积层将图形嵌入到一个潜在空间中，在该潜在空间上，解码器用于重建图形结构。</w:t>
      </w:r>
      <w:r>
        <w:rPr>
          <w:rFonts w:hint="eastAsia" w:ascii="宋体" w:hAnsi="宋体" w:eastAsia="宋体" w:cs="宋体"/>
          <w:sz w:val="24"/>
          <w:szCs w:val="24"/>
          <w:shd w:val="clear" w:fill="000000"/>
          <w:lang w:val="en-US" w:eastAsia="zh-CN"/>
        </w:rPr>
        <w:t>然而，基于GCN的方法的缺点是应该假定相同的节点属性</w:t>
      </w:r>
      <w:r>
        <w:rPr>
          <w:rFonts w:hint="eastAsia" w:ascii="宋体" w:hAnsi="宋体" w:eastAsia="宋体" w:cs="宋体"/>
          <w:sz w:val="24"/>
          <w:szCs w:val="24"/>
          <w:lang w:val="en-US" w:eastAsia="zh-CN"/>
        </w:rPr>
        <w:t>。除了基于GCN的框架之外，另一种解决方案是直接使用</w:t>
      </w:r>
      <w:r>
        <w:rPr>
          <w:rFonts w:hint="eastAsia" w:ascii="宋体" w:hAnsi="宋体" w:eastAsia="宋体" w:cs="宋体"/>
          <w:color w:val="auto"/>
          <w:sz w:val="24"/>
          <w:szCs w:val="24"/>
          <w:shd w:val="clear" w:fill="000000"/>
          <w:lang w:val="en-US" w:eastAsia="zh-CN"/>
        </w:rPr>
        <w:t>堆叠式自动编码器提取每个节点的隐藏表示</w:t>
      </w:r>
      <w:r>
        <w:rPr>
          <w:rFonts w:hint="eastAsia" w:ascii="宋体" w:hAnsi="宋体" w:eastAsia="宋体" w:cs="宋体"/>
          <w:sz w:val="24"/>
          <w:szCs w:val="24"/>
          <w:lang w:val="en-US" w:eastAsia="zh-CN"/>
        </w:rPr>
        <w:t>。</w:t>
      </w:r>
      <w:r>
        <w:rPr>
          <w:rFonts w:hint="eastAsia" w:ascii="宋体" w:hAnsi="宋体" w:eastAsia="宋体" w:cs="宋体"/>
          <w:sz w:val="24"/>
          <w:szCs w:val="24"/>
          <w:shd w:val="clear" w:fill="000000"/>
          <w:lang w:val="en-US" w:eastAsia="zh-CN"/>
        </w:rPr>
        <w:t>然而，同样的设置也存在，不同的节点应该具有相同的属性，这在二部图中是不可用的</w:t>
      </w:r>
      <w:r>
        <w:rPr>
          <w:rFonts w:hint="eastAsia" w:ascii="宋体" w:hAnsi="宋体" w:eastAsia="宋体" w:cs="宋体"/>
          <w:sz w:val="24"/>
          <w:szCs w:val="24"/>
          <w:lang w:val="en-US" w:eastAsia="zh-CN"/>
        </w:rPr>
        <w:t>。(Nassar, 2018)试图将GCN与二部图结合起来，他们通过聚类聚合节点，生成可以有效加速和扩展GCN算法计算的二部图，但他们的目标并不是学习二部图数据的表示。</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3异构图二部图的卷积网络</w:t>
      </w:r>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二部图具有不同的特征空间，但两组之间有很强的联系，这促使我们使用图卷积网络GCNs (graph convolution networks)来学习二部图嵌入。与纯粹基于内容的深度模型不同，GCNs和R-GCN (Schlichtkrull等人，2017b)既利用了内容信息(如顶点的特征)也利用了图的拓扑结构。而在二部图网络中，互不连接的两个顶点集往往具有不同的表示和特征空间，例如在推荐系统中，一个顶点集是用户表示，另一个顶点集是项特征空间。这意味着，在大多数情况下，二部图有异构的顶点，其中直接聚合邻居的特征与自身是不可能的。现有基于卷积的方法(如GCN和R-GCN)的缺点促使我们设计新的GCN模型。主要难点是如何将来自不同空间的不同信息(来自异构顶点的特征)表示为一个统一的嵌入空间。</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3.1问题定义</w:t>
      </w:r>
    </w:p>
    <w:p>
      <w:pPr>
        <w:widowControl w:val="0"/>
        <w:numPr>
          <w:ilvl w:val="0"/>
          <w:numId w:val="0"/>
        </w:numPr>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314575" cy="1181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14575" cy="1181100"/>
                    </a:xfrm>
                    <a:prstGeom prst="rect">
                      <a:avLst/>
                    </a:prstGeom>
                    <a:noFill/>
                    <a:ln>
                      <a:noFill/>
                    </a:ln>
                  </pic:spPr>
                </pic:pic>
              </a:graphicData>
            </a:graphic>
          </wp:inline>
        </w:drawing>
      </w:r>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定义1。设G = (U, V, E)是二部图网络，其中U和V分别表示两种类型的顶点集合，E⊆U×V定义集间边。U</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和V</w:t>
      </w:r>
      <w:r>
        <w:rPr>
          <w:rFonts w:hint="eastAsia" w:ascii="宋体" w:hAnsi="宋体" w:eastAsia="宋体" w:cs="宋体"/>
          <w:sz w:val="24"/>
          <w:szCs w:val="24"/>
          <w:vertAlign w:val="subscript"/>
          <w:lang w:val="en-US" w:eastAsia="zh-CN"/>
        </w:rPr>
        <w:t>j</w:t>
      </w:r>
      <w:r>
        <w:rPr>
          <w:rFonts w:hint="eastAsia" w:ascii="宋体" w:hAnsi="宋体" w:eastAsia="宋体" w:cs="宋体"/>
          <w:sz w:val="24"/>
          <w:szCs w:val="24"/>
          <w:lang w:val="en-US" w:eastAsia="zh-CN"/>
        </w:rPr>
        <w:t>分别表示U和V中的第i个和第j个顶点，其中i = 1,2，…， M和j = 1,2，…，N。因此节点集U的邻接矩阵为A，A是一个满足“如果e</w:t>
      </w:r>
      <w:r>
        <w:rPr>
          <w:rFonts w:hint="eastAsia" w:ascii="宋体" w:hAnsi="宋体" w:eastAsia="宋体" w:cs="宋体"/>
          <w:sz w:val="24"/>
          <w:szCs w:val="24"/>
          <w:vertAlign w:val="subscript"/>
          <w:lang w:val="en-US" w:eastAsia="zh-CN"/>
        </w:rPr>
        <w:t>ij</w:t>
      </w:r>
      <w:r>
        <w:rPr>
          <w:rFonts w:hint="eastAsia" w:ascii="宋体" w:hAnsi="宋体" w:eastAsia="宋体" w:cs="宋体"/>
          <w:sz w:val="24"/>
          <w:szCs w:val="24"/>
          <w:lang w:val="en-US" w:eastAsia="zh-CN"/>
        </w:rPr>
        <w:t>∈E，则A</w:t>
      </w:r>
      <w:r>
        <w:rPr>
          <w:rFonts w:hint="eastAsia" w:ascii="宋体" w:hAnsi="宋体" w:eastAsia="宋体" w:cs="宋体"/>
          <w:sz w:val="24"/>
          <w:szCs w:val="24"/>
          <w:vertAlign w:val="subscript"/>
          <w:lang w:val="en-US" w:eastAsia="zh-CN"/>
        </w:rPr>
        <w:t>ij</w:t>
      </w:r>
      <w:r>
        <w:rPr>
          <w:rFonts w:hint="eastAsia" w:ascii="宋体" w:hAnsi="宋体" w:eastAsia="宋体" w:cs="宋体"/>
          <w:sz w:val="24"/>
          <w:szCs w:val="24"/>
          <w:lang w:val="en-US" w:eastAsia="zh-CN"/>
        </w:rPr>
        <w:t>= w</w:t>
      </w:r>
      <w:r>
        <w:rPr>
          <w:rFonts w:hint="eastAsia" w:ascii="宋体" w:hAnsi="宋体" w:eastAsia="宋体" w:cs="宋体"/>
          <w:sz w:val="24"/>
          <w:szCs w:val="24"/>
          <w:vertAlign w:val="subscript"/>
          <w:lang w:val="en-US" w:eastAsia="zh-CN"/>
        </w:rPr>
        <w:t xml:space="preserve">ij </w:t>
      </w:r>
      <w:r>
        <w:rPr>
          <w:rFonts w:hint="eastAsia" w:ascii="宋体" w:hAnsi="宋体" w:eastAsia="宋体" w:cs="宋体"/>
          <w:sz w:val="24"/>
          <w:szCs w:val="24"/>
          <w:lang w:val="en-US" w:eastAsia="zh-CN"/>
        </w:rPr>
        <w:t>&gt; 0；如果e</w:t>
      </w:r>
      <w:r>
        <w:rPr>
          <w:rFonts w:hint="eastAsia" w:ascii="宋体" w:hAnsi="宋体" w:eastAsia="宋体" w:cs="宋体"/>
          <w:sz w:val="24"/>
          <w:szCs w:val="24"/>
          <w:vertAlign w:val="subscript"/>
          <w:lang w:val="en-US" w:eastAsia="zh-CN"/>
        </w:rPr>
        <w:t>ij</w:t>
      </w:r>
      <w:r>
        <w:rPr>
          <w:rFonts w:hint="eastAsia" w:ascii="宋体" w:hAnsi="宋体" w:eastAsia="宋体" w:cs="宋体"/>
          <w:position w:val="-6"/>
          <w:sz w:val="24"/>
          <w:szCs w:val="24"/>
          <w:vertAlign w:val="subscript"/>
          <w:lang w:val="en-US" w:eastAsia="zh-CN"/>
        </w:rPr>
        <w:object>
          <v:shape id="_x0000_i1025" o:spt="75" type="#_x0000_t75" style="height:12pt;width:1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宋体" w:hAnsi="宋体" w:eastAsia="宋体" w:cs="宋体"/>
          <w:sz w:val="24"/>
          <w:szCs w:val="24"/>
          <w:lang w:val="en-US" w:eastAsia="zh-CN"/>
        </w:rPr>
        <w:t>E，则A</w:t>
      </w:r>
      <w:r>
        <w:rPr>
          <w:rFonts w:hint="eastAsia" w:ascii="宋体" w:hAnsi="宋体" w:eastAsia="宋体" w:cs="宋体"/>
          <w:sz w:val="24"/>
          <w:szCs w:val="24"/>
          <w:vertAlign w:val="subscript"/>
          <w:lang w:val="en-US" w:eastAsia="zh-CN"/>
        </w:rPr>
        <w:t>ij</w:t>
      </w:r>
      <w:r>
        <w:rPr>
          <w:rFonts w:hint="eastAsia" w:ascii="宋体" w:hAnsi="宋体" w:eastAsia="宋体" w:cs="宋体"/>
          <w:sz w:val="24"/>
          <w:szCs w:val="24"/>
          <w:lang w:val="en-US" w:eastAsia="zh-CN"/>
        </w:rPr>
        <w:t>= 0”的M*N维的矩阵。节点集B的邻接矩阵就是A</w:t>
      </w:r>
      <w:r>
        <w:rPr>
          <w:rFonts w:hint="eastAsia" w:ascii="宋体" w:hAnsi="宋体" w:eastAsia="宋体" w:cs="宋体"/>
          <w:sz w:val="24"/>
          <w:szCs w:val="24"/>
          <w:vertAlign w:val="superscript"/>
          <w:lang w:val="en-US" w:eastAsia="zh-CN"/>
        </w:rPr>
        <w:t>T</w:t>
      </w:r>
      <w:r>
        <w:rPr>
          <w:rFonts w:hint="eastAsia" w:ascii="宋体" w:hAnsi="宋体" w:eastAsia="宋体" w:cs="宋体"/>
          <w:sz w:val="24"/>
          <w:szCs w:val="24"/>
          <w:lang w:val="en-US" w:eastAsia="zh-CN"/>
        </w:rPr>
        <w:t>∈R</w:t>
      </w:r>
      <w:r>
        <w:rPr>
          <w:rFonts w:hint="eastAsia" w:ascii="宋体" w:hAnsi="宋体" w:eastAsia="宋体" w:cs="宋体"/>
          <w:sz w:val="24"/>
          <w:szCs w:val="24"/>
          <w:vertAlign w:val="superscript"/>
          <w:lang w:val="en-US" w:eastAsia="zh-CN"/>
        </w:rPr>
        <w:t>N×M</w:t>
      </w:r>
      <w:r>
        <w:rPr>
          <w:rFonts w:hint="eastAsia" w:ascii="宋体" w:hAnsi="宋体" w:eastAsia="宋体" w:cs="宋体"/>
          <w:sz w:val="24"/>
          <w:szCs w:val="24"/>
          <w:lang w:val="en-US" w:eastAsia="zh-CN"/>
        </w:rPr>
        <w:t>。</w:t>
      </w:r>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二部图中的两个节点集可以分别与节点属性x</w:t>
      </w:r>
      <w:r>
        <w:rPr>
          <w:rFonts w:hint="eastAsia" w:ascii="宋体" w:hAnsi="宋体" w:eastAsia="宋体" w:cs="宋体"/>
          <w:sz w:val="24"/>
          <w:szCs w:val="24"/>
          <w:vertAlign w:val="superscript"/>
          <w:lang w:val="en-US" w:eastAsia="zh-CN"/>
        </w:rPr>
        <w:t>u</w:t>
      </w:r>
      <w:r>
        <w:rPr>
          <w:rFonts w:hint="eastAsia" w:ascii="宋体" w:hAnsi="宋体" w:eastAsia="宋体" w:cs="宋体"/>
          <w:sz w:val="24"/>
          <w:szCs w:val="24"/>
          <w:lang w:val="en-US" w:eastAsia="zh-CN"/>
        </w:rPr>
        <w:t>和X</w:t>
      </w:r>
      <w:r>
        <w:rPr>
          <w:rFonts w:hint="eastAsia" w:ascii="宋体" w:hAnsi="宋体" w:eastAsia="宋体" w:cs="宋体"/>
          <w:sz w:val="24"/>
          <w:szCs w:val="24"/>
          <w:vertAlign w:val="superscript"/>
          <w:lang w:val="en-US" w:eastAsia="zh-CN"/>
        </w:rPr>
        <w:t>v</w:t>
      </w:r>
      <w:r>
        <w:rPr>
          <w:rFonts w:hint="eastAsia" w:ascii="宋体" w:hAnsi="宋体" w:eastAsia="宋体" w:cs="宋体"/>
          <w:sz w:val="24"/>
          <w:szCs w:val="24"/>
          <w:lang w:val="en-US" w:eastAsia="zh-CN"/>
        </w:rPr>
        <w:t>相关联，其中，X</w:t>
      </w:r>
      <w:r>
        <w:rPr>
          <w:rFonts w:hint="eastAsia" w:ascii="宋体" w:hAnsi="宋体" w:eastAsia="宋体" w:cs="宋体"/>
          <w:sz w:val="24"/>
          <w:szCs w:val="24"/>
          <w:vertAlign w:val="superscript"/>
          <w:lang w:val="en-US" w:eastAsia="zh-CN"/>
        </w:rPr>
        <w:t>u</w:t>
      </w:r>
      <w:r>
        <w:rPr>
          <w:rFonts w:hint="eastAsia" w:ascii="宋体" w:hAnsi="宋体" w:eastAsia="宋体" w:cs="宋体"/>
          <w:sz w:val="24"/>
          <w:szCs w:val="24"/>
          <w:lang w:val="en-US" w:eastAsia="zh-CN"/>
        </w:rPr>
        <w:t>∈R</w:t>
      </w:r>
      <w:r>
        <w:rPr>
          <w:rFonts w:hint="eastAsia" w:ascii="宋体" w:hAnsi="宋体" w:eastAsia="宋体" w:cs="宋体"/>
          <w:sz w:val="24"/>
          <w:szCs w:val="24"/>
          <w:vertAlign w:val="superscript"/>
          <w:lang w:val="en-US" w:eastAsia="zh-CN"/>
        </w:rPr>
        <w:t>M×P</w:t>
      </w:r>
      <w:r>
        <w:rPr>
          <w:rFonts w:hint="eastAsia" w:ascii="宋体" w:hAnsi="宋体" w:eastAsia="宋体" w:cs="宋体"/>
          <w:sz w:val="24"/>
          <w:szCs w:val="24"/>
          <w:lang w:val="en-US" w:eastAsia="zh-CN"/>
        </w:rPr>
        <w:t>为特征矩阵，x</w:t>
      </w:r>
      <w:r>
        <w:rPr>
          <w:rFonts w:hint="eastAsia" w:ascii="宋体" w:hAnsi="宋体" w:eastAsia="宋体" w:cs="宋体"/>
          <w:sz w:val="24"/>
          <w:szCs w:val="24"/>
          <w:vertAlign w:val="superscript"/>
          <w:lang w:val="en-US" w:eastAsia="zh-CN"/>
        </w:rPr>
        <w:t>u</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 xml:space="preserve"> </w:t>
      </w:r>
      <w:r>
        <w:rPr>
          <w:rFonts w:hint="eastAsia" w:ascii="宋体" w:hAnsi="宋体" w:eastAsia="宋体" w:cs="宋体"/>
          <w:position w:val="-4"/>
          <w:sz w:val="24"/>
          <w:szCs w:val="24"/>
          <w:lang w:val="en-US" w:eastAsia="zh-CN"/>
        </w:rPr>
        <w:object>
          <v:shape id="_x0000_i1026" o:spt="75" type="#_x0000_t75" style="height:10pt;width:1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宋体" w:hAnsi="宋体" w:eastAsia="宋体" w:cs="宋体"/>
          <w:sz w:val="24"/>
          <w:szCs w:val="24"/>
          <w:lang w:val="en-US" w:eastAsia="zh-CN"/>
        </w:rPr>
        <w:t>R</w:t>
      </w:r>
      <w:r>
        <w:rPr>
          <w:rFonts w:hint="eastAsia" w:ascii="宋体" w:hAnsi="宋体" w:eastAsia="宋体" w:cs="宋体"/>
          <w:sz w:val="24"/>
          <w:szCs w:val="24"/>
          <w:vertAlign w:val="superscript"/>
          <w:lang w:val="en-US" w:eastAsia="zh-CN"/>
        </w:rPr>
        <w:t>P</w:t>
      </w:r>
      <w:r>
        <w:rPr>
          <w:rFonts w:hint="eastAsia" w:ascii="宋体" w:hAnsi="宋体" w:eastAsia="宋体" w:cs="宋体"/>
          <w:sz w:val="24"/>
          <w:szCs w:val="24"/>
          <w:lang w:val="en-US" w:eastAsia="zh-CN"/>
        </w:rPr>
        <w:t>表示节点u</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的特征向量；同理，X</w:t>
      </w:r>
      <w:r>
        <w:rPr>
          <w:rFonts w:hint="eastAsia" w:ascii="宋体" w:hAnsi="宋体" w:eastAsia="宋体" w:cs="宋体"/>
          <w:sz w:val="24"/>
          <w:szCs w:val="24"/>
          <w:vertAlign w:val="superscript"/>
          <w:lang w:val="en-US" w:eastAsia="zh-CN"/>
        </w:rPr>
        <w:t>v</w:t>
      </w:r>
      <w:r>
        <w:rPr>
          <w:rFonts w:hint="eastAsia" w:ascii="宋体" w:hAnsi="宋体" w:eastAsia="宋体" w:cs="宋体"/>
          <w:sz w:val="24"/>
          <w:szCs w:val="24"/>
          <w:lang w:val="en-US" w:eastAsia="zh-CN"/>
        </w:rPr>
        <w:t>∈R</w:t>
      </w:r>
      <w:r>
        <w:rPr>
          <w:rFonts w:hint="eastAsia" w:ascii="宋体" w:hAnsi="宋体" w:eastAsia="宋体" w:cs="宋体"/>
          <w:sz w:val="24"/>
          <w:szCs w:val="24"/>
          <w:vertAlign w:val="superscript"/>
          <w:lang w:val="en-US" w:eastAsia="zh-CN"/>
        </w:rPr>
        <w:t>N×Q</w:t>
      </w:r>
      <w:r>
        <w:rPr>
          <w:rFonts w:hint="eastAsia" w:ascii="宋体" w:hAnsi="宋体" w:eastAsia="宋体" w:cs="宋体"/>
          <w:sz w:val="24"/>
          <w:szCs w:val="24"/>
          <w:vertAlign w:val="baseline"/>
          <w:lang w:val="en-US" w:eastAsia="zh-CN"/>
        </w:rPr>
        <w:t>也是一个特征矩阵，</w:t>
      </w:r>
      <w:r>
        <w:rPr>
          <w:rFonts w:hint="eastAsia" w:ascii="宋体" w:hAnsi="宋体" w:eastAsia="宋体" w:cs="宋体"/>
          <w:sz w:val="24"/>
          <w:szCs w:val="24"/>
          <w:lang w:val="en-US" w:eastAsia="zh-CN"/>
        </w:rPr>
        <w:t>X</w:t>
      </w:r>
      <w:r>
        <w:rPr>
          <w:rFonts w:hint="eastAsia" w:ascii="宋体" w:hAnsi="宋体" w:eastAsia="宋体" w:cs="宋体"/>
          <w:sz w:val="24"/>
          <w:szCs w:val="24"/>
          <w:vertAlign w:val="superscript"/>
          <w:lang w:val="en-US" w:eastAsia="zh-CN"/>
        </w:rPr>
        <w:t>v</w:t>
      </w:r>
      <w:r>
        <w:rPr>
          <w:rFonts w:hint="eastAsia" w:ascii="宋体" w:hAnsi="宋体" w:eastAsia="宋体" w:cs="宋体"/>
          <w:sz w:val="24"/>
          <w:szCs w:val="24"/>
          <w:vertAlign w:val="subscript"/>
          <w:lang w:val="en-US" w:eastAsia="zh-CN"/>
        </w:rPr>
        <w:t>j</w:t>
      </w:r>
      <w:r>
        <w:rPr>
          <w:rFonts w:hint="eastAsia" w:ascii="宋体" w:hAnsi="宋体" w:eastAsia="宋体" w:cs="宋体"/>
          <w:sz w:val="24"/>
          <w:szCs w:val="24"/>
          <w:lang w:val="en-US" w:eastAsia="zh-CN"/>
        </w:rPr>
        <w:t>∈R</w:t>
      </w:r>
      <w:r>
        <w:rPr>
          <w:rFonts w:hint="eastAsia" w:ascii="宋体" w:hAnsi="宋体" w:eastAsia="宋体" w:cs="宋体"/>
          <w:sz w:val="24"/>
          <w:szCs w:val="24"/>
          <w:vertAlign w:val="superscript"/>
          <w:lang w:val="en-US" w:eastAsia="zh-CN"/>
        </w:rPr>
        <w:t>Q</w:t>
      </w:r>
      <w:r>
        <w:rPr>
          <w:rFonts w:hint="eastAsia" w:ascii="宋体" w:hAnsi="宋体" w:eastAsia="宋体" w:cs="宋体"/>
          <w:sz w:val="24"/>
          <w:szCs w:val="24"/>
          <w:lang w:val="en-US" w:eastAsia="zh-CN"/>
        </w:rPr>
        <w:t>表示节点v</w:t>
      </w:r>
      <w:r>
        <w:rPr>
          <w:rFonts w:hint="eastAsia" w:ascii="宋体" w:hAnsi="宋体" w:eastAsia="宋体" w:cs="宋体"/>
          <w:sz w:val="24"/>
          <w:szCs w:val="24"/>
          <w:vertAlign w:val="subscript"/>
          <w:lang w:val="en-US" w:eastAsia="zh-CN"/>
        </w:rPr>
        <w:t>j</w:t>
      </w:r>
      <w:r>
        <w:rPr>
          <w:rFonts w:hint="eastAsia" w:ascii="宋体" w:hAnsi="宋体" w:eastAsia="宋体" w:cs="宋体"/>
          <w:sz w:val="24"/>
          <w:szCs w:val="24"/>
          <w:lang w:val="en-US" w:eastAsia="zh-CN"/>
        </w:rPr>
        <w:t>的特征向量。</w:t>
      </w:r>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异质二部图数据中表示学习的任务旨在将图中的所有节点映射到低维嵌入空间，其中每个节点都表示为密集的嵌入向量。在嵌入空间中，此嵌入向量应在无标签的无监督学习设置中保留以下信息：</w:t>
      </w:r>
    </w:p>
    <w:p>
      <w:pPr>
        <w:widowControl w:val="0"/>
        <w:numPr>
          <w:ilvl w:val="0"/>
          <w:numId w:val="2"/>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两个不同类型节点的特征以及两个不同类型节点之间的边缘权重/特征。 </w:t>
      </w:r>
    </w:p>
    <w:p>
      <w:pPr>
        <w:widowControl w:val="0"/>
        <w:numPr>
          <w:ilvl w:val="0"/>
          <w:numId w:val="2"/>
        </w:numPr>
        <w:ind w:left="0" w:leftChars="0"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相同类型的节点之间的隐式关系。 </w:t>
      </w:r>
    </w:p>
    <w:p>
      <w:pPr>
        <w:widowControl w:val="0"/>
        <w:numPr>
          <w:ilvl w:val="0"/>
          <w:numId w:val="2"/>
        </w:numPr>
        <w:ind w:left="0" w:leftChars="0"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不同类型节点之间的显式关系。</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3.2异构图卷积网络（HGCN）</w:t>
      </w:r>
    </w:p>
    <w:p>
      <w:pPr>
        <w:widowControl w:val="0"/>
        <w:numPr>
          <w:ilvl w:val="0"/>
          <w:numId w:val="0"/>
        </w:numPr>
        <w:ind w:firstLine="240" w:firstLineChars="1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传统上，对同构图执行的卷积定义为</w:t>
      </w:r>
    </w:p>
    <w:p>
      <w:pPr>
        <w:widowControl w:val="0"/>
        <w:numPr>
          <w:ilvl w:val="0"/>
          <w:numId w:val="0"/>
        </w:numPr>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866900" cy="295275"/>
            <wp:effectExtent l="0" t="0" r="0" b="952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9"/>
                    <a:stretch>
                      <a:fillRect/>
                    </a:stretch>
                  </pic:blipFill>
                  <pic:spPr>
                    <a:xfrm>
                      <a:off x="0" y="0"/>
                      <a:ext cx="1866900" cy="295275"/>
                    </a:xfrm>
                    <a:prstGeom prst="rect">
                      <a:avLst/>
                    </a:prstGeom>
                    <a:noFill/>
                    <a:ln>
                      <a:noFill/>
                    </a:ln>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宋体" w:hAnsi="宋体" w:eastAsia="宋体" w:cs="宋体"/>
          <w:sz w:val="24"/>
          <w:szCs w:val="24"/>
        </w:rPr>
        <w:drawing>
          <wp:inline distT="0" distB="0" distL="114300" distR="114300">
            <wp:extent cx="1371600" cy="285750"/>
            <wp:effectExtent l="0" t="0" r="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0"/>
                    <a:stretch>
                      <a:fillRect/>
                    </a:stretch>
                  </pic:blipFill>
                  <pic:spPr>
                    <a:xfrm>
                      <a:off x="0" y="0"/>
                      <a:ext cx="1371600" cy="285750"/>
                    </a:xfrm>
                    <a:prstGeom prst="rect">
                      <a:avLst/>
                    </a:prstGeom>
                    <a:noFill/>
                    <a:ln>
                      <a:noFill/>
                    </a:ln>
                  </pic:spPr>
                </pic:pic>
              </a:graphicData>
            </a:graphic>
          </wp:inline>
        </w:drawing>
      </w:r>
      <w:r>
        <w:rPr>
          <w:rFonts w:hint="eastAsia" w:ascii="宋体" w:hAnsi="宋体" w:eastAsia="宋体" w:cs="宋体"/>
          <w:sz w:val="24"/>
          <w:szCs w:val="24"/>
          <w:lang w:val="en-US" w:eastAsia="zh-CN"/>
        </w:rPr>
        <w:t>，A是邻接矩阵，D是对角节点度矩阵，H</w:t>
      </w:r>
      <w:r>
        <w:rPr>
          <w:rFonts w:hint="eastAsia" w:ascii="宋体" w:hAnsi="宋体" w:eastAsia="宋体" w:cs="宋体"/>
          <w:sz w:val="24"/>
          <w:szCs w:val="24"/>
          <w:vertAlign w:val="superscript"/>
          <w:lang w:val="en-US" w:eastAsia="zh-CN"/>
        </w:rPr>
        <w:t>（l）</w:t>
      </w:r>
      <w:r>
        <w:rPr>
          <w:rFonts w:hint="eastAsia" w:ascii="宋体" w:hAnsi="宋体" w:eastAsia="宋体" w:cs="宋体"/>
          <w:sz w:val="24"/>
          <w:szCs w:val="24"/>
          <w:lang w:val="en-US" w:eastAsia="zh-CN"/>
        </w:rPr>
        <w:t>和W</w:t>
      </w:r>
      <w:r>
        <w:rPr>
          <w:rFonts w:hint="eastAsia" w:ascii="宋体" w:hAnsi="宋体" w:eastAsia="宋体" w:cs="宋体"/>
          <w:sz w:val="24"/>
          <w:szCs w:val="24"/>
          <w:vertAlign w:val="superscript"/>
          <w:lang w:val="en-US" w:eastAsia="zh-CN"/>
        </w:rPr>
        <w:t>（l）</w:t>
      </w:r>
      <w:r>
        <w:rPr>
          <w:rFonts w:hint="eastAsia" w:ascii="宋体" w:hAnsi="宋体" w:eastAsia="宋体" w:cs="宋体"/>
          <w:sz w:val="24"/>
          <w:szCs w:val="24"/>
          <w:lang w:val="en-US" w:eastAsia="zh-CN"/>
        </w:rPr>
        <w:t>分别是第l层隐藏表示和权重矩阵。 σ（·）表示激活函数，例如ReLU（·）= max（0，·）。对于异质二部图，由于两个节点集的特征表示形式不同，因此无法直接使用其自身聚合附近的特征。</w:t>
      </w:r>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这个问题，我们提出了一种新颖的方法，该方法首先通过卷积运算合并附近节点的特征，然后通过输出模型将其自身合并。使用输出模型来组合节点属性和结构嵌入的原因是，节点的属性与其与不相交集合中的节点的连接及其特征高度相关，例如，在我们的数据集中，黑人用户可能共享相同的特征，并且与某些组具有相同的连接。使用输出模型将会以非线性方式结合属性和拓扑结构。具体来说，用于计算集合U中节点的前向传递更新的传播模型是:</w:t>
      </w:r>
    </w:p>
    <w:p>
      <w:pPr>
        <w:widowControl w:val="0"/>
        <w:numPr>
          <w:ilvl w:val="0"/>
          <w:numId w:val="0"/>
        </w:num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138680" cy="345440"/>
            <wp:effectExtent l="0" t="0" r="13970" b="16510"/>
            <wp:docPr id="6" name="334E55B0-647D-440b-865C-3EC943EB4CBC-1" descr="C:/Users/Levin/AppData/Local/Temp/qt_temp.u10756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1" descr="C:/Users/Levin/AppData/Local/Temp/qt_temp.u10756qt_temp"/>
                    <pic:cNvPicPr>
                      <a:picLocks noChangeAspect="1"/>
                    </pic:cNvPicPr>
                  </pic:nvPicPr>
                  <pic:blipFill>
                    <a:blip r:embed="rId11"/>
                    <a:stretch>
                      <a:fillRect/>
                    </a:stretch>
                  </pic:blipFill>
                  <pic:spPr>
                    <a:xfrm>
                      <a:off x="0" y="0"/>
                      <a:ext cx="2138680" cy="345440"/>
                    </a:xfrm>
                    <a:prstGeom prst="rect">
                      <a:avLst/>
                    </a:prstGeom>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drawing>
          <wp:inline distT="0" distB="0" distL="114300" distR="114300">
            <wp:extent cx="1514475" cy="247650"/>
            <wp:effectExtent l="0" t="0" r="9525" b="0"/>
            <wp:docPr id="2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pic:cNvPicPr>
                      <a:picLocks noChangeAspect="1"/>
                    </pic:cNvPicPr>
                  </pic:nvPicPr>
                  <pic:blipFill>
                    <a:blip r:embed="rId12"/>
                    <a:stretch>
                      <a:fillRect/>
                    </a:stretch>
                  </pic:blipFill>
                  <pic:spPr>
                    <a:xfrm>
                      <a:off x="0" y="0"/>
                      <a:ext cx="1514475" cy="247650"/>
                    </a:xfrm>
                    <a:prstGeom prst="rect">
                      <a:avLst/>
                    </a:prstGeom>
                    <a:noFill/>
                    <a:ln>
                      <a:noFill/>
                    </a:ln>
                  </pic:spPr>
                </pic:pic>
              </a:graphicData>
            </a:graphic>
          </wp:inline>
        </w:drawing>
      </w:r>
      <w:r>
        <w:rPr>
          <w:rFonts w:hint="eastAsia" w:ascii="宋体" w:hAnsi="宋体" w:eastAsia="宋体" w:cs="宋体"/>
          <w:sz w:val="24"/>
          <w:szCs w:val="24"/>
          <w:lang w:eastAsia="zh-CN"/>
        </w:rPr>
        <w:t>。</w:t>
      </w:r>
      <w:r>
        <w:rPr>
          <w:rFonts w:hint="eastAsia" w:ascii="宋体" w:hAnsi="宋体" w:eastAsia="宋体" w:cs="宋体"/>
          <w:sz w:val="24"/>
          <w:szCs w:val="24"/>
        </w:rPr>
        <w:drawing>
          <wp:inline distT="0" distB="0" distL="114300" distR="114300">
            <wp:extent cx="762000" cy="180975"/>
            <wp:effectExtent l="0" t="0" r="0"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762000" cy="180975"/>
                    </a:xfrm>
                    <a:prstGeom prst="rect">
                      <a:avLst/>
                    </a:prstGeom>
                    <a:noFill/>
                    <a:ln>
                      <a:noFill/>
                    </a:ln>
                  </pic:spPr>
                </pic:pic>
              </a:graphicData>
            </a:graphic>
          </wp:inline>
        </w:drawing>
      </w:r>
      <w:r>
        <w:rPr>
          <w:rFonts w:hint="eastAsia" w:ascii="宋体" w:hAnsi="宋体" w:eastAsia="宋体" w:cs="宋体"/>
          <w:sz w:val="24"/>
          <w:szCs w:val="24"/>
          <w:lang w:val="en-US" w:eastAsia="zh-CN"/>
        </w:rPr>
        <w:t>是集合U的邻接矩阵。</w:t>
      </w:r>
      <w:r>
        <w:rPr>
          <w:rFonts w:hint="eastAsia" w:ascii="宋体" w:hAnsi="宋体" w:eastAsia="宋体" w:cs="宋体"/>
          <w:sz w:val="24"/>
          <w:szCs w:val="24"/>
        </w:rPr>
        <w:drawing>
          <wp:inline distT="0" distB="0" distL="114300" distR="114300">
            <wp:extent cx="838200" cy="15240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838200" cy="152400"/>
                    </a:xfrm>
                    <a:prstGeom prst="rect">
                      <a:avLst/>
                    </a:prstGeom>
                    <a:noFill/>
                    <a:ln>
                      <a:noFill/>
                    </a:ln>
                  </pic:spPr>
                </pic:pic>
              </a:graphicData>
            </a:graphic>
          </wp:inline>
        </w:drawing>
      </w:r>
      <w:r>
        <w:rPr>
          <w:rFonts w:hint="eastAsia" w:ascii="宋体" w:hAnsi="宋体" w:eastAsia="宋体" w:cs="宋体"/>
          <w:sz w:val="24"/>
          <w:szCs w:val="24"/>
          <w:lang w:val="en-US" w:eastAsia="zh-CN"/>
        </w:rPr>
        <w:t>是集合U的用于归一化的对角度数矩阵。</w:t>
      </w:r>
      <w:r>
        <w:rPr>
          <w:rFonts w:hint="eastAsia" w:ascii="宋体" w:hAnsi="宋体" w:eastAsia="宋体" w:cs="宋体"/>
          <w:position w:val="-6"/>
          <w:sz w:val="24"/>
          <w:szCs w:val="24"/>
          <w:lang w:val="en-US" w:eastAsia="zh-CN"/>
        </w:rPr>
        <w:object>
          <v:shape id="_x0000_i1027" o:spt="75" type="#_x0000_t75" style="height:16pt;width:28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ascii="宋体" w:hAnsi="宋体" w:eastAsia="宋体" w:cs="宋体"/>
          <w:sz w:val="24"/>
          <w:szCs w:val="24"/>
          <w:lang w:val="en-US" w:eastAsia="zh-CN"/>
        </w:rPr>
        <w:t>是集合U的隐藏层表示。</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当l = 0时，则</w:t>
      </w:r>
      <w:r>
        <w:rPr>
          <w:rFonts w:hint="eastAsia" w:ascii="宋体" w:hAnsi="宋体" w:eastAsia="宋体" w:cs="宋体"/>
          <w:sz w:val="24"/>
          <w:szCs w:val="24"/>
        </w:rPr>
        <w:drawing>
          <wp:inline distT="0" distB="0" distL="114300" distR="114300">
            <wp:extent cx="742950" cy="22860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7"/>
                    <a:stretch>
                      <a:fillRect/>
                    </a:stretch>
                  </pic:blipFill>
                  <pic:spPr>
                    <a:xfrm>
                      <a:off x="0" y="0"/>
                      <a:ext cx="742950" cy="228600"/>
                    </a:xfrm>
                    <a:prstGeom prst="rect">
                      <a:avLst/>
                    </a:prstGeom>
                    <a:noFill/>
                    <a:ln>
                      <a:noFill/>
                    </a:ln>
                  </pic:spPr>
                </pic:pic>
              </a:graphicData>
            </a:graphic>
          </wp:inline>
        </w:drawing>
      </w:r>
      <w:r>
        <w:rPr>
          <w:rFonts w:hint="eastAsia" w:ascii="宋体" w:hAnsi="宋体" w:eastAsia="宋体" w:cs="宋体"/>
          <w:sz w:val="24"/>
          <w:szCs w:val="24"/>
          <w:lang w:val="en-US" w:eastAsia="zh-CN"/>
        </w:rPr>
        <w:t>，这</w:t>
      </w:r>
      <w:bookmarkStart w:id="0" w:name="_GoBack"/>
      <w:bookmarkEnd w:id="0"/>
      <w:r>
        <w:rPr>
          <w:rFonts w:hint="eastAsia" w:ascii="宋体" w:hAnsi="宋体" w:eastAsia="宋体" w:cs="宋体"/>
          <w:sz w:val="24"/>
          <w:szCs w:val="24"/>
          <w:lang w:val="en-US" w:eastAsia="zh-CN"/>
        </w:rPr>
        <w:t>是集合V的输入特征。同样，对于集合V中的节点，更新公式为:</w:t>
      </w:r>
    </w:p>
    <w:p>
      <w:pPr>
        <w:widowControl w:val="0"/>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2552700" cy="466725"/>
            <wp:effectExtent l="0" t="0" r="0"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8"/>
                    <a:stretch>
                      <a:fillRect/>
                    </a:stretch>
                  </pic:blipFill>
                  <pic:spPr>
                    <a:xfrm>
                      <a:off x="0" y="0"/>
                      <a:ext cx="2552700" cy="466725"/>
                    </a:xfrm>
                    <a:prstGeom prst="rect">
                      <a:avLst/>
                    </a:prstGeom>
                    <a:noFill/>
                    <a:ln>
                      <a:noFill/>
                    </a:ln>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宋体" w:hAnsi="宋体" w:eastAsia="宋体" w:cs="宋体"/>
          <w:sz w:val="24"/>
          <w:szCs w:val="24"/>
        </w:rPr>
        <w:drawing>
          <wp:inline distT="0" distB="0" distL="114300" distR="114300">
            <wp:extent cx="2562225" cy="381000"/>
            <wp:effectExtent l="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9"/>
                    <a:stretch>
                      <a:fillRect/>
                    </a:stretch>
                  </pic:blipFill>
                  <pic:spPr>
                    <a:xfrm>
                      <a:off x="0" y="0"/>
                      <a:ext cx="2562225" cy="381000"/>
                    </a:xfrm>
                    <a:prstGeom prst="rect">
                      <a:avLst/>
                    </a:prstGeom>
                    <a:noFill/>
                    <a:ln>
                      <a:noFill/>
                    </a:ln>
                  </pic:spPr>
                </pic:pic>
              </a:graphicData>
            </a:graphic>
          </wp:inline>
        </w:drawing>
      </w:r>
      <w:r>
        <w:rPr>
          <w:rFonts w:hint="eastAsia" w:ascii="宋体" w:hAnsi="宋体" w:eastAsia="宋体" w:cs="宋体"/>
          <w:sz w:val="24"/>
          <w:szCs w:val="24"/>
          <w:lang w:val="en-US" w:eastAsia="zh-CN"/>
        </w:rPr>
        <w:t>是集合V的对角度数矩阵。</w:t>
      </w:r>
      <w:r>
        <w:rPr>
          <w:rFonts w:hint="eastAsia" w:ascii="宋体" w:hAnsi="宋体" w:eastAsia="宋体" w:cs="宋体"/>
          <w:position w:val="-6"/>
          <w:sz w:val="24"/>
          <w:szCs w:val="24"/>
          <w:lang w:val="en-US" w:eastAsia="zh-CN"/>
        </w:rPr>
        <w:object>
          <v:shape id="_x0000_i1028" o:spt="75" type="#_x0000_t75" style="height:16pt;width:28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20">
            <o:LockedField>false</o:LockedField>
          </o:OLEObject>
        </w:object>
      </w:r>
      <w:r>
        <w:rPr>
          <w:rFonts w:hint="eastAsia" w:ascii="宋体" w:hAnsi="宋体" w:eastAsia="宋体" w:cs="宋体"/>
          <w:sz w:val="24"/>
          <w:szCs w:val="24"/>
          <w:lang w:val="en-US" w:eastAsia="zh-CN"/>
        </w:rPr>
        <w:t>是集合U的隐藏层表示。</w:t>
      </w:r>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于常规的遗传神经网络，我们引入了异构变换，即首先根据类型或特征空间聚集附近节点的特征向量，然后通过输出模型对齐其自身的特征。这有助于学习一种既包含节点特征又包含邻居节点特征和网络结构信息的表示法。我们提出了两个具体的输出模型，这将在接下来的章节中介绍。</w:t>
      </w:r>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我们将上述传播模型和输出模型称为异构图卷积网络(HGCN)，如图所示。</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0500" cy="3047365"/>
            <wp:effectExtent l="0" t="0" r="6350" b="63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1"/>
                    <a:stretch>
                      <a:fillRect/>
                    </a:stretch>
                  </pic:blipFill>
                  <pic:spPr>
                    <a:xfrm>
                      <a:off x="0" y="0"/>
                      <a:ext cx="5270500" cy="3047365"/>
                    </a:xfrm>
                    <a:prstGeom prst="rect">
                      <a:avLst/>
                    </a:prstGeom>
                    <a:noFill/>
                    <a:ln>
                      <a:noFill/>
                    </a:ln>
                  </pic:spPr>
                </pic:pic>
              </a:graphicData>
            </a:graphic>
          </wp:inline>
        </w:drawing>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3.3级联HGCN架构</w:t>
      </w:r>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设计了一个级联的HGCN架构(图3(a))，这是一个无监督的学习模型。其动机是大规模图形中节点的手工标注需要相当多的人力资源，在大多数情况下甚至是不可能的。除此之外，我们旨在学习包含节点特征信息以及隐含和显式网络信息的节点表示。</w:t>
      </w:r>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图3(a)所示，它包含三个步骤:显式关系学习步骤、隐式关系学习步骤和合并学习步骤。级联HGCN架构的第一步是明确的学习步骤。其目的是学习组U的节点表示，以便它包括组U的特征信息，还包括组V的邻居特征和网络拓扑信息。这个第一步的输入是组U的特征X</w:t>
      </w:r>
      <w:r>
        <w:rPr>
          <w:rFonts w:hint="eastAsia" w:ascii="宋体" w:hAnsi="宋体" w:eastAsia="宋体" w:cs="宋体"/>
          <w:sz w:val="24"/>
          <w:szCs w:val="24"/>
          <w:vertAlign w:val="superscript"/>
          <w:lang w:val="en-US" w:eastAsia="zh-CN"/>
        </w:rPr>
        <w:t>u</w:t>
      </w:r>
      <w:r>
        <w:rPr>
          <w:rFonts w:hint="eastAsia" w:ascii="宋体" w:hAnsi="宋体" w:eastAsia="宋体" w:cs="宋体"/>
          <w:sz w:val="24"/>
          <w:szCs w:val="24"/>
          <w:lang w:val="en-US" w:eastAsia="zh-CN"/>
        </w:rPr>
        <w:t>，和对面组V的特征X</w:t>
      </w:r>
      <w:r>
        <w:rPr>
          <w:rFonts w:hint="eastAsia" w:ascii="宋体" w:hAnsi="宋体" w:eastAsia="宋体" w:cs="宋体"/>
          <w:sz w:val="24"/>
          <w:szCs w:val="24"/>
          <w:vertAlign w:val="superscript"/>
          <w:lang w:val="en-US" w:eastAsia="zh-CN"/>
        </w:rPr>
        <w:t>v</w:t>
      </w:r>
      <w:r>
        <w:rPr>
          <w:rFonts w:hint="eastAsia" w:ascii="宋体" w:hAnsi="宋体" w:eastAsia="宋体" w:cs="宋体"/>
          <w:sz w:val="24"/>
          <w:szCs w:val="24"/>
          <w:lang w:val="en-US" w:eastAsia="zh-CN"/>
        </w:rPr>
        <w:t>，输出是隐藏表示H</w:t>
      </w:r>
      <w:r>
        <w:rPr>
          <w:rFonts w:hint="eastAsia" w:ascii="宋体" w:hAnsi="宋体" w:eastAsia="宋体" w:cs="宋体"/>
          <w:sz w:val="24"/>
          <w:szCs w:val="24"/>
          <w:vertAlign w:val="superscript"/>
          <w:lang w:val="en-US" w:eastAsia="zh-CN"/>
        </w:rPr>
        <w:t>u</w:t>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我们很容易发现隐藏表示H</w:t>
      </w:r>
      <w:r>
        <w:rPr>
          <w:rFonts w:hint="eastAsia" w:ascii="宋体" w:hAnsi="宋体" w:eastAsia="宋体" w:cs="宋体"/>
          <w:sz w:val="24"/>
          <w:szCs w:val="24"/>
          <w:vertAlign w:val="superscript"/>
          <w:lang w:val="en-US" w:eastAsia="zh-CN"/>
        </w:rPr>
        <w:t>u</w:t>
      </w:r>
      <w:r>
        <w:rPr>
          <w:rFonts w:hint="eastAsia" w:ascii="宋体" w:hAnsi="宋体" w:eastAsia="宋体" w:cs="宋体"/>
          <w:sz w:val="24"/>
          <w:szCs w:val="24"/>
          <w:lang w:val="en-US" w:eastAsia="zh-CN"/>
        </w:rPr>
        <w:t>不包含间接的网络拓扑关系，即U组中的节点通过V组间接连接到同一组中的其他节点，因此我们设计了第二步:隐含关系学习步骤。它采用第一步的隐藏表示H</w:t>
      </w:r>
      <w:r>
        <w:rPr>
          <w:rFonts w:hint="eastAsia" w:ascii="宋体" w:hAnsi="宋体" w:eastAsia="宋体" w:cs="宋体"/>
          <w:sz w:val="24"/>
          <w:szCs w:val="24"/>
          <w:vertAlign w:val="superscript"/>
          <w:lang w:val="en-US" w:eastAsia="zh-CN"/>
        </w:rPr>
        <w:t>u</w:t>
      </w:r>
      <w:r>
        <w:rPr>
          <w:rFonts w:hint="eastAsia" w:ascii="宋体" w:hAnsi="宋体" w:eastAsia="宋体" w:cs="宋体"/>
          <w:sz w:val="24"/>
          <w:szCs w:val="24"/>
          <w:lang w:val="en-US" w:eastAsia="zh-CN"/>
        </w:rPr>
        <w:t>和V组的X</w:t>
      </w:r>
      <w:r>
        <w:rPr>
          <w:rFonts w:hint="eastAsia" w:ascii="宋体" w:hAnsi="宋体" w:eastAsia="宋体" w:cs="宋体"/>
          <w:sz w:val="24"/>
          <w:szCs w:val="24"/>
          <w:vertAlign w:val="superscript"/>
          <w:lang w:val="en-US" w:eastAsia="zh-CN"/>
        </w:rPr>
        <w:t>v</w:t>
      </w:r>
      <w:r>
        <w:rPr>
          <w:rFonts w:hint="eastAsia" w:ascii="宋体" w:hAnsi="宋体" w:eastAsia="宋体" w:cs="宋体"/>
          <w:sz w:val="24"/>
          <w:szCs w:val="24"/>
          <w:vertAlign w:val="baseline"/>
          <w:lang w:val="en-US" w:eastAsia="zh-CN"/>
        </w:rPr>
        <w:t>作为</w:t>
      </w:r>
      <w:r>
        <w:rPr>
          <w:rFonts w:hint="eastAsia" w:ascii="宋体" w:hAnsi="宋体" w:eastAsia="宋体" w:cs="宋体"/>
          <w:sz w:val="24"/>
          <w:szCs w:val="24"/>
          <w:lang w:val="en-US" w:eastAsia="zh-CN"/>
        </w:rPr>
        <w:t>输入。类似于步骤1的输出，输出表示H</w:t>
      </w:r>
      <w:r>
        <w:rPr>
          <w:rFonts w:hint="eastAsia" w:ascii="宋体" w:hAnsi="宋体" w:eastAsia="宋体" w:cs="宋体"/>
          <w:sz w:val="24"/>
          <w:szCs w:val="24"/>
          <w:vertAlign w:val="superscript"/>
          <w:lang w:val="en-US" w:eastAsia="zh-CN"/>
        </w:rPr>
        <w:t>v</w:t>
      </w:r>
      <w:r>
        <w:rPr>
          <w:rFonts w:hint="eastAsia" w:ascii="宋体" w:hAnsi="宋体" w:eastAsia="宋体" w:cs="宋体"/>
          <w:sz w:val="24"/>
          <w:szCs w:val="24"/>
          <w:lang w:val="en-US" w:eastAsia="zh-CN"/>
        </w:rPr>
        <w:t>包含组V的特征信息，并且还包括其组U邻居特征和网络拓扑信息。第三步使用显式表示H</w:t>
      </w:r>
      <w:r>
        <w:rPr>
          <w:rFonts w:hint="eastAsia" w:ascii="宋体" w:hAnsi="宋体" w:eastAsia="宋体" w:cs="宋体"/>
          <w:sz w:val="24"/>
          <w:szCs w:val="24"/>
          <w:vertAlign w:val="superscript"/>
          <w:lang w:val="en-US" w:eastAsia="zh-CN"/>
        </w:rPr>
        <w:t>u</w:t>
      </w:r>
      <w:r>
        <w:rPr>
          <w:rFonts w:hint="eastAsia" w:ascii="宋体" w:hAnsi="宋体" w:eastAsia="宋体" w:cs="宋体"/>
          <w:sz w:val="24"/>
          <w:szCs w:val="24"/>
          <w:lang w:val="en-US" w:eastAsia="zh-CN"/>
        </w:rPr>
        <w:t>和隐式表示H</w:t>
      </w:r>
      <w:r>
        <w:rPr>
          <w:rFonts w:hint="eastAsia" w:ascii="宋体" w:hAnsi="宋体" w:eastAsia="宋体" w:cs="宋体"/>
          <w:sz w:val="24"/>
          <w:szCs w:val="24"/>
          <w:vertAlign w:val="superscript"/>
          <w:lang w:val="en-US" w:eastAsia="zh-CN"/>
        </w:rPr>
        <w:t>v</w:t>
      </w:r>
      <w:r>
        <w:rPr>
          <w:rFonts w:hint="eastAsia" w:ascii="宋体" w:hAnsi="宋体" w:eastAsia="宋体" w:cs="宋体"/>
          <w:sz w:val="24"/>
          <w:szCs w:val="24"/>
          <w:lang w:val="en-US" w:eastAsia="zh-CN"/>
        </w:rPr>
        <w:t>输入，因此输出将包含隐式和隐式表示。</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我们可以把三步级联的HGCN架构看作一个网络层。如图3(a)所示，我们可以基于三步架构设计一个多层网络架构。级联HGCN架构的训练过程是一步一步，然后一层一层。它的最终输出是H</w:t>
      </w:r>
      <w:r>
        <w:rPr>
          <w:rFonts w:hint="eastAsia" w:ascii="宋体" w:hAnsi="宋体" w:eastAsia="宋体" w:cs="宋体"/>
          <w:sz w:val="24"/>
          <w:szCs w:val="24"/>
          <w:vertAlign w:val="subscript"/>
          <w:lang w:val="en-US" w:eastAsia="zh-CN"/>
        </w:rPr>
        <w:t>u</w:t>
      </w:r>
      <w:r>
        <w:rPr>
          <w:rFonts w:hint="eastAsia" w:ascii="宋体" w:hAnsi="宋体" w:eastAsia="宋体" w:cs="宋体"/>
          <w:sz w:val="24"/>
          <w:szCs w:val="24"/>
          <w:lang w:val="en-US" w:eastAsia="zh-CN"/>
        </w:rPr>
        <w:t>’，H</w:t>
      </w:r>
      <w:r>
        <w:rPr>
          <w:rFonts w:hint="eastAsia" w:ascii="宋体" w:hAnsi="宋体" w:eastAsia="宋体" w:cs="宋体"/>
          <w:sz w:val="24"/>
          <w:szCs w:val="24"/>
          <w:vertAlign w:val="subscript"/>
          <w:lang w:val="en-US" w:eastAsia="zh-CN"/>
        </w:rPr>
        <w:t>u</w:t>
      </w:r>
      <w:r>
        <w:rPr>
          <w:rFonts w:hint="eastAsia" w:ascii="宋体" w:hAnsi="宋体" w:eastAsia="宋体" w:cs="宋体"/>
          <w:sz w:val="24"/>
          <w:szCs w:val="24"/>
          <w:lang w:val="en-US" w:eastAsia="zh-CN"/>
        </w:rPr>
        <w:t>’既可以包含当前组和其相对组的特征，也可以包含显式和隐式网络信息。</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GCN可以看作是编码器-解码器模型，其中编码器既编码图形拓扑，又编码不相交集中的特征信息。解码器将这种隐藏的表示与节点自身的特征进行映射，因为我们假设一个节点的连接与其自身的特征高度相关。为了对齐节点特征X</w:t>
      </w:r>
      <w:r>
        <w:rPr>
          <w:rFonts w:hint="eastAsia" w:ascii="宋体" w:hAnsi="宋体" w:eastAsia="宋体" w:cs="宋体"/>
          <w:sz w:val="24"/>
          <w:szCs w:val="24"/>
          <w:vertAlign w:val="subscript"/>
          <w:lang w:val="en-US" w:eastAsia="zh-CN"/>
        </w:rPr>
        <w:t>u</w:t>
      </w:r>
      <w:r>
        <w:rPr>
          <w:rFonts w:hint="eastAsia" w:ascii="宋体" w:hAnsi="宋体" w:eastAsia="宋体" w:cs="宋体"/>
          <w:sz w:val="24"/>
          <w:szCs w:val="24"/>
          <w:lang w:val="en-US" w:eastAsia="zh-CN"/>
        </w:rPr>
        <w:t>和隐藏H</w:t>
      </w:r>
      <w:r>
        <w:rPr>
          <w:rFonts w:hint="eastAsia" w:ascii="宋体" w:hAnsi="宋体" w:eastAsia="宋体" w:cs="宋体"/>
          <w:sz w:val="24"/>
          <w:szCs w:val="24"/>
          <w:vertAlign w:val="subscript"/>
          <w:lang w:val="en-US" w:eastAsia="zh-CN"/>
        </w:rPr>
        <w:t>u</w:t>
      </w:r>
      <w:r>
        <w:rPr>
          <w:rFonts w:hint="eastAsia" w:ascii="宋体" w:hAnsi="宋体" w:eastAsia="宋体" w:cs="宋体"/>
          <w:sz w:val="24"/>
          <w:szCs w:val="24"/>
          <w:lang w:val="en-US" w:eastAsia="zh-CN"/>
        </w:rPr>
        <w:t>之间的相似性，我们设计了两个输出模型。第一个是带有解码器模型的HGCN，第二个是带有对抗性学习模型的HGCN。在图3（a）中，每个步骤的HGCN模型都可以选择带有解码器模型的HGCN或带有对抗学习模型的HGCN。在我们的实验部分，我们将比较这两种输出模型的性能。</w:t>
      </w: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3.4带解码器模型的HGCN</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带解码器模型的HGCN如图3(b)所示。首先基于(2)计算一个前向通路，得到V的拓扑和节点表示，即H</w:t>
      </w:r>
      <w:r>
        <w:rPr>
          <w:rFonts w:hint="eastAsia" w:ascii="宋体" w:hAnsi="宋体" w:eastAsia="宋体" w:cs="宋体"/>
          <w:sz w:val="24"/>
          <w:szCs w:val="24"/>
          <w:vertAlign w:val="superscript"/>
          <w:lang w:val="en-US" w:eastAsia="zh-CN"/>
        </w:rPr>
        <w:t>u</w:t>
      </w:r>
      <w:r>
        <w:rPr>
          <w:rFonts w:hint="eastAsia" w:ascii="宋体" w:hAnsi="宋体" w:eastAsia="宋体" w:cs="宋体"/>
          <w:sz w:val="24"/>
          <w:szCs w:val="24"/>
          <w:lang w:val="en-US" w:eastAsia="zh-CN"/>
        </w:rPr>
        <w:t>。然后将解码器应用于</w:t>
      </w:r>
      <w:r>
        <w:rPr>
          <w:rFonts w:hint="eastAsia" w:ascii="宋体" w:hAnsi="宋体" w:eastAsia="宋体" w:cs="宋体"/>
          <w:position w:val="-6"/>
          <w:sz w:val="24"/>
          <w:szCs w:val="24"/>
          <w:lang w:val="en-US" w:eastAsia="zh-CN"/>
        </w:rPr>
        <w:object>
          <v:shape id="_x0000_i1029" o:spt="75" type="#_x0000_t75" style="height:16pt;width:28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22">
            <o:LockedField>false</o:LockedField>
          </o:OLEObject>
        </w:object>
      </w:r>
      <w:r>
        <w:rPr>
          <w:rFonts w:hint="eastAsia" w:ascii="宋体" w:hAnsi="宋体" w:eastAsia="宋体" w:cs="宋体"/>
          <w:sz w:val="24"/>
          <w:szCs w:val="24"/>
          <w:lang w:val="en-US" w:eastAsia="zh-CN"/>
        </w:rPr>
        <w:t>，试图将</w:t>
      </w:r>
      <w:r>
        <w:rPr>
          <w:rFonts w:hint="eastAsia" w:ascii="宋体" w:hAnsi="宋体" w:eastAsia="宋体" w:cs="宋体"/>
          <w:position w:val="-6"/>
          <w:sz w:val="24"/>
          <w:szCs w:val="24"/>
          <w:lang w:val="en-US" w:eastAsia="zh-CN"/>
        </w:rPr>
        <w:object>
          <v:shape id="_x0000_i1030" o:spt="75" type="#_x0000_t75" style="height:16pt;width:28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23">
            <o:LockedField>false</o:LockedField>
          </o:OLEObject>
        </w:object>
      </w:r>
      <w:r>
        <w:rPr>
          <w:rFonts w:hint="eastAsia" w:ascii="宋体" w:hAnsi="宋体" w:eastAsia="宋体" w:cs="宋体"/>
          <w:sz w:val="24"/>
          <w:szCs w:val="24"/>
          <w:lang w:val="en-US" w:eastAsia="zh-CN"/>
        </w:rPr>
        <w:t>与其自身属性X</w:t>
      </w:r>
      <w:r>
        <w:rPr>
          <w:rFonts w:hint="eastAsia" w:ascii="宋体" w:hAnsi="宋体" w:eastAsia="宋体" w:cs="宋体"/>
          <w:sz w:val="24"/>
          <w:szCs w:val="24"/>
          <w:vertAlign w:val="subscript"/>
          <w:lang w:val="en-US" w:eastAsia="zh-CN"/>
        </w:rPr>
        <w:t>u</w:t>
      </w:r>
      <w:r>
        <w:rPr>
          <w:rFonts w:hint="eastAsia" w:ascii="宋体" w:hAnsi="宋体" w:eastAsia="宋体" w:cs="宋体"/>
          <w:sz w:val="24"/>
          <w:szCs w:val="24"/>
          <w:lang w:val="en-US" w:eastAsia="zh-CN"/>
        </w:rPr>
        <w:t>对齐。这里我们使用一个简单的单层神经网络作为解码器:</w:t>
      </w:r>
    </w:p>
    <w:p>
      <w:pPr>
        <w:widowControl w:val="0"/>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828800" cy="333375"/>
            <wp:effectExtent l="0" t="0" r="0" b="9525"/>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24"/>
                    <a:stretch>
                      <a:fillRect/>
                    </a:stretch>
                  </pic:blipFill>
                  <pic:spPr>
                    <a:xfrm>
                      <a:off x="0" y="0"/>
                      <a:ext cx="1828800" cy="333375"/>
                    </a:xfrm>
                    <a:prstGeom prst="rect">
                      <a:avLst/>
                    </a:prstGeom>
                    <a:noFill/>
                    <a:ln>
                      <a:noFill/>
                    </a:ln>
                  </pic:spPr>
                </pic:pic>
              </a:graphicData>
            </a:graphic>
          </wp:inline>
        </w:drawing>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因此，集合U的损失函数可以定义为:</w:t>
      </w:r>
    </w:p>
    <w:p>
      <w:pPr>
        <w:widowControl w:val="0"/>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724025" cy="304800"/>
            <wp:effectExtent l="0" t="0" r="9525" b="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25"/>
                    <a:stretch>
                      <a:fillRect/>
                    </a:stretch>
                  </pic:blipFill>
                  <pic:spPr>
                    <a:xfrm>
                      <a:off x="0" y="0"/>
                      <a:ext cx="1724025" cy="304800"/>
                    </a:xfrm>
                    <a:prstGeom prst="rect">
                      <a:avLst/>
                    </a:prstGeom>
                    <a:noFill/>
                    <a:ln>
                      <a:noFill/>
                    </a:ln>
                  </pic:spPr>
                </pic:pic>
              </a:graphicData>
            </a:graphic>
          </wp:inline>
        </w:drawing>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神经网络作为解码器而不是简单地连接两个表示向量的原因是，我们希望以非线性方式将拓扑表示与节点自身的特征对齐，以便最终的表示可以嵌入这两个边信息。因此，集合V的解码器和损失函数是相同的：</w:t>
      </w:r>
    </w:p>
    <w:p>
      <w:pPr>
        <w:widowControl w:val="0"/>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895475" cy="600075"/>
            <wp:effectExtent l="0" t="0" r="9525" b="9525"/>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r:embed="rId26"/>
                    <a:stretch>
                      <a:fillRect/>
                    </a:stretch>
                  </pic:blipFill>
                  <pic:spPr>
                    <a:xfrm>
                      <a:off x="0" y="0"/>
                      <a:ext cx="1895475" cy="600075"/>
                    </a:xfrm>
                    <a:prstGeom prst="rect">
                      <a:avLst/>
                    </a:prstGeom>
                    <a:noFill/>
                    <a:ln>
                      <a:noFill/>
                    </a:ln>
                  </pic:spPr>
                </pic:pic>
              </a:graphicData>
            </a:graphic>
          </wp:inline>
        </w:drawing>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如果第二步和第三步选择该解码器模型作为输出模型，则应用相同的公式和损失函数，但是每个输出模型具有不同的参数。</w:t>
      </w: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3.5带有对抗性学习的HGCN</w:t>
      </w:r>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我们为每一步设计的另一个输出模型是带有对抗性学习的HGCN模型，其中我们将学习过程定义为一个两人游戏。以图3(c)为例，它的第一个游戏玩家是HGCN块，其目的是最大化U组的特征X</w:t>
      </w:r>
      <w:r>
        <w:rPr>
          <w:rFonts w:hint="eastAsia" w:ascii="宋体" w:hAnsi="宋体" w:eastAsia="宋体" w:cs="宋体"/>
          <w:sz w:val="24"/>
          <w:szCs w:val="24"/>
          <w:vertAlign w:val="superscript"/>
          <w:lang w:val="en-US" w:eastAsia="zh-CN"/>
        </w:rPr>
        <w:t>u</w:t>
      </w:r>
      <w:r>
        <w:rPr>
          <w:rFonts w:hint="eastAsia" w:ascii="宋体" w:hAnsi="宋体" w:eastAsia="宋体" w:cs="宋体"/>
          <w:sz w:val="24"/>
          <w:szCs w:val="24"/>
          <w:lang w:val="en-US" w:eastAsia="zh-CN"/>
        </w:rPr>
        <w:t>与其输出H</w:t>
      </w:r>
      <w:r>
        <w:rPr>
          <w:rFonts w:hint="eastAsia" w:ascii="宋体" w:hAnsi="宋体" w:eastAsia="宋体" w:cs="宋体"/>
          <w:sz w:val="24"/>
          <w:szCs w:val="24"/>
          <w:vertAlign w:val="superscript"/>
          <w:lang w:val="en-US" w:eastAsia="zh-CN"/>
        </w:rPr>
        <w:t>u</w:t>
      </w:r>
      <w:r>
        <w:rPr>
          <w:rFonts w:hint="eastAsia" w:ascii="宋体" w:hAnsi="宋体" w:eastAsia="宋体" w:cs="宋体"/>
          <w:sz w:val="24"/>
          <w:szCs w:val="24"/>
          <w:lang w:val="en-US" w:eastAsia="zh-CN"/>
        </w:rPr>
        <w:t>之间的相似度，H</w:t>
      </w:r>
      <w:r>
        <w:rPr>
          <w:rFonts w:hint="eastAsia" w:ascii="宋体" w:hAnsi="宋体" w:eastAsia="宋体" w:cs="宋体"/>
          <w:sz w:val="24"/>
          <w:szCs w:val="24"/>
          <w:vertAlign w:val="superscript"/>
          <w:lang w:val="en-US" w:eastAsia="zh-CN"/>
        </w:rPr>
        <w:t>u</w:t>
      </w:r>
      <w:r>
        <w:rPr>
          <w:rFonts w:hint="eastAsia" w:ascii="宋体" w:hAnsi="宋体" w:eastAsia="宋体" w:cs="宋体"/>
          <w:sz w:val="24"/>
          <w:szCs w:val="24"/>
          <w:vertAlign w:val="baseline"/>
          <w:lang w:val="en-US" w:eastAsia="zh-CN"/>
        </w:rPr>
        <w:t>是</w:t>
      </w:r>
      <w:r>
        <w:rPr>
          <w:rFonts w:hint="eastAsia" w:ascii="宋体" w:hAnsi="宋体" w:eastAsia="宋体" w:cs="宋体"/>
          <w:sz w:val="24"/>
          <w:szCs w:val="24"/>
          <w:lang w:val="en-US" w:eastAsia="zh-CN"/>
        </w:rPr>
        <w:t>取V组的特征X</w:t>
      </w:r>
      <w:r>
        <w:rPr>
          <w:rFonts w:hint="eastAsia" w:ascii="宋体" w:hAnsi="宋体" w:eastAsia="宋体" w:cs="宋体"/>
          <w:sz w:val="24"/>
          <w:szCs w:val="24"/>
          <w:vertAlign w:val="superscript"/>
          <w:lang w:val="en-US" w:eastAsia="zh-CN"/>
        </w:rPr>
        <w:t>v</w:t>
      </w:r>
      <w:r>
        <w:rPr>
          <w:rFonts w:hint="eastAsia" w:ascii="宋体" w:hAnsi="宋体" w:eastAsia="宋体" w:cs="宋体"/>
          <w:sz w:val="24"/>
          <w:szCs w:val="24"/>
          <w:lang w:val="en-US" w:eastAsia="zh-CN"/>
        </w:rPr>
        <w:t>作为输入时HGCN操作的结果。另一个玩家是鉴别者，他的目的是区分它是来自真正的X</w:t>
      </w:r>
      <w:r>
        <w:rPr>
          <w:rFonts w:hint="eastAsia" w:ascii="宋体" w:hAnsi="宋体" w:eastAsia="宋体" w:cs="宋体"/>
          <w:sz w:val="24"/>
          <w:szCs w:val="24"/>
          <w:vertAlign w:val="superscript"/>
          <w:lang w:val="en-US" w:eastAsia="zh-CN"/>
        </w:rPr>
        <w:t>u</w:t>
      </w:r>
      <w:r>
        <w:rPr>
          <w:rFonts w:hint="eastAsia" w:ascii="宋体" w:hAnsi="宋体" w:eastAsia="宋体" w:cs="宋体"/>
          <w:sz w:val="24"/>
          <w:szCs w:val="24"/>
          <w:lang w:val="en-US" w:eastAsia="zh-CN"/>
        </w:rPr>
        <w:t>特征还是通过HGCN学习的H</w:t>
      </w:r>
      <w:r>
        <w:rPr>
          <w:rFonts w:hint="eastAsia" w:ascii="宋体" w:hAnsi="宋体" w:eastAsia="宋体" w:cs="宋体"/>
          <w:sz w:val="24"/>
          <w:szCs w:val="24"/>
          <w:vertAlign w:val="superscript"/>
          <w:lang w:val="en-US" w:eastAsia="zh-CN"/>
        </w:rPr>
        <w:t>u</w:t>
      </w:r>
      <w:r>
        <w:rPr>
          <w:rFonts w:hint="eastAsia" w:ascii="宋体" w:hAnsi="宋体" w:eastAsia="宋体" w:cs="宋体"/>
          <w:sz w:val="24"/>
          <w:szCs w:val="24"/>
          <w:lang w:val="en-US" w:eastAsia="zh-CN"/>
        </w:rPr>
        <w:t>特征。鉴别器的输入来自真实的节点特征X</w:t>
      </w:r>
      <w:r>
        <w:rPr>
          <w:rFonts w:hint="eastAsia" w:ascii="宋体" w:hAnsi="宋体" w:eastAsia="宋体" w:cs="宋体"/>
          <w:sz w:val="24"/>
          <w:szCs w:val="24"/>
          <w:vertAlign w:val="superscript"/>
          <w:lang w:val="en-US" w:eastAsia="zh-CN"/>
        </w:rPr>
        <w:t>u</w:t>
      </w:r>
      <w:r>
        <w:rPr>
          <w:rFonts w:hint="eastAsia" w:ascii="宋体" w:hAnsi="宋体" w:eastAsia="宋体" w:cs="宋体"/>
          <w:sz w:val="24"/>
          <w:szCs w:val="24"/>
          <w:lang w:val="en-US" w:eastAsia="zh-CN"/>
        </w:rPr>
        <w:t>和混合高斯核函数的输出H</w:t>
      </w:r>
      <w:r>
        <w:rPr>
          <w:rFonts w:hint="eastAsia" w:ascii="宋体" w:hAnsi="宋体" w:eastAsia="宋体" w:cs="宋体"/>
          <w:sz w:val="24"/>
          <w:szCs w:val="24"/>
          <w:vertAlign w:val="superscript"/>
          <w:lang w:val="en-US" w:eastAsia="zh-CN"/>
        </w:rPr>
        <w:t>u</w:t>
      </w:r>
      <w:r>
        <w:rPr>
          <w:rFonts w:hint="eastAsia" w:ascii="宋体" w:hAnsi="宋体" w:eastAsia="宋体" w:cs="宋体"/>
          <w:sz w:val="24"/>
          <w:szCs w:val="24"/>
          <w:lang w:val="en-US" w:eastAsia="zh-CN"/>
        </w:rPr>
        <w:t>。这两个玩家形成了一个敌对的环境，每个人都最大限度地发挥了自己的能力。这种方法符合Ganin等人(2016)的工作，他们提出学习对输入域不变的潜在表示，在我们的情况下，域是二分图中两个强相关的组。</w:t>
      </w:r>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鉴别器目标。我们将鉴别器的参数定义为θ</w:t>
      </w:r>
      <w:r>
        <w:rPr>
          <w:rFonts w:hint="eastAsia" w:ascii="宋体" w:hAnsi="宋体" w:eastAsia="宋体" w:cs="宋体"/>
          <w:sz w:val="24"/>
          <w:szCs w:val="24"/>
          <w:vertAlign w:val="subscript"/>
          <w:lang w:val="en-US" w:eastAsia="zh-CN"/>
        </w:rPr>
        <w:t>D</w:t>
      </w:r>
      <w:r>
        <w:rPr>
          <w:rFonts w:hint="eastAsia" w:ascii="宋体" w:hAnsi="宋体" w:eastAsia="宋体" w:cs="宋体"/>
          <w:sz w:val="24"/>
          <w:szCs w:val="24"/>
          <w:lang w:val="en-US" w:eastAsia="zh-CN"/>
        </w:rPr>
        <w:t>。它的损失函数如下:</w:t>
      </w:r>
    </w:p>
    <w:p>
      <w:pPr>
        <w:widowControl w:val="0"/>
        <w:numPr>
          <w:ilvl w:val="0"/>
          <w:numId w:val="0"/>
        </w:numPr>
        <w:ind w:firstLine="480" w:firstLineChars="20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857500" cy="1066800"/>
            <wp:effectExtent l="0" t="0" r="0" b="0"/>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pic:cNvPicPr>
                  </pic:nvPicPr>
                  <pic:blipFill>
                    <a:blip r:embed="rId27"/>
                    <a:stretch>
                      <a:fillRect/>
                    </a:stretch>
                  </pic:blipFill>
                  <pic:spPr>
                    <a:xfrm>
                      <a:off x="0" y="0"/>
                      <a:ext cx="2857500" cy="1066800"/>
                    </a:xfrm>
                    <a:prstGeom prst="rect">
                      <a:avLst/>
                    </a:prstGeom>
                    <a:noFill/>
                    <a:ln>
                      <a:noFill/>
                    </a:ln>
                  </pic:spPr>
                </pic:pic>
              </a:graphicData>
            </a:graphic>
          </wp:inline>
        </w:drawing>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 real = 1”表示鉴别器的输入样本来自其自身特征的表示，而“ real = 0”表示鉴别器的输入样本是由HGCN生成的隐藏表示</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HGCN目标。其损失函数如下：</w:t>
      </w:r>
    </w:p>
    <w:p>
      <w:pPr>
        <w:widowControl w:val="0"/>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905125" cy="1114425"/>
            <wp:effectExtent l="0" t="0" r="9525" b="9525"/>
            <wp:docPr id="1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spect="1"/>
                    </pic:cNvPicPr>
                  </pic:nvPicPr>
                  <pic:blipFill>
                    <a:blip r:embed="rId28"/>
                    <a:stretch>
                      <a:fillRect/>
                    </a:stretch>
                  </pic:blipFill>
                  <pic:spPr>
                    <a:xfrm>
                      <a:off x="0" y="0"/>
                      <a:ext cx="2905125" cy="1114425"/>
                    </a:xfrm>
                    <a:prstGeom prst="rect">
                      <a:avLst/>
                    </a:prstGeom>
                    <a:noFill/>
                    <a:ln>
                      <a:noFill/>
                    </a:ln>
                  </pic:spPr>
                </pic:pic>
              </a:graphicData>
            </a:graphic>
          </wp:inline>
        </w:drawing>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为了训练对抗学习模型，我们遵循Goodfellow等人的深度对抗网络的标准训练程序。 （2014）。对于每个输入样本，使用随机梯度更新对鉴别器和HGCN进行连续训练，以分别最小化L</w:t>
      </w:r>
      <w:r>
        <w:rPr>
          <w:rFonts w:hint="eastAsia" w:ascii="宋体" w:hAnsi="宋体" w:eastAsia="宋体" w:cs="宋体"/>
          <w:sz w:val="24"/>
          <w:szCs w:val="24"/>
          <w:vertAlign w:val="subscript"/>
          <w:lang w:val="en-US" w:eastAsia="zh-CN"/>
        </w:rPr>
        <w:t>D</w:t>
      </w:r>
      <w:r>
        <w:rPr>
          <w:rFonts w:hint="eastAsia" w:ascii="宋体" w:hAnsi="宋体" w:eastAsia="宋体" w:cs="宋体"/>
          <w:sz w:val="24"/>
          <w:szCs w:val="24"/>
          <w:lang w:val="en-US" w:eastAsia="zh-CN"/>
        </w:rPr>
        <w:t>和L</w:t>
      </w:r>
      <w:r>
        <w:rPr>
          <w:rFonts w:hint="eastAsia" w:ascii="宋体" w:hAnsi="宋体" w:eastAsia="宋体" w:cs="宋体"/>
          <w:sz w:val="24"/>
          <w:szCs w:val="24"/>
          <w:vertAlign w:val="subscript"/>
          <w:lang w:val="en-US" w:eastAsia="zh-CN"/>
        </w:rPr>
        <w:t>G</w:t>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4实验</w:t>
      </w:r>
    </w:p>
    <w:p>
      <w:pPr>
        <w:widowControl w:val="0"/>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086100" cy="1914525"/>
            <wp:effectExtent l="0" t="0" r="0" b="9525"/>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29"/>
                    <a:stretch>
                      <a:fillRect/>
                    </a:stretch>
                  </pic:blipFill>
                  <pic:spPr>
                    <a:xfrm>
                      <a:off x="0" y="0"/>
                      <a:ext cx="3086100" cy="1914525"/>
                    </a:xfrm>
                    <a:prstGeom prst="rect">
                      <a:avLst/>
                    </a:prstGeom>
                    <a:noFill/>
                    <a:ln>
                      <a:noFill/>
                    </a:ln>
                  </pic:spPr>
                </pic:pic>
              </a:graphicData>
            </a:graphic>
          </wp:inline>
        </w:drawing>
      </w:r>
    </w:p>
    <w:p>
      <w:pPr>
        <w:widowControl w:val="0"/>
        <w:numPr>
          <w:ilvl w:val="0"/>
          <w:numId w:val="0"/>
        </w:numPr>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为了评估表示性能，我们首先对U组进行表示学习，然后基于U中每个节点的表示结果，使用一个简单的分类器（我们使用在实验中使用了逻辑回归）用于评估节点表示的性能。对于基于随机游走的模型，我们选择DeepWalk和Node2V ec作为与HGCN模型的比较。对于基于卷积的模型，我们比较了本文提出的三种HGCN模型。 </w:t>
      </w:r>
    </w:p>
    <w:p>
      <w:pPr>
        <w:widowControl w:val="0"/>
        <w:numPr>
          <w:ilvl w:val="0"/>
          <w:numId w:val="0"/>
        </w:numPr>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•一层HGCN（1L-HGCN）。该模型首先在组U中的节点上执行HGCN的单层以获得隐藏向量H</w:t>
      </w:r>
      <w:r>
        <w:rPr>
          <w:rFonts w:hint="default" w:ascii="宋体" w:hAnsi="宋体" w:eastAsia="宋体" w:cs="宋体"/>
          <w:b w:val="0"/>
          <w:bCs w:val="0"/>
          <w:sz w:val="24"/>
          <w:szCs w:val="24"/>
          <w:vertAlign w:val="superscript"/>
          <w:lang w:val="en-US" w:eastAsia="zh-CN"/>
        </w:rPr>
        <w:t>u</w:t>
      </w:r>
      <w:r>
        <w:rPr>
          <w:rFonts w:hint="default" w:ascii="宋体" w:hAnsi="宋体" w:eastAsia="宋体" w:cs="宋体"/>
          <w:b w:val="0"/>
          <w:bCs w:val="0"/>
          <w:sz w:val="24"/>
          <w:szCs w:val="24"/>
          <w:lang w:val="en-US" w:eastAsia="zh-CN"/>
        </w:rPr>
        <w:t>，然后将特征H</w:t>
      </w:r>
      <w:r>
        <w:rPr>
          <w:rFonts w:hint="default" w:ascii="宋体" w:hAnsi="宋体" w:eastAsia="宋体" w:cs="宋体"/>
          <w:b w:val="0"/>
          <w:bCs w:val="0"/>
          <w:sz w:val="24"/>
          <w:szCs w:val="24"/>
          <w:vertAlign w:val="superscript"/>
          <w:lang w:val="en-US" w:eastAsia="zh-CN"/>
        </w:rPr>
        <w:t>u</w:t>
      </w:r>
      <w:r>
        <w:rPr>
          <w:rFonts w:hint="default" w:ascii="宋体" w:hAnsi="宋体" w:eastAsia="宋体" w:cs="宋体"/>
          <w:b w:val="0"/>
          <w:bCs w:val="0"/>
          <w:sz w:val="24"/>
          <w:szCs w:val="24"/>
          <w:lang w:val="en-US" w:eastAsia="zh-CN"/>
        </w:rPr>
        <w:t>与X</w:t>
      </w:r>
      <w:r>
        <w:rPr>
          <w:rFonts w:hint="default" w:ascii="宋体" w:hAnsi="宋体" w:eastAsia="宋体" w:cs="宋体"/>
          <w:b w:val="0"/>
          <w:bCs w:val="0"/>
          <w:sz w:val="24"/>
          <w:szCs w:val="24"/>
          <w:vertAlign w:val="superscript"/>
          <w:lang w:val="en-US" w:eastAsia="zh-CN"/>
        </w:rPr>
        <w:t>u</w:t>
      </w:r>
      <w:r>
        <w:rPr>
          <w:rFonts w:hint="default" w:ascii="宋体" w:hAnsi="宋体" w:eastAsia="宋体" w:cs="宋体"/>
          <w:b w:val="0"/>
          <w:bCs w:val="0"/>
          <w:sz w:val="24"/>
          <w:szCs w:val="24"/>
          <w:lang w:val="en-US" w:eastAsia="zh-CN"/>
        </w:rPr>
        <w:t>连接到输出节点表示。</w:t>
      </w:r>
    </w:p>
    <w:p>
      <w:pPr>
        <w:widowControl w:val="0"/>
        <w:numPr>
          <w:ilvl w:val="0"/>
          <w:numId w:val="0"/>
        </w:numPr>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•带解码器的三层HGCN（3LDec-HGCN）。如图（a）所示，该模型是三层级联HGCN模型，具有图（b）所示的Decoder模型。</w:t>
      </w:r>
    </w:p>
    <w:p>
      <w:pPr>
        <w:widowControl w:val="0"/>
        <w:numPr>
          <w:ilvl w:val="0"/>
          <w:numId w:val="0"/>
        </w:numPr>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•具有对抗性学习的三层HGCN（3L-Adv-HGCN）。如图（a）所示，此模型是三层级联HGCN模型，其对抗性学习模型如图（c）所示。</w:t>
      </w:r>
    </w:p>
    <w:p>
      <w:pPr>
        <w:widowControl w:val="0"/>
        <w:numPr>
          <w:ilvl w:val="0"/>
          <w:numId w:val="0"/>
        </w:numPr>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我们的问题是分类问题，在我们的数据集中是对一个人或一个团体是否来自黑市进行分类。为了测量和评估不同方法的性能，在这里我们选择精度（Pre）和召回率作为我们的评估指标。公式为：</w:t>
      </w:r>
    </w:p>
    <w:p>
      <w:pPr>
        <w:widowControl w:val="0"/>
        <w:numPr>
          <w:ilvl w:val="0"/>
          <w:numId w:val="0"/>
        </w:numPr>
        <w:ind w:firstLine="420" w:firstLineChars="0"/>
        <w:jc w:val="center"/>
        <w:rPr>
          <w:sz w:val="24"/>
          <w:szCs w:val="32"/>
        </w:rPr>
      </w:pPr>
      <w:r>
        <w:rPr>
          <w:sz w:val="24"/>
          <w:szCs w:val="32"/>
        </w:rPr>
        <w:drawing>
          <wp:inline distT="0" distB="0" distL="114300" distR="114300">
            <wp:extent cx="2743200" cy="1123950"/>
            <wp:effectExtent l="0" t="0" r="0" b="0"/>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30"/>
                    <a:stretch>
                      <a:fillRect/>
                    </a:stretch>
                  </pic:blipFill>
                  <pic:spPr>
                    <a:xfrm>
                      <a:off x="0" y="0"/>
                      <a:ext cx="2743200" cy="1123950"/>
                    </a:xfrm>
                    <a:prstGeom prst="rect">
                      <a:avLst/>
                    </a:prstGeom>
                    <a:noFill/>
                    <a:ln>
                      <a:noFill/>
                    </a:ln>
                  </pic:spPr>
                </pic:pic>
              </a:graphicData>
            </a:graphic>
          </wp:inline>
        </w:drawing>
      </w:r>
    </w:p>
    <w:p>
      <w:pPr>
        <w:widowControl w:val="0"/>
        <w:numPr>
          <w:ilvl w:val="0"/>
          <w:numId w:val="0"/>
        </w:numPr>
        <w:ind w:firstLine="420" w:firstLineChars="0"/>
        <w:jc w:val="both"/>
        <w:rPr>
          <w:rFonts w:hint="default"/>
          <w:sz w:val="24"/>
          <w:szCs w:val="32"/>
          <w:lang w:val="en-US" w:eastAsia="zh-CN"/>
        </w:rPr>
      </w:pPr>
      <w:r>
        <w:rPr>
          <w:rFonts w:hint="default"/>
          <w:sz w:val="24"/>
          <w:szCs w:val="32"/>
          <w:lang w:val="en-US" w:eastAsia="zh-CN"/>
        </w:rPr>
        <w:t>给定一个样本的精度表征，正确分类的概率是多少。召回确定了可以找到模型的地面真理的百分比。同样，平均精度（AP）用于总结在每个阈值处获得的精度的加权平均值，而前一个阈值的召回率增加用作权重：</w:t>
      </w:r>
    </w:p>
    <w:p>
      <w:pPr>
        <w:widowControl w:val="0"/>
        <w:numPr>
          <w:ilvl w:val="0"/>
          <w:numId w:val="0"/>
        </w:numPr>
        <w:ind w:firstLine="420" w:firstLineChars="0"/>
        <w:jc w:val="center"/>
        <w:rPr>
          <w:sz w:val="24"/>
          <w:szCs w:val="32"/>
        </w:rPr>
      </w:pPr>
      <w:r>
        <w:rPr>
          <w:sz w:val="24"/>
          <w:szCs w:val="32"/>
        </w:rPr>
        <w:drawing>
          <wp:inline distT="0" distB="0" distL="114300" distR="114300">
            <wp:extent cx="2286000" cy="361950"/>
            <wp:effectExtent l="0" t="0" r="0" b="0"/>
            <wp:docPr id="2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pic:cNvPicPr>
                      <a:picLocks noChangeAspect="1"/>
                    </pic:cNvPicPr>
                  </pic:nvPicPr>
                  <pic:blipFill>
                    <a:blip r:embed="rId31"/>
                    <a:stretch>
                      <a:fillRect/>
                    </a:stretch>
                  </pic:blipFill>
                  <pic:spPr>
                    <a:xfrm>
                      <a:off x="0" y="0"/>
                      <a:ext cx="2286000" cy="361950"/>
                    </a:xfrm>
                    <a:prstGeom prst="rect">
                      <a:avLst/>
                    </a:prstGeom>
                    <a:noFill/>
                    <a:ln>
                      <a:noFill/>
                    </a:ln>
                  </pic:spPr>
                </pic:pic>
              </a:graphicData>
            </a:graphic>
          </wp:inline>
        </w:drawing>
      </w:r>
    </w:p>
    <w:p>
      <w:pPr>
        <w:widowControl w:val="0"/>
        <w:numPr>
          <w:ilvl w:val="0"/>
          <w:numId w:val="0"/>
        </w:numPr>
        <w:ind w:firstLine="420" w:firstLineChars="0"/>
        <w:jc w:val="both"/>
        <w:rPr>
          <w:rFonts w:hint="default"/>
          <w:sz w:val="24"/>
          <w:szCs w:val="32"/>
          <w:lang w:val="en-US" w:eastAsia="zh-CN"/>
        </w:rPr>
      </w:pPr>
      <w:r>
        <w:rPr>
          <w:rFonts w:hint="default"/>
          <w:sz w:val="24"/>
          <w:szCs w:val="32"/>
          <w:lang w:val="en-US" w:eastAsia="zh-CN"/>
        </w:rPr>
        <w:t>其中P</w:t>
      </w:r>
      <w:r>
        <w:rPr>
          <w:rFonts w:hint="default"/>
          <w:sz w:val="24"/>
          <w:szCs w:val="32"/>
          <w:vertAlign w:val="subscript"/>
          <w:lang w:val="en-US" w:eastAsia="zh-CN"/>
        </w:rPr>
        <w:t>n</w:t>
      </w:r>
      <w:r>
        <w:rPr>
          <w:rFonts w:hint="default"/>
          <w:sz w:val="24"/>
          <w:szCs w:val="32"/>
          <w:lang w:val="en-US" w:eastAsia="zh-CN"/>
        </w:rPr>
        <w:t>和R</w:t>
      </w:r>
      <w:r>
        <w:rPr>
          <w:rFonts w:hint="default"/>
          <w:sz w:val="24"/>
          <w:szCs w:val="32"/>
          <w:vertAlign w:val="subscript"/>
          <w:lang w:val="en-US" w:eastAsia="zh-CN"/>
        </w:rPr>
        <w:t>n</w:t>
      </w:r>
      <w:r>
        <w:rPr>
          <w:rFonts w:hint="default"/>
          <w:sz w:val="24"/>
          <w:szCs w:val="32"/>
          <w:lang w:val="en-US" w:eastAsia="zh-CN"/>
        </w:rPr>
        <w:t>是第n个阈值的精度和召回率。</w:t>
      </w:r>
    </w:p>
    <w:p>
      <w:pPr>
        <w:widowControl w:val="0"/>
        <w:numPr>
          <w:ilvl w:val="0"/>
          <w:numId w:val="0"/>
        </w:numPr>
        <w:ind w:firstLine="420" w:firstLineChars="0"/>
        <w:jc w:val="both"/>
        <w:rPr>
          <w:rFonts w:hint="default"/>
          <w:sz w:val="24"/>
          <w:szCs w:val="32"/>
          <w:lang w:val="en-US" w:eastAsia="zh-CN"/>
        </w:rPr>
      </w:pPr>
    </w:p>
    <w:p>
      <w:pPr>
        <w:widowControl w:val="0"/>
        <w:numPr>
          <w:ilvl w:val="0"/>
          <w:numId w:val="0"/>
        </w:numPr>
        <w:ind w:firstLine="420" w:firstLineChars="0"/>
        <w:jc w:val="both"/>
        <w:rPr>
          <w:rFonts w:hint="default"/>
          <w:sz w:val="24"/>
          <w:szCs w:val="32"/>
          <w:lang w:val="en-US" w:eastAsia="zh-CN"/>
        </w:rPr>
      </w:pPr>
      <w:r>
        <w:rPr>
          <w:rFonts w:hint="default"/>
          <w:sz w:val="24"/>
          <w:szCs w:val="32"/>
          <w:lang w:val="en-US" w:eastAsia="zh-CN"/>
        </w:rPr>
        <w:t>4.2实验结果表</w:t>
      </w:r>
    </w:p>
    <w:p>
      <w:pPr>
        <w:widowControl w:val="0"/>
        <w:numPr>
          <w:ilvl w:val="0"/>
          <w:numId w:val="0"/>
        </w:numPr>
        <w:ind w:firstLine="420" w:firstLineChars="0"/>
        <w:jc w:val="both"/>
        <w:rPr>
          <w:rFonts w:hint="default"/>
          <w:lang w:val="en-US" w:eastAsia="zh-CN"/>
        </w:rPr>
      </w:pPr>
      <w:r>
        <w:rPr>
          <w:rFonts w:hint="eastAsia"/>
          <w:sz w:val="24"/>
          <w:szCs w:val="32"/>
          <w:lang w:val="en-US" w:eastAsia="zh-CN"/>
        </w:rPr>
        <w:t>表</w:t>
      </w:r>
      <w:r>
        <w:rPr>
          <w:rFonts w:hint="default"/>
          <w:sz w:val="24"/>
          <w:szCs w:val="32"/>
          <w:lang w:val="en-US" w:eastAsia="zh-CN"/>
        </w:rPr>
        <w:t>2总结了性能比较。我们已经完成了Node2V ec和原始特征模型的实验。</w:t>
      </w:r>
    </w:p>
    <w:p>
      <w:pPr>
        <w:widowControl w:val="0"/>
        <w:numPr>
          <w:ilvl w:val="0"/>
          <w:numId w:val="0"/>
        </w:numPr>
        <w:ind w:firstLine="420" w:firstLineChars="0"/>
        <w:jc w:val="center"/>
      </w:pPr>
      <w:r>
        <w:drawing>
          <wp:inline distT="0" distB="0" distL="114300" distR="114300">
            <wp:extent cx="3409950" cy="3219450"/>
            <wp:effectExtent l="0" t="0" r="0" b="0"/>
            <wp:docPr id="2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pic:cNvPicPr>
                      <a:picLocks noChangeAspect="1"/>
                    </pic:cNvPicPr>
                  </pic:nvPicPr>
                  <pic:blipFill>
                    <a:blip r:embed="rId32"/>
                    <a:stretch>
                      <a:fillRect/>
                    </a:stretch>
                  </pic:blipFill>
                  <pic:spPr>
                    <a:xfrm>
                      <a:off x="0" y="0"/>
                      <a:ext cx="3409950" cy="3219450"/>
                    </a:xfrm>
                    <a:prstGeom prst="rect">
                      <a:avLst/>
                    </a:prstGeom>
                    <a:noFill/>
                    <a:ln>
                      <a:noFill/>
                    </a:ln>
                  </pic:spPr>
                </pic:pic>
              </a:graphicData>
            </a:graphic>
          </wp:inline>
        </w:drawing>
      </w:r>
    </w:p>
    <w:p>
      <w:pPr>
        <w:widowControl w:val="0"/>
        <w:numPr>
          <w:ilvl w:val="0"/>
          <w:numId w:val="0"/>
        </w:numPr>
        <w:ind w:firstLine="420" w:firstLineChars="0"/>
        <w:jc w:val="both"/>
        <w:rPr>
          <w:rFonts w:hint="default"/>
          <w:sz w:val="24"/>
          <w:szCs w:val="32"/>
          <w:lang w:val="en-US" w:eastAsia="zh-CN"/>
        </w:rPr>
      </w:pPr>
      <w:r>
        <w:rPr>
          <w:rFonts w:hint="default"/>
          <w:sz w:val="24"/>
          <w:szCs w:val="32"/>
          <w:lang w:val="en-US" w:eastAsia="zh-CN"/>
        </w:rPr>
        <w:t>Node2V ec (Grover and Leskovec，2016)是一种著名的节点嵌入方法，在图中执行偏置随机行走来捕获拓扑结构信息。基线实验首先使用Node2Vec得到每个节点的节点嵌入。然后使用逻辑回归来确定用户或组是否来自黑市。在这里，我们实现了逻辑回归，添加和不添加节点自己的属性。从表2和表3中我们可以清楚地看到，通过添加节点的属性，模型可以在分类中表现得更好。因此，不仅是图的拓扑结构，节点的特征在分类中也很重要。这进一步激励我们结合多种类型的特征向量和图形拓扑。此外，根据top-k排名，精度和召回率呈负相关，精度越高，召回率越低。</w:t>
      </w:r>
    </w:p>
    <w:p>
      <w:pPr>
        <w:widowControl w:val="0"/>
        <w:numPr>
          <w:ilvl w:val="0"/>
          <w:numId w:val="0"/>
        </w:numPr>
        <w:ind w:firstLine="420" w:firstLineChars="0"/>
        <w:jc w:val="both"/>
        <w:rPr>
          <w:rFonts w:hint="default"/>
          <w:sz w:val="24"/>
          <w:szCs w:val="24"/>
          <w:lang w:val="en-US" w:eastAsia="zh-CN"/>
        </w:rPr>
      </w:pPr>
      <w:r>
        <w:rPr>
          <w:rFonts w:hint="default"/>
          <w:sz w:val="24"/>
          <w:szCs w:val="32"/>
          <w:lang w:val="en-US" w:eastAsia="zh-CN"/>
        </w:rPr>
        <w:t>注:截至中期截止日期，我们已经完成了DeepWalk和Node2V ec的基线评估。1L-HGCN模型正在开发中。我们差不多完成了，但还没有结果。其他实验预计在最终项目报告中完成。本文的代码维护在GitHub上。GitHub地址</w:t>
      </w:r>
      <w:r>
        <w:rPr>
          <w:rFonts w:hint="default"/>
          <w:sz w:val="24"/>
          <w:szCs w:val="24"/>
          <w:lang w:val="en-US" w:eastAsia="zh-CN"/>
        </w:rPr>
        <w:t>是:https://github.com/chaoyanghe/bipartitegraph-learning.我们已经添加了TA (GitHub ID:Hunter-Lin)作为我们的合作者。请检查代码以检查我们的进度。</w:t>
      </w:r>
    </w:p>
    <w:p>
      <w:pPr>
        <w:widowControl w:val="0"/>
        <w:numPr>
          <w:ilvl w:val="0"/>
          <w:numId w:val="0"/>
        </w:numPr>
        <w:jc w:val="both"/>
        <w:rPr>
          <w:rFonts w:hint="default"/>
          <w:b/>
          <w:bCs/>
          <w:sz w:val="28"/>
          <w:szCs w:val="36"/>
          <w:lang w:val="en-US" w:eastAsia="zh-CN"/>
        </w:rPr>
      </w:pPr>
      <w:r>
        <w:rPr>
          <w:rFonts w:hint="default"/>
          <w:b/>
          <w:bCs/>
          <w:sz w:val="28"/>
          <w:szCs w:val="36"/>
          <w:lang w:val="en-US" w:eastAsia="zh-CN"/>
        </w:rPr>
        <w:t>5结论</w:t>
      </w:r>
    </w:p>
    <w:p>
      <w:pPr>
        <w:widowControl w:val="0"/>
        <w:numPr>
          <w:ilvl w:val="0"/>
          <w:numId w:val="0"/>
        </w:numPr>
        <w:ind w:firstLine="420" w:firstLineChars="0"/>
        <w:jc w:val="both"/>
        <w:rPr>
          <w:rFonts w:hint="default"/>
          <w:lang w:val="en-US" w:eastAsia="zh-CN"/>
        </w:rPr>
      </w:pPr>
      <w:r>
        <w:rPr>
          <w:rFonts w:hint="default"/>
          <w:sz w:val="24"/>
          <w:szCs w:val="32"/>
          <w:lang w:val="en-US" w:eastAsia="zh-CN"/>
        </w:rPr>
        <w:t>正在进行中。</w:t>
      </w: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鸣谢</w:t>
      </w:r>
    </w:p>
    <w:p>
      <w:pPr>
        <w:widowControl w:val="0"/>
        <w:numPr>
          <w:ilvl w:val="0"/>
          <w:numId w:val="0"/>
        </w:numPr>
        <w:ind w:firstLine="420" w:firstLineChars="0"/>
        <w:jc w:val="both"/>
        <w:rPr>
          <w:rFonts w:hint="default"/>
          <w:sz w:val="24"/>
          <w:szCs w:val="32"/>
          <w:lang w:val="en-US" w:eastAsia="zh-CN"/>
        </w:rPr>
      </w:pPr>
      <w:r>
        <w:rPr>
          <w:rFonts w:hint="default"/>
          <w:sz w:val="24"/>
          <w:szCs w:val="32"/>
          <w:lang w:val="en-US" w:eastAsia="zh-CN"/>
        </w:rPr>
        <w:t>正在进行中。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imesNewRoman">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1E6942"/>
    <w:multiLevelType w:val="singleLevel"/>
    <w:tmpl w:val="A21E6942"/>
    <w:lvl w:ilvl="0" w:tentative="0">
      <w:start w:val="1"/>
      <w:numFmt w:val="decimal"/>
      <w:suff w:val="space"/>
      <w:lvlText w:val="%1."/>
      <w:lvlJc w:val="left"/>
    </w:lvl>
  </w:abstractNum>
  <w:abstractNum w:abstractNumId="1">
    <w:nsid w:val="EBDA81D1"/>
    <w:multiLevelType w:val="singleLevel"/>
    <w:tmpl w:val="EBDA81D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62C51"/>
    <w:rsid w:val="01190139"/>
    <w:rsid w:val="01BF65ED"/>
    <w:rsid w:val="02024E28"/>
    <w:rsid w:val="020C2573"/>
    <w:rsid w:val="02C3247C"/>
    <w:rsid w:val="03486296"/>
    <w:rsid w:val="03C20DB3"/>
    <w:rsid w:val="03E114B2"/>
    <w:rsid w:val="04670131"/>
    <w:rsid w:val="04E46CE4"/>
    <w:rsid w:val="04EC654D"/>
    <w:rsid w:val="05DF32B1"/>
    <w:rsid w:val="07C80F72"/>
    <w:rsid w:val="08D66E26"/>
    <w:rsid w:val="09775131"/>
    <w:rsid w:val="0AA15760"/>
    <w:rsid w:val="0B5D3078"/>
    <w:rsid w:val="101200D4"/>
    <w:rsid w:val="10820E1D"/>
    <w:rsid w:val="10E73462"/>
    <w:rsid w:val="12E9145F"/>
    <w:rsid w:val="143A2DBD"/>
    <w:rsid w:val="1514537B"/>
    <w:rsid w:val="155A08AB"/>
    <w:rsid w:val="15691004"/>
    <w:rsid w:val="16300819"/>
    <w:rsid w:val="166414C1"/>
    <w:rsid w:val="167E2CDB"/>
    <w:rsid w:val="181C4A2D"/>
    <w:rsid w:val="18642F60"/>
    <w:rsid w:val="19FA5146"/>
    <w:rsid w:val="1ADD4731"/>
    <w:rsid w:val="1AF96626"/>
    <w:rsid w:val="1DB945F0"/>
    <w:rsid w:val="1DFF7114"/>
    <w:rsid w:val="1E093244"/>
    <w:rsid w:val="1EDD1B20"/>
    <w:rsid w:val="1F9F6F44"/>
    <w:rsid w:val="1FC71F91"/>
    <w:rsid w:val="201B5DBF"/>
    <w:rsid w:val="21776F9F"/>
    <w:rsid w:val="21B82589"/>
    <w:rsid w:val="22C46027"/>
    <w:rsid w:val="237E798C"/>
    <w:rsid w:val="24A173D1"/>
    <w:rsid w:val="257D0F80"/>
    <w:rsid w:val="257E4ABC"/>
    <w:rsid w:val="2654311C"/>
    <w:rsid w:val="27001D52"/>
    <w:rsid w:val="27020CE2"/>
    <w:rsid w:val="275A07C4"/>
    <w:rsid w:val="2A593F56"/>
    <w:rsid w:val="2B8721FF"/>
    <w:rsid w:val="2BCA0D93"/>
    <w:rsid w:val="2BFE12AE"/>
    <w:rsid w:val="2CBB3693"/>
    <w:rsid w:val="2E3F275E"/>
    <w:rsid w:val="2FB71D8B"/>
    <w:rsid w:val="30F03DEE"/>
    <w:rsid w:val="31614473"/>
    <w:rsid w:val="31BF47AB"/>
    <w:rsid w:val="324211E1"/>
    <w:rsid w:val="33C30D02"/>
    <w:rsid w:val="33C426AF"/>
    <w:rsid w:val="349C7C19"/>
    <w:rsid w:val="34C25E83"/>
    <w:rsid w:val="34EF39AC"/>
    <w:rsid w:val="35843967"/>
    <w:rsid w:val="36177E38"/>
    <w:rsid w:val="36F024B3"/>
    <w:rsid w:val="381F4EAB"/>
    <w:rsid w:val="38577C41"/>
    <w:rsid w:val="3A065CCA"/>
    <w:rsid w:val="3A4F6A23"/>
    <w:rsid w:val="3A7C5388"/>
    <w:rsid w:val="3AC7276C"/>
    <w:rsid w:val="3B3C2CD6"/>
    <w:rsid w:val="3B3F7C5B"/>
    <w:rsid w:val="3B66312C"/>
    <w:rsid w:val="3C400E36"/>
    <w:rsid w:val="3D183A8E"/>
    <w:rsid w:val="3EE40E6C"/>
    <w:rsid w:val="3F644CA7"/>
    <w:rsid w:val="414554AA"/>
    <w:rsid w:val="41E752C6"/>
    <w:rsid w:val="4336268D"/>
    <w:rsid w:val="43A31780"/>
    <w:rsid w:val="43C36358"/>
    <w:rsid w:val="43D273D1"/>
    <w:rsid w:val="44084FD4"/>
    <w:rsid w:val="447352E5"/>
    <w:rsid w:val="447E5873"/>
    <w:rsid w:val="44F92CFC"/>
    <w:rsid w:val="46D80B24"/>
    <w:rsid w:val="47B4554F"/>
    <w:rsid w:val="48BF7285"/>
    <w:rsid w:val="48DD4E54"/>
    <w:rsid w:val="4B577C1D"/>
    <w:rsid w:val="4BBD4079"/>
    <w:rsid w:val="4BEE738B"/>
    <w:rsid w:val="4C3521D9"/>
    <w:rsid w:val="4C382831"/>
    <w:rsid w:val="4C8908D2"/>
    <w:rsid w:val="4D6447CF"/>
    <w:rsid w:val="4FA40825"/>
    <w:rsid w:val="506168F2"/>
    <w:rsid w:val="51070ECA"/>
    <w:rsid w:val="51AD573C"/>
    <w:rsid w:val="520B52E7"/>
    <w:rsid w:val="520E281F"/>
    <w:rsid w:val="53420FAE"/>
    <w:rsid w:val="5388180C"/>
    <w:rsid w:val="543B128C"/>
    <w:rsid w:val="54B45657"/>
    <w:rsid w:val="54B8797F"/>
    <w:rsid w:val="553F0B8A"/>
    <w:rsid w:val="57B30FA6"/>
    <w:rsid w:val="57BD7938"/>
    <w:rsid w:val="57CD2CC6"/>
    <w:rsid w:val="585C6BA9"/>
    <w:rsid w:val="58F8625A"/>
    <w:rsid w:val="59610887"/>
    <w:rsid w:val="598F5B31"/>
    <w:rsid w:val="59C91B07"/>
    <w:rsid w:val="5ACA5BC4"/>
    <w:rsid w:val="5D2C55C2"/>
    <w:rsid w:val="611A56BA"/>
    <w:rsid w:val="6138655E"/>
    <w:rsid w:val="613C08C4"/>
    <w:rsid w:val="61E14FD4"/>
    <w:rsid w:val="623B3DD1"/>
    <w:rsid w:val="62B10ED6"/>
    <w:rsid w:val="635031E5"/>
    <w:rsid w:val="636C017E"/>
    <w:rsid w:val="65A33B9E"/>
    <w:rsid w:val="66885BC6"/>
    <w:rsid w:val="66B100CC"/>
    <w:rsid w:val="672C6F75"/>
    <w:rsid w:val="677379FD"/>
    <w:rsid w:val="679566BD"/>
    <w:rsid w:val="68152038"/>
    <w:rsid w:val="68250B6E"/>
    <w:rsid w:val="68B453DF"/>
    <w:rsid w:val="68DA7415"/>
    <w:rsid w:val="692A2067"/>
    <w:rsid w:val="692D6F1E"/>
    <w:rsid w:val="6A0F7944"/>
    <w:rsid w:val="6A3B1CFD"/>
    <w:rsid w:val="6BAA4941"/>
    <w:rsid w:val="6C60467C"/>
    <w:rsid w:val="6CAF2125"/>
    <w:rsid w:val="6CF27B99"/>
    <w:rsid w:val="6D9347E3"/>
    <w:rsid w:val="6DE12A32"/>
    <w:rsid w:val="6E4175F5"/>
    <w:rsid w:val="6FC305B9"/>
    <w:rsid w:val="70CE7E50"/>
    <w:rsid w:val="70F11666"/>
    <w:rsid w:val="7122194E"/>
    <w:rsid w:val="717C2956"/>
    <w:rsid w:val="71A52BAB"/>
    <w:rsid w:val="723F4F90"/>
    <w:rsid w:val="735F20B3"/>
    <w:rsid w:val="73EE74DA"/>
    <w:rsid w:val="74D507A2"/>
    <w:rsid w:val="7535614B"/>
    <w:rsid w:val="7575149B"/>
    <w:rsid w:val="76C50F13"/>
    <w:rsid w:val="76C71F08"/>
    <w:rsid w:val="78B34088"/>
    <w:rsid w:val="793D3CED"/>
    <w:rsid w:val="7AF749BC"/>
    <w:rsid w:val="7B0A6418"/>
    <w:rsid w:val="7C30038B"/>
    <w:rsid w:val="7EA905C4"/>
    <w:rsid w:val="7EB54CF4"/>
    <w:rsid w:val="7F022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数据结构实习"/>
    <w:basedOn w:val="1"/>
    <w:uiPriority w:val="0"/>
    <w:rPr>
      <w:rFonts w:eastAsia="微软雅黑" w:asciiTheme="minorAscii" w:hAnsiTheme="minorAscii"/>
      <w:sz w:val="22"/>
      <w:szCs w:val="22"/>
    </w:rPr>
  </w:style>
  <w:style w:type="paragraph" w:customStyle="1" w:styleId="6">
    <w:name w:val="数据结构代码"/>
    <w:basedOn w:val="5"/>
    <w:uiPriority w:val="0"/>
    <w:rPr>
      <w:rFonts w:ascii="Times New Roman" w:hAnsi="Times New Roman" w:eastAsia="TimesNewRoman"/>
    </w:rPr>
  </w:style>
  <w:style w:type="paragraph" w:customStyle="1" w:styleId="7">
    <w:name w:val="内容标题"/>
    <w:basedOn w:val="2"/>
    <w:next w:val="1"/>
    <w:uiPriority w:val="0"/>
    <w:rPr>
      <w:rFonts w:asciiTheme="majorAscii" w:hAnsiTheme="majorAscii" w:eastAsiaTheme="majorEastAsia" w:cstheme="majorBidi"/>
      <w:b w:val="0"/>
      <w:bCs/>
      <w:sz w:val="24"/>
      <w:szCs w:val="32"/>
    </w:rPr>
  </w:style>
  <w:style w:type="paragraph" w:customStyle="1" w:styleId="8">
    <w:name w:val="实训代码"/>
    <w:basedOn w:val="1"/>
    <w:uiPriority w:val="0"/>
    <w:rPr>
      <w:rFonts w:asciiTheme="minorAscii" w:hAnsiTheme="minorAscii" w:eastAsiaTheme="minorAscii"/>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oleObject" Target="embeddings/oleObject6.bin"/><Relationship Id="rId22" Type="http://schemas.openxmlformats.org/officeDocument/2006/relationships/oleObject" Target="embeddings/oleObject5.bin"/><Relationship Id="rId21" Type="http://schemas.openxmlformats.org/officeDocument/2006/relationships/image" Target="media/image14.png"/><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wmf"/><Relationship Id="rId15" Type="http://schemas.openxmlformats.org/officeDocument/2006/relationships/oleObject" Target="embeddings/oleObject3.bin"/><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2020-05-27T00:07:00Z</dcterms:created>
  <dc:creator>Levin</dc:creator>
  <cp:lastModifiedBy>Levin</cp:lastModifiedBy>
  <dcterms:modified xsi:type="dcterms:W3CDTF">2020-11-24T16:49:32Z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