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0500" cy="17868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786890"/>
                    </a:xfrm>
                    <a:prstGeom prst="rect">
                      <a:avLst/>
                    </a:prstGeom>
                    <a:noFill/>
                    <a:ln>
                      <a:noFill/>
                    </a:ln>
                  </pic:spPr>
                </pic:pic>
              </a:graphicData>
            </a:graphic>
          </wp:inline>
        </w:drawing>
      </w:r>
    </w:p>
    <w:p>
      <w:pPr>
        <w:rPr>
          <w:rFonts w:hint="eastAsia"/>
          <w:b/>
          <w:bCs/>
          <w:sz w:val="24"/>
          <w:szCs w:val="32"/>
        </w:rPr>
      </w:pPr>
      <w:r>
        <w:rPr>
          <w:rFonts w:hint="eastAsia"/>
          <w:b/>
          <w:bCs/>
          <w:sz w:val="24"/>
          <w:szCs w:val="32"/>
        </w:rPr>
        <w:t>摘要</w:t>
      </w:r>
    </w:p>
    <w:p>
      <w:pPr>
        <w:ind w:firstLine="420" w:firstLineChars="200"/>
        <w:rPr>
          <w:rFonts w:hint="eastAsia"/>
        </w:rPr>
      </w:pPr>
      <w:r>
        <w:rPr>
          <w:rFonts w:hint="eastAsia"/>
        </w:rPr>
        <w:t>异构图中的表示学习旨在为每个节点追求有意义的矢量表示，以便于下游应用（例如链接预测，个性化推荐，节点分类等）。然而，此任务具有挑战性</w:t>
      </w:r>
      <w:r>
        <w:rPr>
          <w:rFonts w:hint="eastAsia"/>
          <w:lang w:eastAsia="zh-CN"/>
        </w:rPr>
        <w:t>，</w:t>
      </w:r>
      <w:r>
        <w:rPr>
          <w:rFonts w:hint="eastAsia"/>
        </w:rPr>
        <w:t>不仅需要合并多种类型的节点和边缘组成的异构结构（图形）信息，也需要考虑与每个节点关联的异构属性或内容（例如，文本或图像）。尽管已经</w:t>
      </w:r>
      <w:r>
        <w:rPr>
          <w:rFonts w:hint="eastAsia"/>
          <w:lang w:val="en-US" w:eastAsia="zh-CN"/>
        </w:rPr>
        <w:t>在</w:t>
      </w:r>
      <w:r>
        <w:rPr>
          <w:rFonts w:hint="eastAsia"/>
        </w:rPr>
        <w:t>同构（或异构）图嵌入，属性图嵌入以及图神经网络</w:t>
      </w:r>
      <w:r>
        <w:rPr>
          <w:rFonts w:hint="eastAsia"/>
          <w:lang w:val="en-US" w:eastAsia="zh-CN"/>
        </w:rPr>
        <w:t>方面</w:t>
      </w:r>
      <w:r>
        <w:rPr>
          <w:rFonts w:hint="eastAsia"/>
        </w:rPr>
        <w:t>做出了大量努力，但是很少有人能够有效地共同考虑每个节点的异构结构（图）信息以及异构内容信息。在本文中，我们提出了一种异构图形神经网络模型HetGNN，以解决此问题。具体来说，我们首先介绍一种具有重启策略的随机游走，以对每个节点采样固定</w:t>
      </w:r>
      <w:r>
        <w:rPr>
          <w:rFonts w:hint="eastAsia"/>
          <w:lang w:val="en-US" w:eastAsia="zh-CN"/>
        </w:rPr>
        <w:t>数量</w:t>
      </w:r>
      <w:r>
        <w:rPr>
          <w:rFonts w:hint="eastAsia"/>
        </w:rPr>
        <w:t>的强相关异构邻居，并根据节点类型对它们进行分组。接下来，我们设计具有两个模块的神经网络架构，以聚合那些采样的相邻节点的特征信息。第一个模块对异构内容的“深度”特征交互进行编码，并为每个节点生成内容嵌入。第二模块汇总不同相邻组（类型）的内容（属性）嵌入，并通过考虑不同组的影响将它们进一步组合以获得最终节点嵌入。最后，我们利用图上下文损失和小批量梯度下降过程以端到端的方式训练模型。在多个数据集上进行的广泛实验表明，HetGNN在各种图挖掘任务（即链接预测，推荐，节点分类和聚类以及归纳节点分类和聚类）中可以胜过最</w:t>
      </w:r>
      <w:r>
        <w:rPr>
          <w:rFonts w:hint="eastAsia"/>
          <w:lang w:val="en-US" w:eastAsia="zh-CN"/>
        </w:rPr>
        <w:t>先进</w:t>
      </w:r>
      <w:r>
        <w:rPr>
          <w:rFonts w:hint="eastAsia"/>
        </w:rPr>
        <w:t>的基线。</w:t>
      </w:r>
    </w:p>
    <w:p>
      <w:pPr>
        <w:ind w:firstLine="420" w:firstLineChars="200"/>
        <w:rPr>
          <w:rFonts w:hint="eastAsia"/>
        </w:rPr>
      </w:pPr>
      <w:r>
        <w:rPr>
          <w:rFonts w:hint="eastAsia"/>
        </w:rPr>
        <w:t>关键词</w:t>
      </w:r>
      <w:r>
        <w:rPr>
          <w:rFonts w:hint="eastAsia"/>
          <w:lang w:eastAsia="zh-CN"/>
        </w:rPr>
        <w:t>：</w:t>
      </w:r>
      <w:r>
        <w:rPr>
          <w:rFonts w:hint="eastAsia"/>
        </w:rPr>
        <w:t>异构图，图神经网络，图嵌入</w:t>
      </w:r>
    </w:p>
    <w:p>
      <w:pPr>
        <w:ind w:firstLine="420" w:firstLineChars="200"/>
        <w:rPr>
          <w:rFonts w:hint="eastAsia"/>
        </w:rPr>
      </w:pPr>
    </w:p>
    <w:p>
      <w:pPr>
        <w:rPr>
          <w:rFonts w:hint="eastAsia"/>
          <w:b/>
          <w:bCs/>
          <w:sz w:val="24"/>
          <w:szCs w:val="32"/>
        </w:rPr>
      </w:pPr>
      <w:r>
        <w:rPr>
          <w:rFonts w:hint="eastAsia"/>
          <w:b/>
          <w:bCs/>
          <w:sz w:val="24"/>
          <w:szCs w:val="32"/>
        </w:rPr>
        <w:t>1引言</w:t>
      </w:r>
    </w:p>
    <w:p>
      <w:pPr>
        <w:ind w:firstLine="420" w:firstLineChars="200"/>
        <w:rPr>
          <w:rFonts w:hint="eastAsia"/>
        </w:rPr>
      </w:pPr>
      <w:r>
        <w:rPr>
          <w:rFonts w:hint="eastAsia"/>
        </w:rPr>
        <w:t>异构图[HetG] [26，27]包含丰富的信息，这些信息</w:t>
      </w:r>
      <w:r>
        <w:rPr>
          <w:rFonts w:hint="eastAsia"/>
          <w:b/>
          <w:bCs/>
          <w:lang w:val="en-US" w:eastAsia="zh-CN"/>
        </w:rPr>
        <w:t>包括</w:t>
      </w:r>
      <w:r>
        <w:rPr>
          <w:rFonts w:hint="eastAsia"/>
          <w:b/>
          <w:bCs/>
        </w:rPr>
        <w:t>多类型节点之间的结构关系（边缘）以及与每个节点相关的非结构化内容。</w:t>
      </w:r>
      <w:r>
        <w:rPr>
          <w:rFonts w:hint="eastAsia"/>
        </w:rPr>
        <w:t>例如，图1（a）中的学术图表示作者和论文（写），论文和论文（引用），论文和地点（发表）之间的关系。此外，该图中的节点带有属性（例如，作者ID）和文本（例如，论文摘要）。另一个示例示出了评论图中的用户-项目关系，并且节点与属性（例如，用户ID），文本（例如，项目描述）和图像（例如，项目图片）相关联。 HetG的这种普遍性导致了对相应图挖掘方法和算法研究的涌入，例如关系推断[2，25，33，35]，个性化推荐[10，23]，节点分类[36]等。</w:t>
      </w:r>
    </w:p>
    <w:p>
      <w:pPr>
        <w:ind w:firstLine="420" w:firstLineChars="200"/>
        <w:rPr>
          <w:rFonts w:hint="eastAsia"/>
        </w:rPr>
      </w:pPr>
      <w:r>
        <w:rPr>
          <w:rFonts w:hint="eastAsia"/>
        </w:rPr>
        <w:t>传统上，这些HetG任务中的许多任务都依赖于从手动特征工程任务派生的特征向量。这需要规范和计算有关HetG的不同统计量或属性，作为下游机器学习或分析任务的特征向量。但是，这可能是非常有限的，并且不能一概而论。最近，出现了</w:t>
      </w:r>
      <w:r>
        <w:rPr>
          <w:rFonts w:hint="eastAsia"/>
          <w:b/>
          <w:bCs/>
        </w:rPr>
        <w:t>表示学习方法以使特征工程任务自动化</w:t>
      </w:r>
      <w:r>
        <w:rPr>
          <w:rFonts w:hint="eastAsia"/>
        </w:rPr>
        <w:t>，从而可以促进大量下游机器学习或分析任务。</w:t>
      </w:r>
      <w:r>
        <w:rPr>
          <w:rFonts w:hint="eastAsia"/>
          <w:b/>
          <w:bCs/>
        </w:rPr>
        <w:t>从</w:t>
      </w:r>
      <w:r>
        <w:rPr>
          <w:rFonts w:hint="eastAsia"/>
          <w:b/>
          <w:bCs/>
          <w:lang w:val="en-US" w:eastAsia="zh-CN"/>
        </w:rPr>
        <w:t>同质</w:t>
      </w:r>
      <w:r>
        <w:rPr>
          <w:rFonts w:hint="eastAsia"/>
          <w:b/>
          <w:bCs/>
        </w:rPr>
        <w:t>图[6、20、29]开始，图表示学习已扩展到异构图[1、4]，属性图[15、34]以及特定图[22、28]</w:t>
      </w:r>
      <w:r>
        <w:rPr>
          <w:rFonts w:hint="eastAsia"/>
        </w:rPr>
        <w:t>。例如，最初开发了“浅”模型，例如DeepWalk [20]，以将图上的一组短随机游走馈送到SkipGram模型[19]，</w:t>
      </w:r>
      <w:r>
        <w:rPr>
          <w:rFonts w:hint="eastAsia"/>
          <w:lang w:val="en-US" w:eastAsia="zh-CN"/>
        </w:rPr>
        <w:t>以便</w:t>
      </w:r>
      <w:r>
        <w:rPr>
          <w:rFonts w:hint="eastAsia"/>
        </w:rPr>
        <w:t>在这些</w:t>
      </w:r>
      <w:r>
        <w:rPr>
          <w:rFonts w:hint="eastAsia"/>
          <w:lang w:val="en-US" w:eastAsia="zh-CN"/>
        </w:rPr>
        <w:t>游走</w:t>
      </w:r>
      <w:r>
        <w:rPr>
          <w:rFonts w:hint="eastAsia"/>
        </w:rPr>
        <w:t>步骤中近似节点共现概率，获取节点嵌入。随后，提出了</w:t>
      </w:r>
      <w:r>
        <w:rPr>
          <w:rFonts w:hint="eastAsia"/>
          <w:b/>
          <w:bCs/>
        </w:rPr>
        <w:t>语义感知</w:t>
      </w:r>
      <w:r>
        <w:rPr>
          <w:rFonts w:hint="eastAsia"/>
        </w:rPr>
        <w:t>方法，例如metapath2vec [4]，以解决异构图中的节点和关系异质性。另外，诸如ASNE [15]的</w:t>
      </w:r>
      <w:r>
        <w:rPr>
          <w:rFonts w:hint="eastAsia"/>
          <w:b/>
          <w:bCs/>
        </w:rPr>
        <w:t>内容感知</w:t>
      </w:r>
      <w:r>
        <w:rPr>
          <w:rFonts w:hint="eastAsia"/>
        </w:rPr>
        <w:t>方法利用“潜在”特征和属性两者来学习图中的节点嵌入。</w:t>
      </w:r>
    </w:p>
    <w:p>
      <w:pPr>
        <w:ind w:firstLine="420" w:firstLineChars="200"/>
        <w:rPr>
          <w:rFonts w:hint="eastAsia"/>
        </w:rPr>
      </w:pPr>
      <w:r>
        <w:rPr>
          <w:rFonts w:hint="eastAsia"/>
        </w:rPr>
        <w:t>这些方法直接学习节点“潜在”嵌入，但在捕获丰富的邻域信息方面受到限制。图神经网络（GNN）使用深层神经网络来聚合相邻节点的特征信息，这使聚合</w:t>
      </w:r>
      <w:r>
        <w:rPr>
          <w:rFonts w:hint="eastAsia"/>
          <w:lang w:val="en-US" w:eastAsia="zh-CN"/>
        </w:rPr>
        <w:t>得到</w:t>
      </w:r>
      <w:r>
        <w:rPr>
          <w:rFonts w:hint="eastAsia"/>
        </w:rPr>
        <w:t>的嵌入</w:t>
      </w:r>
      <w:r>
        <w:rPr>
          <w:rFonts w:hint="eastAsia"/>
          <w:lang w:val="en-US" w:eastAsia="zh-CN"/>
        </w:rPr>
        <w:t>在</w:t>
      </w:r>
      <w:r>
        <w:rPr>
          <w:rFonts w:hint="eastAsia"/>
        </w:rPr>
        <w:t>功能</w:t>
      </w:r>
      <w:r>
        <w:rPr>
          <w:rFonts w:hint="eastAsia"/>
          <w:lang w:val="en-US" w:eastAsia="zh-CN"/>
        </w:rPr>
        <w:t>上</w:t>
      </w:r>
      <w:r>
        <w:rPr>
          <w:rFonts w:hint="eastAsia"/>
        </w:rPr>
        <w:t>更加强大。另外，GNN可以自然地应用于涉及训练期间中不存在的节点的归纳任务。例如，GCN [12]，GraphSAGE [7]和GAT [31]分别采用卷积运算符，LSTM体系结构和自注意机制来聚集相邻节点的特征信息。 GNN的进步和应用主要集中在同构图上。当前最先进的GNN并不能很好地解决HetG面临的以下挑战，我们将在本文中解决这些挑战。</w:t>
      </w:r>
    </w:p>
    <w:p>
      <w:pPr>
        <w:ind w:firstLine="420" w:firstLineChars="200"/>
        <w:jc w:val="center"/>
      </w:pPr>
      <w:r>
        <w:drawing>
          <wp:inline distT="0" distB="0" distL="114300" distR="114300">
            <wp:extent cx="4229100" cy="4733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29100" cy="473392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 xml:space="preserve"> （C1）</w:t>
      </w:r>
      <w:r>
        <w:rPr>
          <w:rFonts w:hint="eastAsia"/>
          <w:b/>
          <w:bCs/>
          <w:lang w:val="en-US" w:eastAsia="zh-CN"/>
        </w:rPr>
        <w:t>HetG中的许多节点可能未连接到所有类型的邻居。另外，相邻节点的数量因节点而异。</w:t>
      </w:r>
      <w:r>
        <w:rPr>
          <w:rFonts w:hint="eastAsia"/>
          <w:lang w:val="en-US" w:eastAsia="zh-CN"/>
        </w:rPr>
        <w:t>例如，在图1（a）中，任何作者节点都没有与场所节点的直接连接。同时，在图1（b）中，节点a具有5个直接邻居，而节点c仅具有2个。大多数现有的GNN仅聚合直接（一阶）邻居节点的特征信息，并且特征传播过程可能会削弱更远邻居的影响。此外，弱关联的邻居（“噪声”邻居）削弱了“集线器”节点的嵌入生成，并且由于有限的邻居信息而无法充分表示“冷启动”节点的嵌入。因此挑战1是：如何针对HetG中每个节点的嵌入生成过程去采样与其紧密相关的异构邻居，如图1（b）中的C1所示？</w:t>
      </w:r>
    </w:p>
    <w:p>
      <w:pPr>
        <w:numPr>
          <w:ilvl w:val="0"/>
          <w:numId w:val="0"/>
        </w:numPr>
        <w:ind w:leftChars="0" w:firstLine="420" w:firstLineChars="200"/>
        <w:rPr>
          <w:rFonts w:hint="default"/>
          <w:lang w:val="en-US" w:eastAsia="zh-CN"/>
        </w:rPr>
      </w:pPr>
      <w:r>
        <w:rPr>
          <w:rFonts w:hint="default"/>
          <w:lang w:val="en-US" w:eastAsia="zh-CN"/>
        </w:rPr>
        <w:t>（C2）</w:t>
      </w:r>
      <w:r>
        <w:rPr>
          <w:rFonts w:hint="default"/>
          <w:b/>
          <w:bCs/>
          <w:lang w:val="en-US" w:eastAsia="zh-CN"/>
        </w:rPr>
        <w:t>HetG中的节点可以携带非结构化的异构内容</w:t>
      </w:r>
      <w:r>
        <w:rPr>
          <w:rFonts w:hint="default"/>
          <w:lang w:val="en-US" w:eastAsia="zh-CN"/>
        </w:rPr>
        <w:t>，例如属性，文本或图像。另外，</w:t>
      </w:r>
      <w:r>
        <w:rPr>
          <w:rFonts w:hint="default"/>
          <w:b/>
          <w:bCs/>
          <w:lang w:val="en-US" w:eastAsia="zh-CN"/>
        </w:rPr>
        <w:t>与不同类型的节点相关联的内容可以不同</w:t>
      </w:r>
      <w:r>
        <w:rPr>
          <w:rFonts w:hint="default"/>
          <w:lang w:val="en-US" w:eastAsia="zh-CN"/>
        </w:rPr>
        <w:t>。例如，在图1（b）中，类型1节点（例如，.b或c）包含属性和文本内容，类型2节点（例如，其中的f或</w:t>
      </w:r>
      <w:r>
        <w:rPr>
          <w:rFonts w:hint="eastAsia"/>
          <w:lang w:val="en-US" w:eastAsia="zh-CN"/>
        </w:rPr>
        <w:t>g</w:t>
      </w:r>
      <w:r>
        <w:rPr>
          <w:rFonts w:hint="default"/>
          <w:lang w:val="en-US" w:eastAsia="zh-CN"/>
        </w:rPr>
        <w:t>）包含属性和图像，类型-k个节点（例如d或e）与文本和图像相关联。当前GNN的直接串联操作或线性变换无法对节点异构内容之间的“深度”交互进行建模。而且，不适用于所有节点类型的相同特征转换功能，因为它们的内容彼此不同。因此，挑战2是：如何设计节点内容编码器以解决HetG中不同节点的内容异质性，如图1（b）中的C2所示？</w:t>
      </w:r>
    </w:p>
    <w:p>
      <w:pPr>
        <w:numPr>
          <w:ilvl w:val="0"/>
          <w:numId w:val="0"/>
        </w:numPr>
        <w:ind w:leftChars="0" w:firstLine="420" w:firstLineChars="200"/>
        <w:rPr>
          <w:rFonts w:hint="default"/>
          <w:lang w:val="en-US" w:eastAsia="zh-CN"/>
        </w:rPr>
      </w:pPr>
      <w:r>
        <w:rPr>
          <w:rFonts w:hint="default"/>
          <w:lang w:val="en-US" w:eastAsia="zh-CN"/>
        </w:rPr>
        <w:t>（C3）</w:t>
      </w:r>
      <w:r>
        <w:rPr>
          <w:rFonts w:hint="default"/>
          <w:b/>
          <w:bCs/>
          <w:lang w:val="en-US" w:eastAsia="zh-CN"/>
        </w:rPr>
        <w:t>不同类型的邻居对HetG中节点嵌入的贡献不同</w:t>
      </w:r>
      <w:r>
        <w:rPr>
          <w:rFonts w:hint="default"/>
          <w:lang w:val="en-US" w:eastAsia="zh-CN"/>
        </w:rPr>
        <w:t>。例如，在图1（a）的学术图中，作者和论文邻居应该对作者节点的嵌入产生更大的影响，因为场所节点包含各种主题，因此具有更一般的嵌入。当前的大多数GNN主要关注</w:t>
      </w:r>
      <w:r>
        <w:rPr>
          <w:rFonts w:hint="eastAsia"/>
          <w:lang w:val="en-US" w:eastAsia="zh-CN"/>
        </w:rPr>
        <w:t>同质</w:t>
      </w:r>
      <w:r>
        <w:rPr>
          <w:rFonts w:hint="default"/>
          <w:lang w:val="en-US" w:eastAsia="zh-CN"/>
        </w:rPr>
        <w:t>图，并且不考虑节点类型的影响。因此，挑战3是：如何通过考虑不同节点类型的影响来聚合异构邻居的特征信息，如图1（b）中的C3所示。</w:t>
      </w:r>
    </w:p>
    <w:p>
      <w:pPr>
        <w:numPr>
          <w:ilvl w:val="0"/>
          <w:numId w:val="0"/>
        </w:numPr>
        <w:ind w:leftChars="0" w:firstLine="420" w:firstLineChars="200"/>
        <w:rPr>
          <w:rFonts w:hint="eastAsia"/>
          <w:lang w:val="en-US" w:eastAsia="zh-CN"/>
        </w:rPr>
      </w:pPr>
      <w:r>
        <w:rPr>
          <w:rFonts w:hint="default"/>
          <w:lang w:val="en-US" w:eastAsia="zh-CN"/>
        </w:rPr>
        <w:t>为了解决这些挑战，我们提出了HetGNN，这是一种用于HetG中表示学习的异构图神经网络模型。</w:t>
      </w:r>
      <w:r>
        <w:rPr>
          <w:rFonts w:hint="default"/>
          <w:b/>
          <w:bCs/>
          <w:lang w:val="en-US" w:eastAsia="zh-CN"/>
        </w:rPr>
        <w:t>首先，</w:t>
      </w:r>
      <w:r>
        <w:rPr>
          <w:rFonts w:hint="default"/>
          <w:lang w:val="en-US" w:eastAsia="zh-CN"/>
        </w:rPr>
        <w:t>我们设计了一种基于重新启动的随机行走策略，对HetG中每个节点的固定大小的强相关异</w:t>
      </w:r>
      <w:r>
        <w:rPr>
          <w:rFonts w:hint="eastAsia"/>
          <w:lang w:val="en-US" w:eastAsia="zh-CN"/>
        </w:rPr>
        <w:t>质</w:t>
      </w:r>
      <w:r>
        <w:rPr>
          <w:rFonts w:hint="default"/>
          <w:lang w:val="en-US" w:eastAsia="zh-CN"/>
        </w:rPr>
        <w:t>邻居进行采样，并根据节点类型对它们进行分组。</w:t>
      </w:r>
      <w:r>
        <w:rPr>
          <w:rFonts w:hint="default"/>
          <w:b/>
          <w:bCs/>
          <w:lang w:val="en-US" w:eastAsia="zh-CN"/>
        </w:rPr>
        <w:t>接下来，</w:t>
      </w:r>
      <w:r>
        <w:rPr>
          <w:rFonts w:hint="default"/>
          <w:lang w:val="en-US" w:eastAsia="zh-CN"/>
        </w:rPr>
        <w:t>我们设计了一个具有两个模块的异构图神经网络架构，以聚合在上一步中采样</w:t>
      </w:r>
      <w:r>
        <w:rPr>
          <w:rFonts w:hint="eastAsia"/>
          <w:lang w:val="en-US" w:eastAsia="zh-CN"/>
        </w:rPr>
        <w:t>到的</w:t>
      </w:r>
      <w:r>
        <w:rPr>
          <w:rFonts w:hint="default"/>
          <w:lang w:val="en-US" w:eastAsia="zh-CN"/>
        </w:rPr>
        <w:t>邻居的特征信息。第一个模块采用</w:t>
      </w:r>
      <w:r>
        <w:rPr>
          <w:rFonts w:hint="eastAsia"/>
          <w:lang w:val="en-US" w:eastAsia="zh-CN"/>
        </w:rPr>
        <w:t>循环</w:t>
      </w:r>
      <w:r>
        <w:rPr>
          <w:rFonts w:hint="default"/>
          <w:lang w:val="en-US" w:eastAsia="zh-CN"/>
        </w:rPr>
        <w:t>神经网络对异构内容的“深度”特征交互进行编码，并获得每个节点的内容嵌入。第二个模块利用另一个</w:t>
      </w:r>
      <w:r>
        <w:rPr>
          <w:rFonts w:hint="eastAsia"/>
          <w:lang w:val="en-US" w:eastAsia="zh-CN"/>
        </w:rPr>
        <w:t>循环</w:t>
      </w:r>
      <w:r>
        <w:rPr>
          <w:rFonts w:hint="default"/>
          <w:lang w:val="en-US" w:eastAsia="zh-CN"/>
        </w:rPr>
        <w:t>神经网络来聚合不同相邻组的内容嵌入，然后通过注意力机制将其进一步组合，以测量异构节点类型的不同影响并获得最终节点嵌入。</w:t>
      </w:r>
      <w:r>
        <w:rPr>
          <w:rFonts w:hint="default"/>
          <w:b/>
          <w:bCs/>
          <w:lang w:val="en-US" w:eastAsia="zh-CN"/>
        </w:rPr>
        <w:t>最后，</w:t>
      </w:r>
      <w:r>
        <w:rPr>
          <w:rFonts w:hint="default"/>
          <w:lang w:val="en-US" w:eastAsia="zh-CN"/>
        </w:rPr>
        <w:t>我们利用图上下文损失和小批量梯度下降过程来训练模型。总而言之，我们工作的主要贡献是</w:t>
      </w:r>
      <w:r>
        <w:rPr>
          <w:rFonts w:hint="eastAsia"/>
          <w:lang w:val="en-US" w:eastAsia="zh-CN"/>
        </w:rPr>
        <w:t>：</w:t>
      </w:r>
    </w:p>
    <w:p>
      <w:pPr>
        <w:numPr>
          <w:ilvl w:val="0"/>
          <w:numId w:val="0"/>
        </w:numPr>
        <w:ind w:leftChars="0" w:firstLine="420" w:firstLineChars="200"/>
        <w:rPr>
          <w:rFonts w:hint="default"/>
          <w:lang w:val="en-US" w:eastAsia="zh-CN"/>
        </w:rPr>
      </w:pPr>
      <w:r>
        <w:rPr>
          <w:rFonts w:hint="default"/>
          <w:lang w:val="en-US" w:eastAsia="zh-CN"/>
        </w:rPr>
        <w:t>•我们将涉及图结构异质性和节点内容异质性的异构图表示学习问题形式化</w:t>
      </w:r>
    </w:p>
    <w:p>
      <w:pPr>
        <w:numPr>
          <w:ilvl w:val="0"/>
          <w:numId w:val="0"/>
        </w:numPr>
        <w:ind w:leftChars="0" w:firstLine="420" w:firstLineChars="200"/>
        <w:rPr>
          <w:rFonts w:hint="default"/>
          <w:lang w:val="en-US" w:eastAsia="zh-CN"/>
        </w:rPr>
      </w:pPr>
      <w:r>
        <w:rPr>
          <w:rFonts w:hint="default"/>
          <w:lang w:val="en-US" w:eastAsia="zh-CN"/>
        </w:rPr>
        <w:t>•我们提出了一种创新的异构图神经网络模型，即HetGNN，用于在HetG上进行表示学习。 HetGNN能够捕获结构和内容的异质性，并且对于转导和归纳任务都非常有用。表1总结了HetGNN的主要优势，与包括同构，异构，属性图模型和图神经网络模型在内的许多最新模型相比。</w:t>
      </w:r>
    </w:p>
    <w:p>
      <w:pPr>
        <w:numPr>
          <w:ilvl w:val="0"/>
          <w:numId w:val="0"/>
        </w:numPr>
        <w:ind w:leftChars="0" w:firstLine="420" w:firstLineChars="200"/>
        <w:rPr>
          <w:rFonts w:hint="default"/>
          <w:lang w:val="en-US" w:eastAsia="zh-CN"/>
        </w:rPr>
      </w:pPr>
      <w:r>
        <w:rPr>
          <w:rFonts w:hint="default"/>
          <w:lang w:val="en-US" w:eastAsia="zh-CN"/>
        </w:rPr>
        <w:t>•我们在几个公共数据集上进行了广泛的实验，我们的结果证明了HetGNN在许多图挖掘任务（包括链接预测，推荐，节点分类和聚类以及归纳节点分类和聚类）上均优于最</w:t>
      </w:r>
      <w:r>
        <w:rPr>
          <w:rFonts w:hint="eastAsia"/>
          <w:lang w:val="en-US" w:eastAsia="zh-CN"/>
        </w:rPr>
        <w:t>先进的</w:t>
      </w:r>
      <w:r>
        <w:rPr>
          <w:rFonts w:hint="default"/>
          <w:lang w:val="en-US" w:eastAsia="zh-CN"/>
        </w:rPr>
        <w:t>基准。</w:t>
      </w:r>
    </w:p>
    <w:p>
      <w:pPr>
        <w:numPr>
          <w:ilvl w:val="0"/>
          <w:numId w:val="0"/>
        </w:numPr>
        <w:ind w:leftChars="0" w:firstLine="420" w:firstLineChars="200"/>
        <w:jc w:val="both"/>
        <w:rPr>
          <w:rFonts w:hint="default"/>
          <w:lang w:val="en-US" w:eastAsia="zh-CN"/>
        </w:rPr>
      </w:pPr>
      <w:r>
        <w:drawing>
          <wp:inline distT="0" distB="0" distL="114300" distR="114300">
            <wp:extent cx="5086350" cy="2876550"/>
            <wp:effectExtent l="0" t="0" r="0" b="0"/>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6"/>
                    <a:stretch>
                      <a:fillRect/>
                    </a:stretch>
                  </pic:blipFill>
                  <pic:spPr>
                    <a:xfrm>
                      <a:off x="0" y="0"/>
                      <a:ext cx="5086350" cy="2876550"/>
                    </a:xfrm>
                    <a:prstGeom prst="rect">
                      <a:avLst/>
                    </a:prstGeom>
                    <a:noFill/>
                    <a:ln>
                      <a:noFill/>
                    </a:ln>
                  </pic:spPr>
                </pic:pic>
              </a:graphicData>
            </a:graphic>
          </wp:inline>
        </w:drawing>
      </w:r>
    </w:p>
    <w:p>
      <w:pPr>
        <w:numPr>
          <w:ilvl w:val="0"/>
          <w:numId w:val="0"/>
        </w:numPr>
        <w:ind w:leftChars="0" w:firstLine="420" w:firstLineChars="200"/>
        <w:rPr>
          <w:rFonts w:hint="default"/>
          <w:lang w:val="en-US" w:eastAsia="zh-CN"/>
        </w:rPr>
      </w:pPr>
    </w:p>
    <w:p>
      <w:pPr>
        <w:numPr>
          <w:ilvl w:val="0"/>
          <w:numId w:val="0"/>
        </w:numPr>
        <w:rPr>
          <w:rFonts w:hint="default"/>
          <w:b/>
          <w:bCs/>
          <w:sz w:val="24"/>
          <w:szCs w:val="32"/>
          <w:lang w:val="en-US" w:eastAsia="zh-CN"/>
        </w:rPr>
      </w:pPr>
      <w:r>
        <w:rPr>
          <w:rFonts w:hint="default"/>
          <w:b/>
          <w:bCs/>
          <w:sz w:val="24"/>
          <w:szCs w:val="32"/>
          <w:lang w:val="en-US" w:eastAsia="zh-CN"/>
        </w:rPr>
        <w:t>2问题定义</w:t>
      </w:r>
    </w:p>
    <w:p>
      <w:pPr>
        <w:numPr>
          <w:ilvl w:val="0"/>
          <w:numId w:val="0"/>
        </w:numPr>
        <w:ind w:leftChars="0" w:firstLine="420" w:firstLineChars="200"/>
        <w:rPr>
          <w:rFonts w:hint="default"/>
          <w:lang w:val="en-US" w:eastAsia="zh-CN"/>
        </w:rPr>
      </w:pPr>
      <w:r>
        <w:rPr>
          <w:rFonts w:hint="default"/>
          <w:lang w:val="en-US" w:eastAsia="zh-CN"/>
        </w:rPr>
        <w:t>在本节中，我们介绍将在本文中使用的与内容相关的异构图的概念，然后正式定义异构图表示学习的问题。</w:t>
      </w:r>
    </w:p>
    <w:p>
      <w:pPr>
        <w:numPr>
          <w:ilvl w:val="0"/>
          <w:numId w:val="0"/>
        </w:numPr>
        <w:ind w:firstLine="420"/>
        <w:rPr>
          <w:rFonts w:hint="eastAsia"/>
          <w:lang w:val="en-US" w:eastAsia="zh-CN"/>
        </w:rPr>
      </w:pPr>
      <w:r>
        <w:rPr>
          <w:rFonts w:hint="eastAsia"/>
          <w:lang w:val="en-US" w:eastAsia="zh-CN"/>
        </w:rPr>
        <w:t>定义2.1。内容相关的异构图。与内容相关的异构图（C-HetG）被定义为具有多种类型的节点V和链接E的图G =（V，E，O</w:t>
      </w:r>
      <w:r>
        <w:rPr>
          <w:rFonts w:hint="eastAsia"/>
          <w:vertAlign w:val="subscript"/>
          <w:lang w:val="en-US" w:eastAsia="zh-CN"/>
        </w:rPr>
        <w:t>V</w:t>
      </w:r>
      <w:r>
        <w:rPr>
          <w:rFonts w:hint="eastAsia"/>
          <w:lang w:val="en-US" w:eastAsia="zh-CN"/>
        </w:rPr>
        <w:t>，R</w:t>
      </w:r>
      <w:r>
        <w:rPr>
          <w:rFonts w:hint="eastAsia"/>
          <w:vertAlign w:val="subscript"/>
          <w:lang w:val="en-US" w:eastAsia="zh-CN"/>
        </w:rPr>
        <w:t>E</w:t>
      </w:r>
      <w:r>
        <w:rPr>
          <w:rFonts w:hint="eastAsia"/>
          <w:lang w:val="en-US" w:eastAsia="zh-CN"/>
        </w:rPr>
        <w:t>）。O</w:t>
      </w:r>
      <w:r>
        <w:rPr>
          <w:rFonts w:hint="eastAsia"/>
          <w:vertAlign w:val="subscript"/>
          <w:lang w:val="en-US" w:eastAsia="zh-CN"/>
        </w:rPr>
        <w:t>V</w:t>
      </w:r>
      <w:r>
        <w:rPr>
          <w:rFonts w:hint="eastAsia"/>
          <w:lang w:val="en-US" w:eastAsia="zh-CN"/>
        </w:rPr>
        <w:t>和R</w:t>
      </w:r>
      <w:r>
        <w:rPr>
          <w:rFonts w:hint="eastAsia"/>
          <w:vertAlign w:val="subscript"/>
          <w:lang w:val="en-US" w:eastAsia="zh-CN"/>
        </w:rPr>
        <w:t>E</w:t>
      </w:r>
      <w:r>
        <w:rPr>
          <w:rFonts w:hint="eastAsia"/>
          <w:lang w:val="en-US" w:eastAsia="zh-CN"/>
        </w:rPr>
        <w:t>分别表示对象类型集和关系类型集。。另外，每个节点都与异构内容，例如属性，文本或图像相关联。</w:t>
      </w:r>
    </w:p>
    <w:p>
      <w:pPr>
        <w:numPr>
          <w:ilvl w:val="0"/>
          <w:numId w:val="0"/>
        </w:numPr>
        <w:ind w:firstLine="420"/>
        <w:rPr>
          <w:rFonts w:hint="default"/>
          <w:lang w:val="en-US" w:eastAsia="zh-CN"/>
        </w:rPr>
      </w:pPr>
      <w:r>
        <w:rPr>
          <w:rFonts w:hint="default"/>
          <w:lang w:val="en-US" w:eastAsia="zh-CN"/>
        </w:rPr>
        <w:t>图1（a）中的学术图是C-HetG。节点类型O</w:t>
      </w:r>
      <w:r>
        <w:rPr>
          <w:rFonts w:hint="default"/>
          <w:vertAlign w:val="subscript"/>
          <w:lang w:val="en-US" w:eastAsia="zh-CN"/>
        </w:rPr>
        <w:t>V</w:t>
      </w:r>
      <w:r>
        <w:rPr>
          <w:rFonts w:hint="default"/>
          <w:lang w:val="en-US" w:eastAsia="zh-CN"/>
        </w:rPr>
        <w:t>包括作者，论文和地点。链接类型R</w:t>
      </w:r>
      <w:r>
        <w:rPr>
          <w:rFonts w:hint="default"/>
          <w:vertAlign w:val="subscript"/>
          <w:lang w:val="en-US" w:eastAsia="zh-CN"/>
        </w:rPr>
        <w:t>E</w:t>
      </w:r>
      <w:r>
        <w:rPr>
          <w:rFonts w:hint="default"/>
          <w:lang w:val="en-US" w:eastAsia="zh-CN"/>
        </w:rPr>
        <w:t>包括作者撰写论文，论文引用论文和论文发表地点。此外，作者或场所节点</w:t>
      </w:r>
      <w:r>
        <w:rPr>
          <w:rFonts w:hint="eastAsia"/>
          <w:lang w:val="en-US" w:eastAsia="zh-CN"/>
        </w:rPr>
        <w:t>都</w:t>
      </w:r>
      <w:r>
        <w:rPr>
          <w:rFonts w:hint="default"/>
          <w:lang w:val="en-US" w:eastAsia="zh-CN"/>
        </w:rPr>
        <w:t>与作者</w:t>
      </w:r>
      <w:r>
        <w:rPr>
          <w:rFonts w:hint="eastAsia"/>
          <w:lang w:val="en-US" w:eastAsia="zh-CN"/>
        </w:rPr>
        <w:t>所</w:t>
      </w:r>
      <w:r>
        <w:rPr>
          <w:rFonts w:hint="default"/>
          <w:lang w:val="en-US" w:eastAsia="zh-CN"/>
        </w:rPr>
        <w:t>撰写</w:t>
      </w:r>
      <w:r>
        <w:rPr>
          <w:rFonts w:hint="eastAsia"/>
          <w:lang w:val="en-US" w:eastAsia="zh-CN"/>
        </w:rPr>
        <w:t>的</w:t>
      </w:r>
      <w:r>
        <w:rPr>
          <w:rFonts w:hint="default"/>
          <w:lang w:val="en-US" w:eastAsia="zh-CN"/>
        </w:rPr>
        <w:t>或包含在场所中的论文摘要相关联，并且论文节点包含摘要</w:t>
      </w:r>
      <w:r>
        <w:rPr>
          <w:rFonts w:hint="eastAsia"/>
          <w:lang w:val="en-US" w:eastAsia="zh-CN"/>
        </w:rPr>
        <w:t>、</w:t>
      </w:r>
      <w:r>
        <w:rPr>
          <w:rFonts w:hint="default"/>
          <w:lang w:val="en-US" w:eastAsia="zh-CN"/>
        </w:rPr>
        <w:t>参考文献以及场所。图1（a）中的二分评价图也是C-HetG，为| O</w:t>
      </w:r>
      <w:r>
        <w:rPr>
          <w:rFonts w:hint="default"/>
          <w:vertAlign w:val="subscript"/>
          <w:lang w:val="en-US" w:eastAsia="zh-CN"/>
        </w:rPr>
        <w:t>V</w:t>
      </w:r>
      <w:r>
        <w:rPr>
          <w:rFonts w:hint="default"/>
          <w:lang w:val="en-US" w:eastAsia="zh-CN"/>
        </w:rPr>
        <w:t xml:space="preserve"> | + | R</w:t>
      </w:r>
      <w:r>
        <w:rPr>
          <w:rFonts w:hint="default"/>
          <w:vertAlign w:val="subscript"/>
          <w:lang w:val="en-US" w:eastAsia="zh-CN"/>
        </w:rPr>
        <w:t>E</w:t>
      </w:r>
      <w:r>
        <w:rPr>
          <w:rFonts w:hint="default"/>
          <w:lang w:val="en-US" w:eastAsia="zh-CN"/>
        </w:rPr>
        <w:t xml:space="preserve"> | ≥3，其中O</w:t>
      </w:r>
      <w:r>
        <w:rPr>
          <w:rFonts w:hint="default"/>
          <w:vertAlign w:val="subscript"/>
          <w:lang w:val="en-US" w:eastAsia="zh-CN"/>
        </w:rPr>
        <w:t>V</w:t>
      </w:r>
      <w:r>
        <w:rPr>
          <w:rFonts w:hint="default"/>
          <w:lang w:val="en-US" w:eastAsia="zh-CN"/>
        </w:rPr>
        <w:t>包括用户和</w:t>
      </w:r>
      <w:r>
        <w:rPr>
          <w:rFonts w:hint="eastAsia"/>
          <w:lang w:val="en-US" w:eastAsia="zh-CN"/>
        </w:rPr>
        <w:t>物品</w:t>
      </w:r>
      <w:r>
        <w:rPr>
          <w:rFonts w:hint="default"/>
          <w:lang w:val="en-US" w:eastAsia="zh-CN"/>
        </w:rPr>
        <w:t>，则关系R</w:t>
      </w:r>
      <w:r>
        <w:rPr>
          <w:rFonts w:hint="default"/>
          <w:vertAlign w:val="subscript"/>
          <w:lang w:val="en-US" w:eastAsia="zh-CN"/>
        </w:rPr>
        <w:t>E</w:t>
      </w:r>
      <w:r>
        <w:rPr>
          <w:rFonts w:hint="default"/>
          <w:lang w:val="en-US" w:eastAsia="zh-CN"/>
        </w:rPr>
        <w:t>表示审阅行为。用户节点与用户撰写的评论相关联，</w:t>
      </w:r>
      <w:r>
        <w:rPr>
          <w:rFonts w:hint="eastAsia"/>
          <w:lang w:val="en-US" w:eastAsia="zh-CN"/>
        </w:rPr>
        <w:t>物品</w:t>
      </w:r>
      <w:r>
        <w:rPr>
          <w:rFonts w:hint="default"/>
          <w:lang w:val="en-US" w:eastAsia="zh-CN"/>
        </w:rPr>
        <w:t>节点包含标题，描述和图片。</w:t>
      </w:r>
    </w:p>
    <w:p>
      <w:pPr>
        <w:numPr>
          <w:ilvl w:val="0"/>
          <w:numId w:val="0"/>
        </w:numPr>
        <w:ind w:firstLine="420"/>
        <w:rPr>
          <w:rFonts w:hint="default"/>
          <w:lang w:val="en-US" w:eastAsia="zh-CN"/>
        </w:rPr>
      </w:pPr>
      <w:r>
        <w:rPr>
          <w:rFonts w:hint="default"/>
          <w:lang w:val="en-US" w:eastAsia="zh-CN"/>
        </w:rPr>
        <w:t>问题1.异构图表示学习。给定具有节点内容集C的C-HetG G =（V，E，O</w:t>
      </w:r>
      <w:r>
        <w:rPr>
          <w:rFonts w:hint="default"/>
          <w:vertAlign w:val="subscript"/>
          <w:lang w:val="en-US" w:eastAsia="zh-CN"/>
        </w:rPr>
        <w:t>V</w:t>
      </w:r>
      <w:r>
        <w:rPr>
          <w:rFonts w:hint="default"/>
          <w:lang w:val="en-US" w:eastAsia="zh-CN"/>
        </w:rPr>
        <w:t>，R</w:t>
      </w:r>
      <w:r>
        <w:rPr>
          <w:rFonts w:hint="default"/>
          <w:vertAlign w:val="subscript"/>
          <w:lang w:val="en-US" w:eastAsia="zh-CN"/>
        </w:rPr>
        <w:t>E</w:t>
      </w:r>
      <w:r>
        <w:rPr>
          <w:rFonts w:hint="default"/>
          <w:lang w:val="en-US" w:eastAsia="zh-CN"/>
        </w:rPr>
        <w:t>），任务是设计一个具有参数Θ的模型F</w:t>
      </w:r>
      <w:r>
        <w:rPr>
          <w:rFonts w:hint="default"/>
          <w:vertAlign w:val="subscript"/>
          <w:lang w:val="en-US" w:eastAsia="zh-CN"/>
        </w:rPr>
        <w:t>Θ</w:t>
      </w:r>
      <w:r>
        <w:rPr>
          <w:rFonts w:hint="default"/>
          <w:lang w:val="en-US" w:eastAsia="zh-CN"/>
        </w:rPr>
        <w:t xml:space="preserve">，以学习三维嵌入E∈R </w:t>
      </w:r>
      <w:r>
        <w:rPr>
          <w:rFonts w:hint="default"/>
          <w:vertAlign w:val="superscript"/>
          <w:lang w:val="en-US" w:eastAsia="zh-CN"/>
        </w:rPr>
        <w:t>| V |×d</w:t>
      </w:r>
      <w:r>
        <w:rPr>
          <w:rFonts w:hint="default"/>
          <w:lang w:val="en-US" w:eastAsia="zh-CN"/>
        </w:rPr>
        <w:t xml:space="preserve">（d </w:t>
      </w:r>
      <w:r>
        <w:rPr>
          <w:rFonts w:hint="eastAsia"/>
          <w:lang w:val="en-US" w:eastAsia="zh-CN"/>
        </w:rPr>
        <w:t xml:space="preserve">《 </w:t>
      </w:r>
      <w:r>
        <w:rPr>
          <w:rFonts w:hint="default"/>
          <w:lang w:val="en-US" w:eastAsia="zh-CN"/>
        </w:rPr>
        <w:t>| V |）。 ），它们能够同时编码异质结构紧密度和异质非结构化内容。节点嵌入可用于各种图挖掘任务中，例如链接预测，推荐，多标签分类和节点聚类</w:t>
      </w:r>
    </w:p>
    <w:p>
      <w:pPr>
        <w:numPr>
          <w:ilvl w:val="0"/>
          <w:numId w:val="0"/>
        </w:numPr>
        <w:rPr>
          <w:rFonts w:hint="default"/>
          <w:lang w:val="en-US" w:eastAsia="zh-CN"/>
        </w:rPr>
      </w:pPr>
    </w:p>
    <w:p>
      <w:pPr>
        <w:numPr>
          <w:ilvl w:val="0"/>
          <w:numId w:val="0"/>
        </w:numPr>
        <w:rPr>
          <w:rFonts w:hint="default"/>
          <w:b/>
          <w:bCs/>
          <w:sz w:val="24"/>
          <w:szCs w:val="32"/>
          <w:lang w:val="en-US" w:eastAsia="zh-CN"/>
        </w:rPr>
      </w:pPr>
      <w:r>
        <w:rPr>
          <w:rFonts w:hint="default"/>
          <w:b/>
          <w:bCs/>
          <w:sz w:val="24"/>
          <w:szCs w:val="32"/>
          <w:lang w:val="en-US" w:eastAsia="zh-CN"/>
        </w:rPr>
        <w:t>3 HetGNN</w:t>
      </w:r>
    </w:p>
    <w:p>
      <w:pPr>
        <w:numPr>
          <w:ilvl w:val="0"/>
          <w:numId w:val="0"/>
        </w:numPr>
        <w:ind w:firstLine="420" w:firstLineChars="200"/>
        <w:rPr>
          <w:rFonts w:hint="default"/>
          <w:lang w:val="en-US" w:eastAsia="zh-CN"/>
        </w:rPr>
      </w:pPr>
      <w:r>
        <w:rPr>
          <w:rFonts w:hint="default"/>
          <w:lang w:val="en-US" w:eastAsia="zh-CN"/>
        </w:rPr>
        <w:t>在本节中，我们正式提出HetGNN以解决第1节中描述的三个挑战。HetGNN包括四个部分：（1）对异构邻居进行采样； （2）编码节点异构内容； （3）聚集异类邻居； （4）制定目标，设计模型训练程序。图2说明了HetGNN的框架。</w:t>
      </w:r>
    </w:p>
    <w:p>
      <w:pPr>
        <w:numPr>
          <w:ilvl w:val="0"/>
          <w:numId w:val="0"/>
        </w:numPr>
        <w:ind w:firstLine="420" w:firstLineChars="200"/>
        <w:rPr>
          <w:rFonts w:hint="default"/>
          <w:lang w:val="en-US" w:eastAsia="zh-CN"/>
        </w:rPr>
      </w:pPr>
      <w:r>
        <w:drawing>
          <wp:inline distT="0" distB="0" distL="114300" distR="114300">
            <wp:extent cx="5272405" cy="306387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3063875"/>
                    </a:xfrm>
                    <a:prstGeom prst="rect">
                      <a:avLst/>
                    </a:prstGeom>
                    <a:noFill/>
                    <a:ln>
                      <a:noFill/>
                    </a:ln>
                  </pic:spPr>
                </pic:pic>
              </a:graphicData>
            </a:graphic>
          </wp:inline>
        </w:drawing>
      </w:r>
    </w:p>
    <w:p>
      <w:pPr>
        <w:numPr>
          <w:ilvl w:val="0"/>
          <w:numId w:val="0"/>
        </w:numPr>
        <w:rPr>
          <w:rFonts w:hint="default"/>
          <w:b/>
          <w:bCs/>
          <w:lang w:val="en-US" w:eastAsia="zh-CN"/>
        </w:rPr>
      </w:pPr>
      <w:r>
        <w:rPr>
          <w:rFonts w:hint="default"/>
          <w:b/>
          <w:bCs/>
          <w:lang w:val="en-US" w:eastAsia="zh-CN"/>
        </w:rPr>
        <w:t>3.1采样异构邻居（C1）</w:t>
      </w:r>
    </w:p>
    <w:p>
      <w:pPr>
        <w:numPr>
          <w:ilvl w:val="0"/>
          <w:numId w:val="0"/>
        </w:numPr>
        <w:ind w:firstLine="420" w:firstLineChars="200"/>
        <w:rPr>
          <w:rFonts w:hint="eastAsia"/>
          <w:lang w:val="en-US" w:eastAsia="zh-CN"/>
        </w:rPr>
      </w:pPr>
      <w:r>
        <w:rPr>
          <w:rFonts w:hint="default"/>
          <w:lang w:val="en-US" w:eastAsia="zh-CN"/>
        </w:rPr>
        <w:t>大多数图神经网络（GNN）的关键思想是聚合来自节点的直接（一阶）邻居的特征信息，例如GraphSAGE [7]或GAT [31]。但是，将这些方法直接应用于异构图可能会引起一些问题：</w:t>
      </w:r>
      <w:r>
        <w:rPr>
          <w:rFonts w:hint="eastAsia"/>
          <w:lang w:val="en-US" w:eastAsia="zh-CN"/>
        </w:rPr>
        <w:t xml:space="preserve">       </w:t>
      </w:r>
    </w:p>
    <w:p>
      <w:pPr>
        <w:numPr>
          <w:ilvl w:val="0"/>
          <w:numId w:val="0"/>
        </w:numPr>
        <w:ind w:firstLine="420" w:firstLineChars="200"/>
        <w:rPr>
          <w:rFonts w:hint="default"/>
          <w:lang w:val="en-US" w:eastAsia="zh-CN"/>
        </w:rPr>
      </w:pPr>
      <w:r>
        <w:rPr>
          <w:rFonts w:hint="default"/>
          <w:lang w:val="en-US" w:eastAsia="zh-CN"/>
        </w:rPr>
        <w:t>•它们无法直接从不同类型的邻居中捕获特征信息。例如，作者没有直接与图1（a）中的</w:t>
      </w:r>
      <w:r>
        <w:rPr>
          <w:rFonts w:hint="eastAsia"/>
          <w:lang w:val="en-US" w:eastAsia="zh-CN"/>
        </w:rPr>
        <w:t>局部</w:t>
      </w:r>
      <w:r>
        <w:rPr>
          <w:rFonts w:hint="default"/>
          <w:lang w:val="en-US" w:eastAsia="zh-CN"/>
        </w:rPr>
        <w:t xml:space="preserve">作者和会场邻居联系，这可能会导致代表不足。 </w:t>
      </w:r>
    </w:p>
    <w:p>
      <w:pPr>
        <w:numPr>
          <w:ilvl w:val="0"/>
          <w:numId w:val="0"/>
        </w:numPr>
        <w:ind w:firstLine="420" w:firstLineChars="200"/>
        <w:rPr>
          <w:rFonts w:hint="default"/>
          <w:lang w:val="en-US" w:eastAsia="zh-CN"/>
        </w:rPr>
      </w:pPr>
      <w:r>
        <w:rPr>
          <w:rFonts w:hint="default"/>
          <w:lang w:val="en-US" w:eastAsia="zh-CN"/>
        </w:rPr>
        <w:t>•它们被各种邻居大小削弱。有些作者写了许多论文，而有些人在学术界只写了几篇论文。有些项目被许多用户审查，而有些则在审查图表中收到的反馈很少。弱关联的邻居可能会损害“集线器”节点的嵌入，并且“冷启动”节点的嵌入可能无法充分体现。</w:t>
      </w:r>
    </w:p>
    <w:p>
      <w:pPr>
        <w:numPr>
          <w:ilvl w:val="0"/>
          <w:numId w:val="0"/>
        </w:numPr>
        <w:ind w:firstLine="420" w:firstLineChars="200"/>
        <w:rPr>
          <w:rFonts w:hint="default"/>
          <w:lang w:val="en-US" w:eastAsia="zh-CN"/>
        </w:rPr>
      </w:pPr>
      <w:r>
        <w:rPr>
          <w:rFonts w:hint="default"/>
          <w:lang w:val="en-US" w:eastAsia="zh-CN"/>
        </w:rPr>
        <w:t>•它们不适用于聚合具有不同内容特征的异构邻居。异构邻居可能需要不同的特征转换才能处理不同的特征类型和尺寸。</w:t>
      </w:r>
    </w:p>
    <w:p>
      <w:pPr>
        <w:numPr>
          <w:ilvl w:val="0"/>
          <w:numId w:val="0"/>
        </w:numPr>
        <w:ind w:firstLine="420" w:firstLineChars="200"/>
        <w:rPr>
          <w:rFonts w:hint="default"/>
          <w:lang w:val="en-US" w:eastAsia="zh-CN"/>
        </w:rPr>
      </w:pPr>
      <w:r>
        <w:rPr>
          <w:rFonts w:hint="default"/>
          <w:lang w:val="en-US" w:eastAsia="zh-CN"/>
        </w:rPr>
        <w:t>鉴于这些问题并解决挑战C1，我们设计了一种基于随机游走并重启（RWR）的异构邻居采样策略。它包含两个连续的步骤：</w:t>
      </w:r>
    </w:p>
    <w:p>
      <w:pPr>
        <w:numPr>
          <w:ilvl w:val="0"/>
          <w:numId w:val="0"/>
        </w:numPr>
        <w:ind w:firstLine="420" w:firstLineChars="200"/>
        <w:rPr>
          <w:rFonts w:hint="default"/>
          <w:lang w:val="en-US" w:eastAsia="zh-CN"/>
        </w:rPr>
      </w:pPr>
      <w:r>
        <w:rPr>
          <w:rFonts w:hint="default"/>
          <w:lang w:val="en-US" w:eastAsia="zh-CN"/>
        </w:rPr>
        <w:t>•步骤1：采样固定长度的RWR。我们从</w:t>
      </w:r>
      <w:r>
        <w:rPr>
          <w:rFonts w:hint="eastAsia"/>
          <w:lang w:val="en-US" w:eastAsia="zh-CN"/>
        </w:rPr>
        <w:t xml:space="preserve">节点 </w:t>
      </w:r>
      <w:r>
        <w:rPr>
          <w:rFonts w:hint="default"/>
          <w:lang w:val="en-US" w:eastAsia="zh-CN"/>
        </w:rPr>
        <w:t>v∈V开始随机游走。该游走以概率p迭代行进到当前节点的邻居或返回到起始节点。 RWR运行直到成功收集固定数量的节点（表示为RWR（v））。请注意，RWR（v）中不同类型节点的数量受到限制，以确保所有节点类型都被采样。</w:t>
      </w:r>
    </w:p>
    <w:p>
      <w:pPr>
        <w:numPr>
          <w:ilvl w:val="0"/>
          <w:numId w:val="0"/>
        </w:numPr>
        <w:ind w:firstLine="420" w:firstLineChars="200"/>
        <w:rPr>
          <w:rFonts w:hint="default"/>
          <w:lang w:val="en-US" w:eastAsia="zh-CN"/>
        </w:rPr>
      </w:pPr>
      <w:r>
        <w:rPr>
          <w:rFonts w:hint="default"/>
          <w:lang w:val="en-US" w:eastAsia="zh-CN"/>
        </w:rPr>
        <w:t>•步骤2：对不同类型的邻居进行分组。对于每个节点类型t，我们根据频率从RWR（v）中选择</w:t>
      </w:r>
      <w:r>
        <w:rPr>
          <w:rFonts w:hint="eastAsia"/>
          <w:lang w:val="en-US" w:eastAsia="zh-CN"/>
        </w:rPr>
        <w:t>前</w:t>
      </w:r>
      <w:r>
        <w:rPr>
          <w:rFonts w:hint="default"/>
          <w:lang w:val="en-US" w:eastAsia="zh-CN"/>
        </w:rPr>
        <w:t>k</w:t>
      </w:r>
      <w:r>
        <w:rPr>
          <w:rFonts w:hint="eastAsia"/>
          <w:lang w:val="en-US" w:eastAsia="zh-CN"/>
        </w:rPr>
        <w:t>个节点</w:t>
      </w:r>
      <w:r>
        <w:rPr>
          <w:rFonts w:hint="default"/>
          <w:vertAlign w:val="subscript"/>
          <w:lang w:val="en-US" w:eastAsia="zh-CN"/>
        </w:rPr>
        <w:t>t</w:t>
      </w:r>
      <w:r>
        <w:rPr>
          <w:rFonts w:hint="default"/>
          <w:lang w:val="en-US" w:eastAsia="zh-CN"/>
        </w:rPr>
        <w:t>，并将它们作为节点v的t型相关邻居的集合。</w:t>
      </w:r>
    </w:p>
    <w:p>
      <w:pPr>
        <w:numPr>
          <w:ilvl w:val="0"/>
          <w:numId w:val="0"/>
        </w:numPr>
        <w:ind w:firstLine="420" w:firstLineChars="200"/>
        <w:rPr>
          <w:rFonts w:hint="default"/>
          <w:lang w:val="en-US" w:eastAsia="zh-CN"/>
        </w:rPr>
      </w:pPr>
      <w:r>
        <w:rPr>
          <w:rFonts w:hint="default"/>
          <w:lang w:val="en-US" w:eastAsia="zh-CN"/>
        </w:rPr>
        <w:t>由于以下原因，该策略能够避免上述问题：（1）RWR为每个节点收集所有类型的邻居； （2）每个节点的采样邻居大小是固定的，并选择访问最频繁的邻居； （3）将相同类型（具有相同内容功能）的邻居</w:t>
      </w:r>
      <w:r>
        <w:rPr>
          <w:rFonts w:hint="eastAsia"/>
          <w:lang w:val="en-US" w:eastAsia="zh-CN"/>
        </w:rPr>
        <w:t>划分为一</w:t>
      </w:r>
      <w:r>
        <w:rPr>
          <w:rFonts w:hint="default"/>
          <w:lang w:val="en-US" w:eastAsia="zh-CN"/>
        </w:rPr>
        <w:t>组，以便可以</w:t>
      </w:r>
      <w:r>
        <w:rPr>
          <w:rFonts w:hint="eastAsia"/>
          <w:lang w:val="en-US" w:eastAsia="zh-CN"/>
        </w:rPr>
        <w:t>应用</w:t>
      </w:r>
      <w:r>
        <w:rPr>
          <w:rFonts w:hint="default"/>
          <w:lang w:val="en-US" w:eastAsia="zh-CN"/>
        </w:rPr>
        <w:t>基于类型的聚合。接下来，我们设计具有两个模块的异构图神经网络架构，以聚合每个节点的采样异构邻居的特征信息。</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3.2编码异构内容（C2）</w:t>
      </w:r>
    </w:p>
    <w:p>
      <w:pPr>
        <w:numPr>
          <w:ilvl w:val="0"/>
          <w:numId w:val="0"/>
        </w:numPr>
        <w:ind w:firstLine="420" w:firstLineChars="200"/>
        <w:rPr>
          <w:rFonts w:hint="default"/>
          <w:lang w:val="en-US" w:eastAsia="zh-CN"/>
        </w:rPr>
      </w:pPr>
      <w:r>
        <w:rPr>
          <w:rFonts w:hint="default"/>
          <w:lang w:val="en-US" w:eastAsia="zh-CN"/>
        </w:rPr>
        <w:t>为解决挑战C2，我们设计了一个模块，用于从</w:t>
      </w:r>
      <w:r>
        <w:rPr>
          <w:rFonts w:hint="eastAsia"/>
          <w:lang w:val="en-US" w:eastAsia="zh-CN"/>
        </w:rPr>
        <w:t>节点</w:t>
      </w:r>
      <w:r>
        <w:rPr>
          <w:rFonts w:hint="default"/>
          <w:lang w:val="en-US" w:eastAsia="zh-CN"/>
        </w:rPr>
        <w:t>v∈V中提取异构内容Cv，并通过神经网络f</w:t>
      </w:r>
      <w:r>
        <w:rPr>
          <w:rFonts w:hint="default"/>
          <w:vertAlign w:val="subscript"/>
          <w:lang w:val="en-US" w:eastAsia="zh-CN"/>
        </w:rPr>
        <w:t>1</w:t>
      </w:r>
      <w:r>
        <w:rPr>
          <w:rFonts w:hint="default"/>
          <w:lang w:val="en-US" w:eastAsia="zh-CN"/>
        </w:rPr>
        <w:t>将其编码为固定大小的嵌入。具体而言，我们</w:t>
      </w:r>
      <w:r>
        <w:rPr>
          <w:rFonts w:hint="eastAsia"/>
          <w:lang w:val="en-US" w:eastAsia="zh-CN"/>
        </w:rPr>
        <w:t>用</w:t>
      </w:r>
      <w:r>
        <w:rPr>
          <w:rFonts w:hint="default"/>
          <w:lang w:val="en-US" w:eastAsia="zh-CN"/>
        </w:rPr>
        <w:t>x</w:t>
      </w:r>
      <w:r>
        <w:rPr>
          <w:rFonts w:hint="default"/>
          <w:vertAlign w:val="subscript"/>
          <w:lang w:val="en-US" w:eastAsia="zh-CN"/>
        </w:rPr>
        <w:t>i</w:t>
      </w:r>
      <w:r>
        <w:rPr>
          <w:rFonts w:hint="default"/>
          <w:lang w:val="en-US" w:eastAsia="zh-CN"/>
        </w:rPr>
        <w:t>∈R</w:t>
      </w:r>
      <w:r>
        <w:rPr>
          <w:rFonts w:hint="default"/>
          <w:vertAlign w:val="superscript"/>
          <w:lang w:val="en-US" w:eastAsia="zh-CN"/>
        </w:rPr>
        <w:t>df×1</w:t>
      </w:r>
      <w:r>
        <w:rPr>
          <w:rFonts w:hint="default"/>
          <w:lang w:val="en-US" w:eastAsia="zh-CN"/>
        </w:rPr>
        <w:t>中表示Cv</w:t>
      </w:r>
      <w:r>
        <w:rPr>
          <w:rFonts w:hint="eastAsia"/>
          <w:lang w:val="en-US" w:eastAsia="zh-CN"/>
        </w:rPr>
        <w:t>中</w:t>
      </w:r>
      <w:r>
        <w:rPr>
          <w:rFonts w:hint="default"/>
          <w:lang w:val="en-US" w:eastAsia="zh-CN"/>
        </w:rPr>
        <w:t>第i个内容的特征表示（d</w:t>
      </w:r>
      <w:r>
        <w:rPr>
          <w:rFonts w:hint="default"/>
          <w:vertAlign w:val="subscript"/>
          <w:lang w:val="en-US" w:eastAsia="zh-CN"/>
        </w:rPr>
        <w:t>f</w:t>
      </w:r>
      <w:r>
        <w:rPr>
          <w:rFonts w:hint="default"/>
          <w:lang w:val="en-US" w:eastAsia="zh-CN"/>
        </w:rPr>
        <w:t>：内容特征维）。请注意，</w:t>
      </w:r>
      <w:r>
        <w:rPr>
          <w:rFonts w:hint="eastAsia"/>
          <w:lang w:val="en-US" w:eastAsia="zh-CN"/>
        </w:rPr>
        <w:t>关于</w:t>
      </w:r>
      <w:r>
        <w:rPr>
          <w:rFonts w:hint="default"/>
          <w:lang w:val="en-US" w:eastAsia="zh-CN"/>
        </w:rPr>
        <w:t>不同类型的内容可以使用不同的技术对x</w:t>
      </w:r>
      <w:r>
        <w:rPr>
          <w:rFonts w:hint="default"/>
          <w:vertAlign w:val="subscript"/>
          <w:lang w:val="en-US" w:eastAsia="zh-CN"/>
        </w:rPr>
        <w:t>i</w:t>
      </w:r>
      <w:r>
        <w:rPr>
          <w:rFonts w:hint="default"/>
          <w:lang w:val="en-US" w:eastAsia="zh-CN"/>
        </w:rPr>
        <w:t>进行预训练。例如，我们可以利用Par2Vec [13]来预训练文本内容，或者使用CNN [17]来预训练图像内容。与以前的将不同内容特征直接或线性转换为统一矢量的模型[7，31]不同，我们设计了一种基于双向LSTM（Bi-LSTM）[9]的新架构来捕获“深度”特征交互并获得更大的表达能力。形式上，v的</w:t>
      </w:r>
      <w:r>
        <w:rPr>
          <w:rFonts w:hint="eastAsia"/>
          <w:lang w:val="en-US" w:eastAsia="zh-CN"/>
        </w:rPr>
        <w:t>内容嵌入</w:t>
      </w:r>
      <w:r>
        <w:rPr>
          <w:rFonts w:hint="default"/>
          <w:lang w:val="en-US" w:eastAsia="zh-CN"/>
        </w:rPr>
        <w:t>形式如下：</w:t>
      </w:r>
    </w:p>
    <w:p>
      <w:pPr>
        <w:numPr>
          <w:ilvl w:val="0"/>
          <w:numId w:val="0"/>
        </w:numPr>
        <w:jc w:val="center"/>
      </w:pPr>
      <w:r>
        <w:drawing>
          <wp:inline distT="0" distB="0" distL="114300" distR="114300">
            <wp:extent cx="396240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62400" cy="6762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 xml:space="preserve">   其中f</w:t>
      </w:r>
      <w:r>
        <w:rPr>
          <w:rFonts w:hint="eastAsia"/>
          <w:vertAlign w:val="subscript"/>
          <w:lang w:val="en-US" w:eastAsia="zh-CN"/>
        </w:rPr>
        <w:t>1</w:t>
      </w:r>
      <w:r>
        <w:rPr>
          <w:rFonts w:hint="eastAsia"/>
          <w:lang w:val="en-US" w:eastAsia="zh-CN"/>
        </w:rPr>
        <w:t>（v）∈R</w:t>
      </w:r>
      <w:r>
        <w:rPr>
          <w:rFonts w:hint="eastAsia"/>
          <w:vertAlign w:val="superscript"/>
          <w:lang w:val="en-US" w:eastAsia="zh-CN"/>
        </w:rPr>
        <w:t>d×1</w:t>
      </w:r>
      <w:r>
        <w:rPr>
          <w:rFonts w:hint="eastAsia"/>
          <w:lang w:val="en-US" w:eastAsia="zh-CN"/>
        </w:rPr>
        <w:t>（d：内容嵌入维），FC</w:t>
      </w:r>
      <w:r>
        <w:rPr>
          <w:rFonts w:hint="eastAsia"/>
          <w:vertAlign w:val="subscript"/>
          <w:lang w:val="en-US" w:eastAsia="zh-CN"/>
        </w:rPr>
        <w:t>θx</w:t>
      </w:r>
      <w:r>
        <w:rPr>
          <w:rFonts w:hint="eastAsia"/>
          <w:lang w:val="en-US" w:eastAsia="zh-CN"/>
        </w:rPr>
        <w:t>表示特征转换器，可以是恒等式（无变换），具有参数θ</w:t>
      </w:r>
      <w:r>
        <w:rPr>
          <w:rFonts w:hint="eastAsia"/>
          <w:vertAlign w:val="subscript"/>
          <w:lang w:val="en-US" w:eastAsia="zh-CN"/>
        </w:rPr>
        <w:t>x</w:t>
      </w:r>
      <w:r>
        <w:rPr>
          <w:rFonts w:hint="eastAsia"/>
          <w:lang w:val="en-US" w:eastAsia="zh-CN"/>
        </w:rPr>
        <w:t>的全连接神经网络等。运算符</w:t>
      </w:r>
      <w:r>
        <w:rPr>
          <w:rFonts w:hint="eastAsia"/>
          <w:position w:val="-6"/>
          <w:lang w:val="en-US" w:eastAsia="zh-CN"/>
        </w:rPr>
        <w:object>
          <v:shape id="_x0000_i1025" o:spt="75" type="#_x0000_t75" style="height:13.95pt;width:13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lang w:val="en-US" w:eastAsia="zh-CN"/>
        </w:rPr>
        <w:t>表示串联。 LSTM公式为：</w:t>
      </w:r>
    </w:p>
    <w:p>
      <w:pPr>
        <w:numPr>
          <w:ilvl w:val="0"/>
          <w:numId w:val="0"/>
        </w:numPr>
        <w:jc w:val="center"/>
      </w:pPr>
      <w:r>
        <w:drawing>
          <wp:inline distT="0" distB="0" distL="114300" distR="114300">
            <wp:extent cx="3248025" cy="1400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248025" cy="14001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 xml:space="preserve">   其中</w:t>
      </w:r>
      <w:r>
        <w:drawing>
          <wp:inline distT="0" distB="0" distL="114300" distR="114300">
            <wp:extent cx="800100" cy="200025"/>
            <wp:effectExtent l="0" t="0" r="0" b="9525"/>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2"/>
                    <a:stretch>
                      <a:fillRect/>
                    </a:stretch>
                  </pic:blipFill>
                  <pic:spPr>
                    <a:xfrm>
                      <a:off x="0" y="0"/>
                      <a:ext cx="800100" cy="200025"/>
                    </a:xfrm>
                    <a:prstGeom prst="rect">
                      <a:avLst/>
                    </a:prstGeom>
                    <a:noFill/>
                    <a:ln>
                      <a:noFill/>
                    </a:ln>
                  </pic:spPr>
                </pic:pic>
              </a:graphicData>
            </a:graphic>
          </wp:inline>
        </w:drawing>
      </w:r>
      <w:r>
        <w:rPr>
          <w:rFonts w:hint="eastAsia"/>
          <w:lang w:val="en-US" w:eastAsia="zh-CN"/>
        </w:rPr>
        <w:t>是第i个内容的输出隐藏状态，◦表示Hadamard乘积，</w:t>
      </w:r>
      <w:r>
        <w:drawing>
          <wp:inline distT="0" distB="0" distL="114300" distR="114300">
            <wp:extent cx="2032000" cy="194945"/>
            <wp:effectExtent l="0" t="0" r="6350" b="1460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3"/>
                    <a:stretch>
                      <a:fillRect/>
                    </a:stretch>
                  </pic:blipFill>
                  <pic:spPr>
                    <a:xfrm>
                      <a:off x="0" y="0"/>
                      <a:ext cx="2032000" cy="194945"/>
                    </a:xfrm>
                    <a:prstGeom prst="rect">
                      <a:avLst/>
                    </a:prstGeom>
                    <a:noFill/>
                    <a:ln>
                      <a:noFill/>
                    </a:ln>
                  </pic:spPr>
                </pic:pic>
              </a:graphicData>
            </a:graphic>
          </wp:inline>
        </w:drawing>
      </w:r>
      <w:r>
        <w:rPr>
          <w:rFonts w:hint="eastAsia"/>
          <w:lang w:val="en-US" w:eastAsia="zh-CN"/>
        </w:rPr>
        <w:t>和</w:t>
      </w:r>
      <w:r>
        <w:drawing>
          <wp:inline distT="0" distB="0" distL="114300" distR="114300">
            <wp:extent cx="1695450" cy="161925"/>
            <wp:effectExtent l="0" t="0" r="0" b="9525"/>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14"/>
                    <a:stretch>
                      <a:fillRect/>
                    </a:stretch>
                  </pic:blipFill>
                  <pic:spPr>
                    <a:xfrm>
                      <a:off x="0" y="0"/>
                      <a:ext cx="1695450" cy="161925"/>
                    </a:xfrm>
                    <a:prstGeom prst="rect">
                      <a:avLst/>
                    </a:prstGeom>
                    <a:noFill/>
                    <a:ln>
                      <a:noFill/>
                    </a:ln>
                  </pic:spPr>
                </pic:pic>
              </a:graphicData>
            </a:graphic>
          </wp:inline>
        </w:drawing>
      </w:r>
      <w:r>
        <w:rPr>
          <w:rFonts w:hint="eastAsia"/>
          <w:lang w:val="en-US" w:eastAsia="zh-CN"/>
        </w:rPr>
        <w:t>是可学习的参数，z</w:t>
      </w:r>
      <w:r>
        <w:rPr>
          <w:rFonts w:hint="eastAsia"/>
          <w:vertAlign w:val="subscript"/>
          <w:lang w:val="en-US" w:eastAsia="zh-CN"/>
        </w:rPr>
        <w:t>i、</w:t>
      </w:r>
      <w:r>
        <w:rPr>
          <w:rFonts w:hint="eastAsia"/>
          <w:lang w:val="en-US" w:eastAsia="zh-CN"/>
        </w:rPr>
        <w:t>f</w:t>
      </w:r>
      <w:r>
        <w:rPr>
          <w:rFonts w:hint="eastAsia"/>
          <w:vertAlign w:val="subscript"/>
          <w:lang w:val="en-US" w:eastAsia="zh-CN"/>
        </w:rPr>
        <w:t>i</w:t>
      </w:r>
      <w:r>
        <w:rPr>
          <w:rFonts w:hint="eastAsia"/>
          <w:lang w:val="en-US" w:eastAsia="zh-CN"/>
        </w:rPr>
        <w:t>和o</w:t>
      </w:r>
      <w:r>
        <w:rPr>
          <w:rFonts w:hint="eastAsia"/>
          <w:vertAlign w:val="subscript"/>
          <w:lang w:val="en-US" w:eastAsia="zh-CN"/>
        </w:rPr>
        <w:t>i</w:t>
      </w:r>
      <w:r>
        <w:rPr>
          <w:rFonts w:hint="eastAsia"/>
          <w:lang w:val="en-US" w:eastAsia="zh-CN"/>
        </w:rPr>
        <w:t>分别是忘记门矢量，输入门矢量和第i个内容特征的输出门矢量。更具体地说，上述架构首先使用不同的FC层来转换不同的内容特征，然后使用Bi-LSTM捕获“深层”特征交互并累积所有内容特征的表达能力，最后在所有的隐藏状态上应用均值池层以获得v的一般内容嵌入，如图2（b）所示。请注意，Bi-LSTM在无序内容集Cv上运行，这受先前工作[7]聚合无序邻居的启发。此外，我们使用不同的Bi-LSTM来聚合不同类型节点的内容特征，因为它们的内容互不相同。</w:t>
      </w:r>
    </w:p>
    <w:p>
      <w:pPr>
        <w:numPr>
          <w:ilvl w:val="0"/>
          <w:numId w:val="0"/>
        </w:numPr>
        <w:rPr>
          <w:rFonts w:hint="eastAsia"/>
          <w:lang w:val="en-US" w:eastAsia="zh-CN"/>
        </w:rPr>
      </w:pPr>
      <w:r>
        <w:rPr>
          <w:rFonts w:hint="eastAsia"/>
          <w:lang w:val="en-US" w:eastAsia="zh-CN"/>
        </w:rPr>
        <w:t xml:space="preserve">   该编码体系结构具有三个主要优点：（1）具有简洁的结构，具有较低的复杂度（较少的参数），使得模型的实现和调整相对容易； （2）能够融合异构内容信息，表现出较强的表达能力； （3）添加额外的内容功能很灵活，使模型扩展方便</w:t>
      </w:r>
    </w:p>
    <w:p>
      <w:pPr>
        <w:numPr>
          <w:ilvl w:val="0"/>
          <w:numId w:val="0"/>
        </w:numPr>
        <w:rPr>
          <w:rFonts w:hint="eastAsia"/>
          <w:lang w:val="en-US" w:eastAsia="zh-CN"/>
        </w:rPr>
      </w:pPr>
    </w:p>
    <w:p>
      <w:pPr>
        <w:numPr>
          <w:ilvl w:val="0"/>
          <w:numId w:val="0"/>
        </w:numPr>
        <w:rPr>
          <w:rFonts w:hint="default"/>
          <w:b/>
          <w:bCs/>
          <w:lang w:val="en-US" w:eastAsia="zh-CN"/>
        </w:rPr>
      </w:pPr>
      <w:r>
        <w:rPr>
          <w:rFonts w:hint="default"/>
          <w:b/>
          <w:bCs/>
          <w:lang w:val="en-US" w:eastAsia="zh-CN"/>
        </w:rPr>
        <w:t>3.3聚合异构邻居（C3）</w:t>
      </w:r>
    </w:p>
    <w:p>
      <w:pPr>
        <w:numPr>
          <w:ilvl w:val="0"/>
          <w:numId w:val="0"/>
        </w:numPr>
        <w:ind w:firstLine="420" w:firstLineChars="200"/>
        <w:rPr>
          <w:rFonts w:hint="default"/>
          <w:lang w:val="en-US" w:eastAsia="zh-CN"/>
        </w:rPr>
      </w:pPr>
      <w:r>
        <w:rPr>
          <w:rFonts w:hint="default"/>
          <w:lang w:val="en-US" w:eastAsia="zh-CN"/>
        </w:rPr>
        <w:t>为了聚合每个节点的异构邻居的内容嵌入（从第3.2节获得）并解决挑战C3，我们设计了另一个模块，该模块是基于类型的神经网络。它包括两个连续步骤：（1）同一类型的邻居聚合； （2）类型组合。</w:t>
      </w:r>
    </w:p>
    <w:p>
      <w:pPr>
        <w:numPr>
          <w:ilvl w:val="0"/>
          <w:numId w:val="0"/>
        </w:numPr>
        <w:rPr>
          <w:rFonts w:hint="default"/>
          <w:lang w:val="en-US" w:eastAsia="zh-CN"/>
        </w:rPr>
      </w:pPr>
      <w:r>
        <w:rPr>
          <w:rFonts w:hint="default"/>
          <w:lang w:val="en-US" w:eastAsia="zh-CN"/>
        </w:rPr>
        <w:t>3.3.1同类型邻居聚合。</w:t>
      </w:r>
    </w:p>
    <w:p>
      <w:pPr>
        <w:numPr>
          <w:ilvl w:val="0"/>
          <w:numId w:val="0"/>
        </w:numPr>
        <w:ind w:firstLine="420" w:firstLineChars="200"/>
        <w:rPr>
          <w:rFonts w:hint="default"/>
          <w:lang w:val="en-US" w:eastAsia="zh-CN"/>
        </w:rPr>
      </w:pPr>
      <w:r>
        <w:rPr>
          <w:rFonts w:hint="default"/>
          <w:lang w:val="en-US" w:eastAsia="zh-CN"/>
        </w:rPr>
        <w:t>在第3.1节中，我们使用基于RWR的策略为每个节点采样不同节点类型的固定大小的邻居集。因此，我们将v∈V的t型采样邻居集表示为N</w:t>
      </w:r>
      <w:r>
        <w:rPr>
          <w:rFonts w:hint="default"/>
          <w:vertAlign w:val="subscript"/>
          <w:lang w:val="en-US" w:eastAsia="zh-CN"/>
        </w:rPr>
        <w:t>t</w:t>
      </w:r>
      <w:r>
        <w:rPr>
          <w:rFonts w:hint="default"/>
          <w:lang w:val="en-US" w:eastAsia="zh-CN"/>
        </w:rPr>
        <w:t>（v）。然后，我们使用神经网络</w:t>
      </w:r>
      <w:r>
        <w:drawing>
          <wp:inline distT="0" distB="0" distL="114300" distR="114300">
            <wp:extent cx="190500" cy="180975"/>
            <wp:effectExtent l="0" t="0" r="0" b="952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15"/>
                    <a:stretch>
                      <a:fillRect/>
                    </a:stretch>
                  </pic:blipFill>
                  <pic:spPr>
                    <a:xfrm>
                      <a:off x="0" y="0"/>
                      <a:ext cx="190500" cy="180975"/>
                    </a:xfrm>
                    <a:prstGeom prst="rect">
                      <a:avLst/>
                    </a:prstGeom>
                    <a:noFill/>
                    <a:ln>
                      <a:noFill/>
                    </a:ln>
                  </pic:spPr>
                </pic:pic>
              </a:graphicData>
            </a:graphic>
          </wp:inline>
        </w:drawing>
      </w:r>
      <w:r>
        <w:rPr>
          <w:rFonts w:hint="default"/>
          <w:lang w:val="en-US" w:eastAsia="zh-CN"/>
        </w:rPr>
        <w:t>汇总v'∈N</w:t>
      </w:r>
      <w:r>
        <w:rPr>
          <w:rFonts w:hint="default"/>
          <w:vertAlign w:val="subscript"/>
          <w:lang w:val="en-US" w:eastAsia="zh-CN"/>
        </w:rPr>
        <w:t>t</w:t>
      </w:r>
      <w:r>
        <w:rPr>
          <w:rFonts w:hint="default"/>
          <w:lang w:val="en-US" w:eastAsia="zh-CN"/>
        </w:rPr>
        <w:t>（v）的内容嵌入。形式上，</w:t>
      </w:r>
      <w:r>
        <w:rPr>
          <w:rFonts w:hint="eastAsia"/>
          <w:lang w:val="en-US" w:eastAsia="zh-CN"/>
        </w:rPr>
        <w:t>v</w:t>
      </w:r>
      <w:r>
        <w:rPr>
          <w:rFonts w:hint="default"/>
          <w:lang w:val="en-US" w:eastAsia="zh-CN"/>
        </w:rPr>
        <w:t>的聚集t型邻居表示如下：</w:t>
      </w:r>
    </w:p>
    <w:p>
      <w:pPr>
        <w:numPr>
          <w:ilvl w:val="0"/>
          <w:numId w:val="0"/>
        </w:numPr>
        <w:ind w:firstLine="420" w:firstLineChars="200"/>
        <w:jc w:val="center"/>
      </w:pPr>
      <w:r>
        <w:drawing>
          <wp:inline distT="0" distB="0" distL="114300" distR="114300">
            <wp:extent cx="2457450" cy="295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2457450" cy="295275"/>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w:t>
      </w:r>
      <w:r>
        <w:drawing>
          <wp:inline distT="0" distB="0" distL="114300" distR="114300">
            <wp:extent cx="790575" cy="228600"/>
            <wp:effectExtent l="0" t="0" r="9525"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17"/>
                    <a:stretch>
                      <a:fillRect/>
                    </a:stretch>
                  </pic:blipFill>
                  <pic:spPr>
                    <a:xfrm>
                      <a:off x="0" y="0"/>
                      <a:ext cx="790575" cy="228600"/>
                    </a:xfrm>
                    <a:prstGeom prst="rect">
                      <a:avLst/>
                    </a:prstGeom>
                    <a:noFill/>
                    <a:ln>
                      <a:noFill/>
                    </a:ln>
                  </pic:spPr>
                </pic:pic>
              </a:graphicData>
            </a:graphic>
          </wp:inline>
        </w:drawing>
      </w:r>
      <w:r>
        <w:rPr>
          <w:rFonts w:hint="default"/>
          <w:lang w:val="en-US" w:eastAsia="zh-CN"/>
        </w:rPr>
        <w:t>（d：聚合内容嵌入维数），</w:t>
      </w:r>
      <w:r>
        <w:drawing>
          <wp:inline distT="0" distB="0" distL="114300" distR="114300">
            <wp:extent cx="361950" cy="171450"/>
            <wp:effectExtent l="0" t="0" r="0" b="0"/>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18"/>
                    <a:stretch>
                      <a:fillRect/>
                    </a:stretch>
                  </pic:blipFill>
                  <pic:spPr>
                    <a:xfrm>
                      <a:off x="0" y="0"/>
                      <a:ext cx="361950" cy="171450"/>
                    </a:xfrm>
                    <a:prstGeom prst="rect">
                      <a:avLst/>
                    </a:prstGeom>
                    <a:noFill/>
                    <a:ln>
                      <a:noFill/>
                    </a:ln>
                  </pic:spPr>
                </pic:pic>
              </a:graphicData>
            </a:graphic>
          </wp:inline>
        </w:drawing>
      </w:r>
      <w:r>
        <w:rPr>
          <w:rFonts w:hint="default"/>
          <w:lang w:val="en-US" w:eastAsia="zh-CN"/>
        </w:rPr>
        <w:t>是3.2节中模块生成的v'的内容嵌入，</w:t>
      </w:r>
      <w:r>
        <w:drawing>
          <wp:inline distT="0" distB="0" distL="114300" distR="114300">
            <wp:extent cx="333375" cy="161925"/>
            <wp:effectExtent l="0" t="0" r="9525" b="9525"/>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19"/>
                    <a:stretch>
                      <a:fillRect/>
                    </a:stretch>
                  </pic:blipFill>
                  <pic:spPr>
                    <a:xfrm>
                      <a:off x="0" y="0"/>
                      <a:ext cx="333375" cy="161925"/>
                    </a:xfrm>
                    <a:prstGeom prst="rect">
                      <a:avLst/>
                    </a:prstGeom>
                    <a:noFill/>
                    <a:ln>
                      <a:noFill/>
                    </a:ln>
                  </pic:spPr>
                </pic:pic>
              </a:graphicData>
            </a:graphic>
          </wp:inline>
        </w:drawing>
      </w:r>
      <w:r>
        <w:rPr>
          <w:rFonts w:hint="default"/>
          <w:lang w:val="en-US" w:eastAsia="zh-CN"/>
        </w:rPr>
        <w:t>是t型邻居聚合器</w:t>
      </w:r>
      <w:r>
        <w:rPr>
          <w:rFonts w:hint="eastAsia"/>
          <w:lang w:val="en-US" w:eastAsia="zh-CN"/>
        </w:rPr>
        <w:t>，可以是全连接</w:t>
      </w:r>
      <w:r>
        <w:rPr>
          <w:rFonts w:hint="default"/>
          <w:lang w:val="en-US" w:eastAsia="zh-CN"/>
        </w:rPr>
        <w:t>神经网络，卷积神经网络，</w:t>
      </w:r>
      <w:r>
        <w:rPr>
          <w:rFonts w:hint="eastAsia"/>
          <w:lang w:val="en-US" w:eastAsia="zh-CN"/>
        </w:rPr>
        <w:t>循环</w:t>
      </w:r>
      <w:r>
        <w:rPr>
          <w:rFonts w:hint="default"/>
          <w:lang w:val="en-US" w:eastAsia="zh-CN"/>
        </w:rPr>
        <w:t>神经网络等。在这项工作中，我们使用Bi-LSTM，因为它在实践中会产生更好的性能。因此，我们重新构造</w:t>
      </w:r>
      <w:r>
        <w:drawing>
          <wp:inline distT="0" distB="0" distL="114300" distR="114300">
            <wp:extent cx="342900" cy="209550"/>
            <wp:effectExtent l="0" t="0" r="0" b="0"/>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pic:cNvPicPr>
                      <a:picLocks noChangeAspect="1"/>
                    </pic:cNvPicPr>
                  </pic:nvPicPr>
                  <pic:blipFill>
                    <a:blip r:embed="rId20"/>
                    <a:stretch>
                      <a:fillRect/>
                    </a:stretch>
                  </pic:blipFill>
                  <pic:spPr>
                    <a:xfrm>
                      <a:off x="0" y="0"/>
                      <a:ext cx="342900" cy="209550"/>
                    </a:xfrm>
                    <a:prstGeom prst="rect">
                      <a:avLst/>
                    </a:prstGeom>
                    <a:noFill/>
                    <a:ln>
                      <a:noFill/>
                    </a:ln>
                  </pic:spPr>
                </pic:pic>
              </a:graphicData>
            </a:graphic>
          </wp:inline>
        </w:drawing>
      </w:r>
      <w:r>
        <w:rPr>
          <w:rFonts w:hint="default"/>
          <w:lang w:val="en-US" w:eastAsia="zh-CN"/>
        </w:rPr>
        <w:t>如下：</w:t>
      </w:r>
    </w:p>
    <w:p>
      <w:pPr>
        <w:numPr>
          <w:ilvl w:val="0"/>
          <w:numId w:val="0"/>
        </w:numPr>
        <w:ind w:firstLine="420" w:firstLineChars="200"/>
        <w:jc w:val="center"/>
      </w:pPr>
      <w:r>
        <w:drawing>
          <wp:inline distT="0" distB="0" distL="114300" distR="114300">
            <wp:extent cx="3067050" cy="447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3067050" cy="447675"/>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其中LSTM模块的公式与公式（2）除</w:t>
      </w:r>
      <w:r>
        <w:rPr>
          <w:rFonts w:hint="eastAsia"/>
          <w:lang w:val="en-US" w:eastAsia="zh-CN"/>
        </w:rPr>
        <w:t>了</w:t>
      </w:r>
      <w:r>
        <w:rPr>
          <w:rFonts w:hint="default"/>
          <w:lang w:val="en-US" w:eastAsia="zh-CN"/>
        </w:rPr>
        <w:t>输入和参数设置</w:t>
      </w:r>
      <w:r>
        <w:rPr>
          <w:rFonts w:hint="eastAsia"/>
          <w:lang w:val="en-US" w:eastAsia="zh-CN"/>
        </w:rPr>
        <w:t>之外</w:t>
      </w:r>
      <w:r>
        <w:rPr>
          <w:rFonts w:hint="default"/>
          <w:lang w:val="en-US" w:eastAsia="zh-CN"/>
        </w:rPr>
        <w:t>相同 。显然，我们采用Bi-LSTM聚合所有t型邻居的内容嵌入，并使用所有隐藏状态的平均值表示一般的聚合嵌入，如图2（c）所示。我们使用不同的Bi-LSTM区分邻居聚合的不同节点类型。请注意，Bi-LSTM在无序邻居集上运行，这受GraphSAGE [7]的启发。</w:t>
      </w:r>
    </w:p>
    <w:p>
      <w:pPr>
        <w:numPr>
          <w:ilvl w:val="0"/>
          <w:numId w:val="0"/>
        </w:numPr>
        <w:rPr>
          <w:rFonts w:hint="default"/>
          <w:lang w:val="en-US" w:eastAsia="zh-CN"/>
        </w:rPr>
      </w:pPr>
      <w:r>
        <w:rPr>
          <w:rFonts w:hint="default"/>
          <w:lang w:val="en-US" w:eastAsia="zh-CN"/>
        </w:rPr>
        <w:t>3.3.2类型组合</w:t>
      </w:r>
    </w:p>
    <w:p>
      <w:pPr>
        <w:numPr>
          <w:ilvl w:val="0"/>
          <w:numId w:val="0"/>
        </w:numPr>
        <w:ind w:firstLine="420" w:firstLineChars="200"/>
        <w:rPr>
          <w:rFonts w:hint="default"/>
          <w:lang w:val="en-US" w:eastAsia="zh-CN"/>
        </w:rPr>
      </w:pPr>
      <w:r>
        <w:rPr>
          <w:rFonts w:hint="default"/>
          <w:lang w:val="en-US" w:eastAsia="zh-CN"/>
        </w:rPr>
        <w:t>上一步生成| O</w:t>
      </w:r>
      <w:r>
        <w:rPr>
          <w:rFonts w:hint="default"/>
          <w:vertAlign w:val="subscript"/>
          <w:lang w:val="en-US" w:eastAsia="zh-CN"/>
        </w:rPr>
        <w:t>V</w:t>
      </w:r>
      <w:r>
        <w:rPr>
          <w:rFonts w:hint="default"/>
          <w:lang w:val="en-US" w:eastAsia="zh-CN"/>
        </w:rPr>
        <w:t xml:space="preserve"> |（O</w:t>
      </w:r>
      <w:r>
        <w:rPr>
          <w:rFonts w:hint="default"/>
          <w:vertAlign w:val="subscript"/>
          <w:lang w:val="en-US" w:eastAsia="zh-CN"/>
        </w:rPr>
        <w:t>V</w:t>
      </w:r>
      <w:r>
        <w:rPr>
          <w:rFonts w:hint="default"/>
          <w:lang w:val="en-US" w:eastAsia="zh-CN"/>
        </w:rPr>
        <w:t>：图中的节点类型集）</w:t>
      </w:r>
      <w:r>
        <w:rPr>
          <w:rFonts w:hint="eastAsia"/>
          <w:lang w:val="en-US" w:eastAsia="zh-CN"/>
        </w:rPr>
        <w:t>个节点</w:t>
      </w:r>
      <w:r>
        <w:rPr>
          <w:rFonts w:hint="default"/>
          <w:lang w:val="en-US" w:eastAsia="zh-CN"/>
        </w:rPr>
        <w:t>v的聚合嵌入。为了将这些基于类型的邻居嵌入与v的内容嵌入结合起来，我们采用了</w:t>
      </w:r>
      <w:r>
        <w:rPr>
          <w:rFonts w:hint="eastAsia"/>
          <w:lang w:val="en-US" w:eastAsia="zh-CN"/>
        </w:rPr>
        <w:t>注意力[</w:t>
      </w:r>
      <w:r>
        <w:rPr>
          <w:rFonts w:hint="default"/>
          <w:lang w:val="en-US" w:eastAsia="zh-CN"/>
        </w:rPr>
        <w:t>31]</w:t>
      </w:r>
      <w:r>
        <w:rPr>
          <w:rFonts w:hint="eastAsia"/>
          <w:lang w:val="en-US" w:eastAsia="zh-CN"/>
        </w:rPr>
        <w:t>机制</w:t>
      </w:r>
      <w:r>
        <w:rPr>
          <w:rFonts w:hint="default"/>
          <w:lang w:val="en-US" w:eastAsia="zh-CN"/>
        </w:rPr>
        <w:t>。其动机是不同类型的邻居将对v的最终表示做出不同的贡献。因此，输出嵌入的公式为：</w:t>
      </w:r>
    </w:p>
    <w:p>
      <w:pPr>
        <w:numPr>
          <w:ilvl w:val="0"/>
          <w:numId w:val="0"/>
        </w:numPr>
        <w:ind w:firstLine="420" w:firstLineChars="200"/>
        <w:jc w:val="center"/>
      </w:pPr>
      <w:r>
        <w:drawing>
          <wp:inline distT="0" distB="0" distL="114300" distR="114300">
            <wp:extent cx="2447925" cy="361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2447925" cy="36195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w:t>
      </w:r>
      <w:r>
        <w:drawing>
          <wp:inline distT="0" distB="0" distL="114300" distR="114300">
            <wp:extent cx="638175" cy="209550"/>
            <wp:effectExtent l="0" t="0" r="9525" b="0"/>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r:embed="rId23"/>
                    <a:stretch>
                      <a:fillRect/>
                    </a:stretch>
                  </pic:blipFill>
                  <pic:spPr>
                    <a:xfrm>
                      <a:off x="0" y="0"/>
                      <a:ext cx="638175" cy="209550"/>
                    </a:xfrm>
                    <a:prstGeom prst="rect">
                      <a:avLst/>
                    </a:prstGeom>
                    <a:noFill/>
                    <a:ln>
                      <a:noFill/>
                    </a:ln>
                  </pic:spPr>
                </pic:pic>
              </a:graphicData>
            </a:graphic>
          </wp:inline>
        </w:drawing>
      </w:r>
      <w:r>
        <w:rPr>
          <w:rFonts w:hint="default"/>
          <w:lang w:val="en-US" w:eastAsia="zh-CN"/>
        </w:rPr>
        <w:t>（d：输出嵌入维数），α</w:t>
      </w:r>
      <w:r>
        <w:rPr>
          <w:rFonts w:hint="default"/>
          <w:vertAlign w:val="superscript"/>
          <w:lang w:val="en-US" w:eastAsia="zh-CN"/>
        </w:rPr>
        <w:t>v，*</w:t>
      </w:r>
      <w:r>
        <w:rPr>
          <w:rFonts w:hint="default"/>
          <w:lang w:val="en-US" w:eastAsia="zh-CN"/>
        </w:rPr>
        <w:t>表示不同嵌入的重要性，</w:t>
      </w:r>
      <w:r>
        <w:drawing>
          <wp:inline distT="0" distB="0" distL="114300" distR="114300">
            <wp:extent cx="285750" cy="171450"/>
            <wp:effectExtent l="0" t="0" r="0" b="0"/>
            <wp:docPr id="2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pic:cNvPicPr>
                      <a:picLocks noChangeAspect="1"/>
                    </pic:cNvPicPr>
                  </pic:nvPicPr>
                  <pic:blipFill>
                    <a:blip r:embed="rId24"/>
                    <a:stretch>
                      <a:fillRect/>
                    </a:stretch>
                  </pic:blipFill>
                  <pic:spPr>
                    <a:xfrm>
                      <a:off x="0" y="0"/>
                      <a:ext cx="285750" cy="171450"/>
                    </a:xfrm>
                    <a:prstGeom prst="rect">
                      <a:avLst/>
                    </a:prstGeom>
                    <a:noFill/>
                    <a:ln>
                      <a:noFill/>
                    </a:ln>
                  </pic:spPr>
                </pic:pic>
              </a:graphicData>
            </a:graphic>
          </wp:inline>
        </w:drawing>
      </w:r>
      <w:r>
        <w:rPr>
          <w:rFonts w:hint="default"/>
          <w:lang w:val="en-US" w:eastAsia="zh-CN"/>
        </w:rPr>
        <w:t>是从3.2节获得的v的内容嵌入</w:t>
      </w:r>
      <w:r>
        <w:rPr>
          <w:rFonts w:hint="eastAsia"/>
          <w:lang w:val="en-US" w:eastAsia="zh-CN"/>
        </w:rPr>
        <w:t>，</w:t>
      </w:r>
      <w:r>
        <w:drawing>
          <wp:inline distT="0" distB="0" distL="114300" distR="114300">
            <wp:extent cx="333375" cy="171450"/>
            <wp:effectExtent l="0" t="0" r="9525"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r:embed="rId25"/>
                    <a:stretch>
                      <a:fillRect/>
                    </a:stretch>
                  </pic:blipFill>
                  <pic:spPr>
                    <a:xfrm>
                      <a:off x="0" y="0"/>
                      <a:ext cx="333375" cy="171450"/>
                    </a:xfrm>
                    <a:prstGeom prst="rect">
                      <a:avLst/>
                    </a:prstGeom>
                    <a:noFill/>
                    <a:ln>
                      <a:noFill/>
                    </a:ln>
                  </pic:spPr>
                </pic:pic>
              </a:graphicData>
            </a:graphic>
          </wp:inline>
        </w:drawing>
      </w:r>
      <w:r>
        <w:rPr>
          <w:rFonts w:hint="default"/>
          <w:lang w:val="en-US" w:eastAsia="zh-CN"/>
        </w:rPr>
        <w:t>是从第3.3节获得的基于类型的聚合嵌入。我们将嵌入集表示为</w:t>
      </w:r>
      <w:r>
        <w:drawing>
          <wp:inline distT="0" distB="0" distL="114300" distR="114300">
            <wp:extent cx="2047875" cy="228600"/>
            <wp:effectExtent l="0" t="0" r="9525"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6"/>
                    <a:stretch>
                      <a:fillRect/>
                    </a:stretch>
                  </pic:blipFill>
                  <pic:spPr>
                    <a:xfrm>
                      <a:off x="0" y="0"/>
                      <a:ext cx="2047875" cy="228600"/>
                    </a:xfrm>
                    <a:prstGeom prst="rect">
                      <a:avLst/>
                    </a:prstGeom>
                    <a:noFill/>
                    <a:ln>
                      <a:noFill/>
                    </a:ln>
                  </pic:spPr>
                </pic:pic>
              </a:graphicData>
            </a:graphic>
          </wp:inline>
        </w:drawing>
      </w:r>
      <w:r>
        <w:rPr>
          <w:rFonts w:hint="default"/>
          <w:lang w:val="en-US" w:eastAsia="zh-CN"/>
        </w:rPr>
        <w:t>，并将v的输出嵌入重新表示为：</w:t>
      </w:r>
    </w:p>
    <w:p>
      <w:pPr>
        <w:numPr>
          <w:ilvl w:val="0"/>
          <w:numId w:val="0"/>
        </w:numPr>
        <w:ind w:firstLine="420" w:firstLineChars="200"/>
        <w:jc w:val="center"/>
      </w:pPr>
      <w:r>
        <w:drawing>
          <wp:inline distT="0" distB="0" distL="114300" distR="114300">
            <wp:extent cx="3067050" cy="733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3067050" cy="733425"/>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其中LeakyReLU表示整流线性单元的</w:t>
      </w:r>
      <w:r>
        <w:rPr>
          <w:rFonts w:hint="eastAsia"/>
          <w:lang w:val="en-US" w:eastAsia="zh-CN"/>
        </w:rPr>
        <w:t>Leaky</w:t>
      </w:r>
      <w:r>
        <w:rPr>
          <w:rFonts w:hint="default"/>
          <w:lang w:val="en-US" w:eastAsia="zh-CN"/>
        </w:rPr>
        <w:t>形式，</w:t>
      </w:r>
      <w:r>
        <w:drawing>
          <wp:inline distT="0" distB="0" distL="114300" distR="114300">
            <wp:extent cx="600075" cy="161925"/>
            <wp:effectExtent l="0" t="0" r="9525" b="9525"/>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28"/>
                    <a:stretch>
                      <a:fillRect/>
                    </a:stretch>
                  </pic:blipFill>
                  <pic:spPr>
                    <a:xfrm>
                      <a:off x="0" y="0"/>
                      <a:ext cx="600075" cy="161925"/>
                    </a:xfrm>
                    <a:prstGeom prst="rect">
                      <a:avLst/>
                    </a:prstGeom>
                    <a:noFill/>
                    <a:ln>
                      <a:noFill/>
                    </a:ln>
                  </pic:spPr>
                </pic:pic>
              </a:graphicData>
            </a:graphic>
          </wp:inline>
        </w:drawing>
      </w:r>
      <w:r>
        <w:rPr>
          <w:rFonts w:hint="default"/>
          <w:lang w:val="en-US" w:eastAsia="zh-CN"/>
        </w:rPr>
        <w:t>是关注参数。图2（c）给出了此步骤的图示。</w:t>
      </w:r>
    </w:p>
    <w:p>
      <w:pPr>
        <w:numPr>
          <w:ilvl w:val="0"/>
          <w:numId w:val="0"/>
        </w:numPr>
        <w:ind w:firstLine="420" w:firstLineChars="200"/>
        <w:jc w:val="center"/>
        <w:rPr>
          <w:rFonts w:hint="default"/>
          <w:lang w:val="en-US" w:eastAsia="zh-CN"/>
        </w:rPr>
      </w:pPr>
      <w:r>
        <w:rPr>
          <w:rFonts w:hint="default"/>
          <w:lang w:val="en-US" w:eastAsia="zh-CN"/>
        </w:rPr>
        <w:t>在此框架中，为了使嵌入维一致并且易于模型调整，我们在第3.2节中使用相同的维d进行内容嵌入，在第3.3节中使用聚合的内容嵌入，而在第3.3节中使用输出节点嵌入。</w:t>
      </w:r>
    </w:p>
    <w:p>
      <w:pPr>
        <w:numPr>
          <w:ilvl w:val="0"/>
          <w:numId w:val="0"/>
        </w:numPr>
        <w:ind w:firstLine="420" w:firstLineChars="200"/>
        <w:jc w:val="center"/>
        <w:rPr>
          <w:rFonts w:hint="default"/>
          <w:lang w:val="en-US" w:eastAsia="zh-CN"/>
        </w:rPr>
      </w:pPr>
    </w:p>
    <w:p>
      <w:pPr>
        <w:numPr>
          <w:ilvl w:val="0"/>
          <w:numId w:val="0"/>
        </w:numPr>
        <w:rPr>
          <w:rFonts w:hint="default"/>
          <w:b/>
          <w:bCs/>
          <w:lang w:val="en-US" w:eastAsia="zh-CN"/>
        </w:rPr>
      </w:pPr>
      <w:r>
        <w:rPr>
          <w:rFonts w:hint="default"/>
          <w:b/>
          <w:bCs/>
          <w:lang w:val="en-US" w:eastAsia="zh-CN"/>
        </w:rPr>
        <w:t>3.4目标和模型训练</w:t>
      </w:r>
      <w:bookmarkStart w:id="0" w:name="_GoBack"/>
      <w:bookmarkEnd w:id="0"/>
    </w:p>
    <w:p>
      <w:pPr>
        <w:numPr>
          <w:ilvl w:val="0"/>
          <w:numId w:val="0"/>
        </w:numPr>
        <w:ind w:firstLine="420" w:firstLineChars="200"/>
        <w:rPr>
          <w:rFonts w:hint="default"/>
          <w:lang w:val="en-US" w:eastAsia="zh-CN"/>
        </w:rPr>
      </w:pPr>
      <w:r>
        <w:rPr>
          <w:rFonts w:hint="default"/>
          <w:lang w:val="en-US" w:eastAsia="zh-CN"/>
        </w:rPr>
        <w:t>为了执行异构图表示学习，我们使用参数Θ定义以下目标：</w:t>
      </w:r>
    </w:p>
    <w:p>
      <w:pPr>
        <w:numPr>
          <w:ilvl w:val="0"/>
          <w:numId w:val="0"/>
        </w:numPr>
        <w:ind w:firstLine="420" w:firstLineChars="200"/>
        <w:jc w:val="center"/>
      </w:pPr>
      <w:r>
        <w:drawing>
          <wp:inline distT="0" distB="0" distL="114300" distR="114300">
            <wp:extent cx="2638425" cy="381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2638425" cy="38100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w:t>
      </w:r>
      <w:r>
        <w:drawing>
          <wp:inline distT="0" distB="0" distL="114300" distR="114300">
            <wp:extent cx="295275" cy="190500"/>
            <wp:effectExtent l="0" t="0" r="9525" b="0"/>
            <wp:docPr id="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pic:cNvPicPr>
                      <a:picLocks noChangeAspect="1"/>
                    </pic:cNvPicPr>
                  </pic:nvPicPr>
                  <pic:blipFill>
                    <a:blip r:embed="rId30"/>
                    <a:stretch>
                      <a:fillRect/>
                    </a:stretch>
                  </pic:blipFill>
                  <pic:spPr>
                    <a:xfrm>
                      <a:off x="0" y="0"/>
                      <a:ext cx="295275" cy="190500"/>
                    </a:xfrm>
                    <a:prstGeom prst="rect">
                      <a:avLst/>
                    </a:prstGeom>
                    <a:noFill/>
                    <a:ln>
                      <a:noFill/>
                    </a:ln>
                  </pic:spPr>
                </pic:pic>
              </a:graphicData>
            </a:graphic>
          </wp:inline>
        </w:drawing>
      </w:r>
      <w:r>
        <w:rPr>
          <w:rFonts w:hint="default"/>
          <w:lang w:val="en-US" w:eastAsia="zh-CN"/>
        </w:rPr>
        <w:t>相对于t型上下文节点的集合，例如图中的一阶/二阶邻居[29]或短暂随机游走[20]中的本地邻居。条件概率</w:t>
      </w:r>
      <w:r>
        <w:drawing>
          <wp:inline distT="0" distB="0" distL="114300" distR="114300">
            <wp:extent cx="590550" cy="219075"/>
            <wp:effectExtent l="0" t="0" r="0" b="9525"/>
            <wp:docPr id="2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pic:cNvPicPr>
                      <a:picLocks noChangeAspect="1"/>
                    </pic:cNvPicPr>
                  </pic:nvPicPr>
                  <pic:blipFill>
                    <a:blip r:embed="rId31"/>
                    <a:stretch>
                      <a:fillRect/>
                    </a:stretch>
                  </pic:blipFill>
                  <pic:spPr>
                    <a:xfrm>
                      <a:off x="0" y="0"/>
                      <a:ext cx="590550" cy="219075"/>
                    </a:xfrm>
                    <a:prstGeom prst="rect">
                      <a:avLst/>
                    </a:prstGeom>
                    <a:noFill/>
                    <a:ln>
                      <a:noFill/>
                    </a:ln>
                  </pic:spPr>
                </pic:pic>
              </a:graphicData>
            </a:graphic>
          </wp:inline>
        </w:drawing>
      </w:r>
      <w:r>
        <w:rPr>
          <w:rFonts w:hint="default"/>
          <w:lang w:val="en-US" w:eastAsia="zh-CN"/>
        </w:rPr>
        <w:t>定义为异构softmax函数：</w:t>
      </w:r>
    </w:p>
    <w:p>
      <w:pPr>
        <w:numPr>
          <w:ilvl w:val="0"/>
          <w:numId w:val="0"/>
        </w:numPr>
        <w:ind w:firstLine="420" w:firstLineChars="200"/>
        <w:jc w:val="center"/>
      </w:pPr>
      <w:r>
        <w:drawing>
          <wp:inline distT="0" distB="0" distL="114300" distR="114300">
            <wp:extent cx="2838450" cy="390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tretch>
                      <a:fillRect/>
                    </a:stretch>
                  </pic:blipFill>
                  <pic:spPr>
                    <a:xfrm>
                      <a:off x="0" y="0"/>
                      <a:ext cx="2838450" cy="390525"/>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w:t>
      </w:r>
      <w:r>
        <w:drawing>
          <wp:inline distT="0" distB="0" distL="114300" distR="114300">
            <wp:extent cx="142875" cy="190500"/>
            <wp:effectExtent l="0" t="0" r="9525" b="0"/>
            <wp:docPr id="3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pic:cNvPicPr>
                      <a:picLocks noChangeAspect="1"/>
                    </pic:cNvPicPr>
                  </pic:nvPicPr>
                  <pic:blipFill>
                    <a:blip r:embed="rId33"/>
                    <a:stretch>
                      <a:fillRect/>
                    </a:stretch>
                  </pic:blipFill>
                  <pic:spPr>
                    <a:xfrm>
                      <a:off x="0" y="0"/>
                      <a:ext cx="142875" cy="190500"/>
                    </a:xfrm>
                    <a:prstGeom prst="rect">
                      <a:avLst/>
                    </a:prstGeom>
                    <a:noFill/>
                    <a:ln>
                      <a:noFill/>
                    </a:ln>
                  </pic:spPr>
                </pic:pic>
              </a:graphicData>
            </a:graphic>
          </wp:inline>
        </w:drawing>
      </w:r>
      <w:r>
        <w:rPr>
          <w:rFonts w:hint="default"/>
          <w:lang w:val="en-US" w:eastAsia="zh-CN"/>
        </w:rPr>
        <w:t>是图中t型节点的集合，</w:t>
      </w:r>
      <w:r>
        <w:drawing>
          <wp:inline distT="0" distB="0" distL="114300" distR="114300">
            <wp:extent cx="180975" cy="142875"/>
            <wp:effectExtent l="0" t="0" r="9525" b="9525"/>
            <wp:docPr id="3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pic:cNvPicPr>
                      <a:picLocks noChangeAspect="1"/>
                    </pic:cNvPicPr>
                  </pic:nvPicPr>
                  <pic:blipFill>
                    <a:blip r:embed="rId34"/>
                    <a:stretch>
                      <a:fillRect/>
                    </a:stretch>
                  </pic:blipFill>
                  <pic:spPr>
                    <a:xfrm>
                      <a:off x="0" y="0"/>
                      <a:ext cx="180975" cy="142875"/>
                    </a:xfrm>
                    <a:prstGeom prst="rect">
                      <a:avLst/>
                    </a:prstGeom>
                    <a:noFill/>
                    <a:ln>
                      <a:noFill/>
                    </a:ln>
                  </pic:spPr>
                </pic:pic>
              </a:graphicData>
            </a:graphic>
          </wp:inline>
        </w:drawing>
      </w:r>
      <w:r>
        <w:rPr>
          <w:rFonts w:hint="default"/>
          <w:lang w:val="en-US" w:eastAsia="zh-CN"/>
        </w:rPr>
        <w:t>是输出节点嵌入</w:t>
      </w:r>
      <w:r>
        <w:rPr>
          <w:rFonts w:hint="eastAsia"/>
          <w:lang w:val="en-US" w:eastAsia="zh-CN"/>
        </w:rPr>
        <w:t>,</w:t>
      </w:r>
      <w:r>
        <w:rPr>
          <w:rFonts w:hint="default"/>
          <w:lang w:val="en-US" w:eastAsia="zh-CN"/>
        </w:rPr>
        <w:t>由所提出的具有参数Θ</w:t>
      </w:r>
      <w:r>
        <w:rPr>
          <w:rFonts w:hint="eastAsia"/>
          <w:lang w:val="en-US" w:eastAsia="zh-CN"/>
        </w:rPr>
        <w:t>的</w:t>
      </w:r>
      <w:r>
        <w:rPr>
          <w:rFonts w:hint="default"/>
          <w:lang w:val="en-US" w:eastAsia="zh-CN"/>
        </w:rPr>
        <w:t>图神经网络</w:t>
      </w:r>
      <w:r>
        <w:rPr>
          <w:rFonts w:hint="eastAsia"/>
          <w:lang w:val="en-US" w:eastAsia="zh-CN"/>
        </w:rPr>
        <w:t>（</w:t>
      </w:r>
      <w:r>
        <w:rPr>
          <w:rFonts w:hint="default"/>
          <w:lang w:val="en-US" w:eastAsia="zh-CN"/>
        </w:rPr>
        <w:t>公式</w:t>
      </w:r>
      <w:r>
        <w:rPr>
          <w:rFonts w:hint="eastAsia"/>
          <w:lang w:val="en-US" w:eastAsia="zh-CN"/>
        </w:rPr>
        <w:t>6）</w:t>
      </w:r>
      <w:r>
        <w:rPr>
          <w:rFonts w:hint="default"/>
          <w:lang w:val="en-US" w:eastAsia="zh-CN"/>
        </w:rPr>
        <w:t>表示的。我们利用负采样技术（NS）[19]优化方程（7</w:t>
      </w:r>
      <w:r>
        <w:rPr>
          <w:rFonts w:hint="eastAsia"/>
          <w:lang w:val="en-US" w:eastAsia="zh-CN"/>
        </w:rPr>
        <w:t>）</w:t>
      </w:r>
      <w:r>
        <w:rPr>
          <w:rFonts w:hint="default"/>
          <w:lang w:val="en-US" w:eastAsia="zh-CN"/>
        </w:rPr>
        <w:t>中的目标</w:t>
      </w:r>
      <w:r>
        <w:drawing>
          <wp:inline distT="0" distB="0" distL="114300" distR="114300">
            <wp:extent cx="209550" cy="133350"/>
            <wp:effectExtent l="0" t="0" r="0" b="0"/>
            <wp:docPr id="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pic:cNvPicPr>
                      <a:picLocks noChangeAspect="1"/>
                    </pic:cNvPicPr>
                  </pic:nvPicPr>
                  <pic:blipFill>
                    <a:blip r:embed="rId35"/>
                    <a:stretch>
                      <a:fillRect/>
                    </a:stretch>
                  </pic:blipFill>
                  <pic:spPr>
                    <a:xfrm>
                      <a:off x="0" y="0"/>
                      <a:ext cx="209550" cy="133350"/>
                    </a:xfrm>
                    <a:prstGeom prst="rect">
                      <a:avLst/>
                    </a:prstGeom>
                    <a:noFill/>
                    <a:ln>
                      <a:noFill/>
                    </a:ln>
                  </pic:spPr>
                </pic:pic>
              </a:graphicData>
            </a:graphic>
          </wp:inline>
        </w:drawing>
      </w:r>
      <w:r>
        <w:rPr>
          <w:rFonts w:hint="default"/>
          <w:lang w:val="en-US" w:eastAsia="zh-CN"/>
        </w:rPr>
        <w:t>。具体而言，通过将NS应用于等式（8）中softmax函数的构造，我们可以将</w:t>
      </w:r>
      <w:r>
        <w:drawing>
          <wp:inline distT="0" distB="0" distL="114300" distR="114300">
            <wp:extent cx="657225" cy="209550"/>
            <wp:effectExtent l="0" t="0" r="9525" b="0"/>
            <wp:docPr id="3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pic:cNvPicPr>
                      <a:picLocks noChangeAspect="1"/>
                    </pic:cNvPicPr>
                  </pic:nvPicPr>
                  <pic:blipFill>
                    <a:blip r:embed="rId36"/>
                    <a:stretch>
                      <a:fillRect/>
                    </a:stretch>
                  </pic:blipFill>
                  <pic:spPr>
                    <a:xfrm>
                      <a:off x="0" y="0"/>
                      <a:ext cx="657225" cy="209550"/>
                    </a:xfrm>
                    <a:prstGeom prst="rect">
                      <a:avLst/>
                    </a:prstGeom>
                    <a:noFill/>
                    <a:ln>
                      <a:noFill/>
                    </a:ln>
                  </pic:spPr>
                </pic:pic>
              </a:graphicData>
            </a:graphic>
          </wp:inline>
        </w:drawing>
      </w:r>
      <w:r>
        <w:rPr>
          <w:rFonts w:hint="default"/>
          <w:lang w:val="en-US" w:eastAsia="zh-CN"/>
        </w:rPr>
        <w:t>的对数近似为：</w:t>
      </w:r>
    </w:p>
    <w:p>
      <w:pPr>
        <w:numPr>
          <w:ilvl w:val="0"/>
          <w:numId w:val="0"/>
        </w:numPr>
        <w:ind w:firstLine="420" w:firstLineChars="200"/>
        <w:jc w:val="center"/>
      </w:pPr>
      <w:r>
        <w:drawing>
          <wp:inline distT="0" distB="0" distL="114300" distR="114300">
            <wp:extent cx="2819400" cy="285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7"/>
                    <a:stretch>
                      <a:fillRect/>
                    </a:stretch>
                  </pic:blipFill>
                  <pic:spPr>
                    <a:xfrm>
                      <a:off x="0" y="0"/>
                      <a:ext cx="2819400" cy="28575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其中M是负样本大小，</w:t>
      </w:r>
      <w:r>
        <w:drawing>
          <wp:inline distT="0" distB="0" distL="114300" distR="114300">
            <wp:extent cx="390525" cy="171450"/>
            <wp:effectExtent l="0" t="0" r="9525" b="0"/>
            <wp:docPr id="3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pic:cNvPicPr>
                      <a:picLocks noChangeAspect="1"/>
                    </pic:cNvPicPr>
                  </pic:nvPicPr>
                  <pic:blipFill>
                    <a:blip r:embed="rId38"/>
                    <a:stretch>
                      <a:fillRect/>
                    </a:stretch>
                  </pic:blipFill>
                  <pic:spPr>
                    <a:xfrm>
                      <a:off x="0" y="0"/>
                      <a:ext cx="390525" cy="171450"/>
                    </a:xfrm>
                    <a:prstGeom prst="rect">
                      <a:avLst/>
                    </a:prstGeom>
                    <a:noFill/>
                    <a:ln>
                      <a:noFill/>
                    </a:ln>
                  </pic:spPr>
                </pic:pic>
              </a:graphicData>
            </a:graphic>
          </wp:inline>
        </w:drawing>
      </w:r>
      <w:r>
        <w:rPr>
          <w:rFonts w:hint="default"/>
          <w:lang w:val="en-US" w:eastAsia="zh-CN"/>
        </w:rPr>
        <w:t>是</w:t>
      </w:r>
      <w:r>
        <w:rPr>
          <w:rFonts w:hint="eastAsia"/>
          <w:lang w:val="en-US" w:eastAsia="zh-CN"/>
        </w:rPr>
        <w:t>关于t</w:t>
      </w:r>
      <w:r>
        <w:rPr>
          <w:rFonts w:hint="default"/>
          <w:lang w:val="en-US" w:eastAsia="zh-CN"/>
        </w:rPr>
        <w:t>型节点</w:t>
      </w:r>
      <w:r>
        <w:rPr>
          <w:rFonts w:hint="eastAsia"/>
          <w:lang w:val="en-US" w:eastAsia="zh-CN"/>
        </w:rPr>
        <w:t>的</w:t>
      </w:r>
      <w:r>
        <w:rPr>
          <w:rFonts w:hint="default"/>
          <w:lang w:val="en-US" w:eastAsia="zh-CN"/>
        </w:rPr>
        <w:t>预定义的噪声分布</w:t>
      </w:r>
      <w:r>
        <w:rPr>
          <w:rFonts w:hint="eastAsia"/>
          <w:lang w:val="en-US" w:eastAsia="zh-CN"/>
        </w:rPr>
        <w:t xml:space="preserve"> </w:t>
      </w:r>
      <w:r>
        <w:rPr>
          <w:rFonts w:hint="default"/>
          <w:lang w:val="en-US" w:eastAsia="zh-CN"/>
        </w:rPr>
        <w:t xml:space="preserve">。在该模型中，我们将M设置为1，因为当M&gt; 1时，它的影响很小。 </w:t>
      </w:r>
      <w:r>
        <w:rPr>
          <w:rFonts w:hint="eastAsia"/>
          <w:lang w:val="en-US" w:eastAsia="zh-CN"/>
        </w:rPr>
        <w:t>因此公式</w:t>
      </w:r>
      <w:r>
        <w:rPr>
          <w:rFonts w:hint="default"/>
          <w:lang w:val="en-US" w:eastAsia="zh-CN"/>
        </w:rPr>
        <w:t>（9）退化为交叉熵损失：</w:t>
      </w:r>
    </w:p>
    <w:p>
      <w:pPr>
        <w:numPr>
          <w:ilvl w:val="0"/>
          <w:numId w:val="0"/>
        </w:numPr>
        <w:ind w:firstLine="420" w:firstLineChars="200"/>
        <w:jc w:val="center"/>
      </w:pPr>
      <w:r>
        <w:drawing>
          <wp:inline distT="0" distB="0" distL="114300" distR="114300">
            <wp:extent cx="2495550" cy="19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9"/>
                    <a:stretch>
                      <a:fillRect/>
                    </a:stretch>
                  </pic:blipFill>
                  <pic:spPr>
                    <a:xfrm>
                      <a:off x="0" y="0"/>
                      <a:ext cx="2495550" cy="19050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换句话说，对于v</w:t>
      </w:r>
      <w:r>
        <w:rPr>
          <w:rFonts w:hint="eastAsia"/>
          <w:lang w:val="en-US" w:eastAsia="zh-CN"/>
        </w:rPr>
        <w:t>的</w:t>
      </w:r>
      <w:r>
        <w:rPr>
          <w:rFonts w:hint="default"/>
          <w:lang w:val="en-US" w:eastAsia="zh-CN"/>
        </w:rPr>
        <w:t>每个上下文</w:t>
      </w:r>
      <w:r>
        <w:rPr>
          <w:rFonts w:hint="eastAsia"/>
          <w:lang w:val="en-US" w:eastAsia="zh-CN"/>
        </w:rPr>
        <w:t>节点</w:t>
      </w:r>
      <w:r>
        <w:drawing>
          <wp:inline distT="0" distB="0" distL="114300" distR="114300">
            <wp:extent cx="152400" cy="142875"/>
            <wp:effectExtent l="0" t="0" r="0" b="9525"/>
            <wp:docPr id="3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pic:cNvPicPr>
                      <a:picLocks noChangeAspect="1"/>
                    </pic:cNvPicPr>
                  </pic:nvPicPr>
                  <pic:blipFill>
                    <a:blip r:embed="rId40"/>
                    <a:stretch>
                      <a:fillRect/>
                    </a:stretch>
                  </pic:blipFill>
                  <pic:spPr>
                    <a:xfrm>
                      <a:off x="0" y="0"/>
                      <a:ext cx="152400" cy="142875"/>
                    </a:xfrm>
                    <a:prstGeom prst="rect">
                      <a:avLst/>
                    </a:prstGeom>
                    <a:noFill/>
                    <a:ln>
                      <a:noFill/>
                    </a:ln>
                  </pic:spPr>
                </pic:pic>
              </a:graphicData>
            </a:graphic>
          </wp:inline>
        </w:drawing>
      </w:r>
      <w:r>
        <w:rPr>
          <w:rFonts w:hint="default"/>
          <w:lang w:val="en-US" w:eastAsia="zh-CN"/>
        </w:rPr>
        <w:t>，我们根据</w:t>
      </w:r>
      <w:r>
        <w:drawing>
          <wp:inline distT="0" distB="0" distL="114300" distR="114300">
            <wp:extent cx="400050" cy="171450"/>
            <wp:effectExtent l="0" t="0" r="0" b="0"/>
            <wp:docPr id="3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pic:cNvPicPr>
                      <a:picLocks noChangeAspect="1"/>
                    </pic:cNvPicPr>
                  </pic:nvPicPr>
                  <pic:blipFill>
                    <a:blip r:embed="rId41"/>
                    <a:stretch>
                      <a:fillRect/>
                    </a:stretch>
                  </pic:blipFill>
                  <pic:spPr>
                    <a:xfrm>
                      <a:off x="0" y="0"/>
                      <a:ext cx="400050" cy="171450"/>
                    </a:xfrm>
                    <a:prstGeom prst="rect">
                      <a:avLst/>
                    </a:prstGeom>
                    <a:noFill/>
                    <a:ln>
                      <a:noFill/>
                    </a:ln>
                  </pic:spPr>
                </pic:pic>
              </a:graphicData>
            </a:graphic>
          </wp:inline>
        </w:drawing>
      </w:r>
      <w:r>
        <w:rPr>
          <w:rFonts w:hint="default"/>
          <w:lang w:val="en-US" w:eastAsia="zh-CN"/>
        </w:rPr>
        <w:t>对负</w:t>
      </w:r>
      <w:r>
        <w:rPr>
          <w:rFonts w:hint="eastAsia"/>
          <w:lang w:val="en-US" w:eastAsia="zh-CN"/>
        </w:rPr>
        <w:t>节点</w:t>
      </w:r>
      <w:r>
        <w:drawing>
          <wp:inline distT="0" distB="0" distL="114300" distR="114300">
            <wp:extent cx="171450" cy="142875"/>
            <wp:effectExtent l="0" t="0" r="0" b="9525"/>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r:embed="rId42"/>
                    <a:stretch>
                      <a:fillRect/>
                    </a:stretch>
                  </pic:blipFill>
                  <pic:spPr>
                    <a:xfrm>
                      <a:off x="0" y="0"/>
                      <a:ext cx="171450" cy="142875"/>
                    </a:xfrm>
                    <a:prstGeom prst="rect">
                      <a:avLst/>
                    </a:prstGeom>
                    <a:noFill/>
                    <a:ln>
                      <a:noFill/>
                    </a:ln>
                  </pic:spPr>
                </pic:pic>
              </a:graphicData>
            </a:graphic>
          </wp:inline>
        </w:drawing>
      </w:r>
      <w:r>
        <w:rPr>
          <w:rFonts w:hint="default"/>
          <w:lang w:val="en-US" w:eastAsia="zh-CN"/>
        </w:rPr>
        <w:t>进行采样。因此，我们可以重新公式化公式（7）中的目标</w:t>
      </w:r>
      <w:r>
        <w:drawing>
          <wp:inline distT="0" distB="0" distL="114300" distR="114300">
            <wp:extent cx="209550" cy="133350"/>
            <wp:effectExtent l="0" t="0" r="0" b="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35"/>
                    <a:stretch>
                      <a:fillRect/>
                    </a:stretch>
                  </pic:blipFill>
                  <pic:spPr>
                    <a:xfrm>
                      <a:off x="0" y="0"/>
                      <a:ext cx="209550" cy="133350"/>
                    </a:xfrm>
                    <a:prstGeom prst="rect">
                      <a:avLst/>
                    </a:prstGeom>
                    <a:noFill/>
                    <a:ln>
                      <a:noFill/>
                    </a:ln>
                  </pic:spPr>
                </pic:pic>
              </a:graphicData>
            </a:graphic>
          </wp:inline>
        </w:drawing>
      </w:r>
      <w:r>
        <w:rPr>
          <w:rFonts w:hint="default"/>
          <w:lang w:val="en-US" w:eastAsia="zh-CN"/>
        </w:rPr>
        <w:t>如下：</w:t>
      </w:r>
    </w:p>
    <w:p>
      <w:pPr>
        <w:numPr>
          <w:ilvl w:val="0"/>
          <w:numId w:val="0"/>
        </w:numPr>
        <w:ind w:firstLine="420" w:firstLineChars="200"/>
        <w:jc w:val="center"/>
      </w:pPr>
      <w:r>
        <w:drawing>
          <wp:inline distT="0" distB="0" distL="114300" distR="114300">
            <wp:extent cx="3057525" cy="3048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3"/>
                    <a:stretch>
                      <a:fillRect/>
                    </a:stretch>
                  </pic:blipFill>
                  <pic:spPr>
                    <a:xfrm>
                      <a:off x="0" y="0"/>
                      <a:ext cx="3057525" cy="30480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其中，</w:t>
      </w:r>
      <w:r>
        <w:drawing>
          <wp:inline distT="0" distB="0" distL="114300" distR="114300">
            <wp:extent cx="342900" cy="190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4"/>
                    <a:stretch>
                      <a:fillRect/>
                    </a:stretch>
                  </pic:blipFill>
                  <pic:spPr>
                    <a:xfrm>
                      <a:off x="0" y="0"/>
                      <a:ext cx="342900" cy="190500"/>
                    </a:xfrm>
                    <a:prstGeom prst="rect">
                      <a:avLst/>
                    </a:prstGeom>
                    <a:noFill/>
                    <a:ln>
                      <a:noFill/>
                    </a:ln>
                  </pic:spPr>
                </pic:pic>
              </a:graphicData>
            </a:graphic>
          </wp:inline>
        </w:drawing>
      </w:r>
      <w:r>
        <w:rPr>
          <w:rFonts w:hint="default"/>
          <w:lang w:val="en-US" w:eastAsia="zh-CN"/>
        </w:rPr>
        <w:t>表示通过图上的步行采样收集的三元组</w:t>
      </w:r>
      <w:r>
        <w:drawing>
          <wp:inline distT="0" distB="0" distL="114300" distR="114300">
            <wp:extent cx="600075" cy="1809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5"/>
                    <a:stretch>
                      <a:fillRect/>
                    </a:stretch>
                  </pic:blipFill>
                  <pic:spPr>
                    <a:xfrm>
                      <a:off x="0" y="0"/>
                      <a:ext cx="600075" cy="180975"/>
                    </a:xfrm>
                    <a:prstGeom prst="rect">
                      <a:avLst/>
                    </a:prstGeom>
                    <a:noFill/>
                    <a:ln>
                      <a:noFill/>
                    </a:ln>
                  </pic:spPr>
                </pic:pic>
              </a:graphicData>
            </a:graphic>
          </wp:inline>
        </w:drawing>
      </w:r>
      <w:r>
        <w:rPr>
          <w:rFonts w:hint="default"/>
          <w:lang w:val="en-US" w:eastAsia="zh-CN"/>
        </w:rPr>
        <w:t>的集合。类似于DeepWalk [20]，我们采用随机游走来生成</w:t>
      </w:r>
      <w:r>
        <w:drawing>
          <wp:inline distT="0" distB="0" distL="114300" distR="114300">
            <wp:extent cx="342900" cy="1905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4"/>
                    <a:stretch>
                      <a:fillRect/>
                    </a:stretch>
                  </pic:blipFill>
                  <pic:spPr>
                    <a:xfrm>
                      <a:off x="0" y="0"/>
                      <a:ext cx="342900" cy="190500"/>
                    </a:xfrm>
                    <a:prstGeom prst="rect">
                      <a:avLst/>
                    </a:prstGeom>
                    <a:noFill/>
                    <a:ln>
                      <a:noFill/>
                    </a:ln>
                  </pic:spPr>
                </pic:pic>
              </a:graphicData>
            </a:graphic>
          </wp:inline>
        </w:drawing>
      </w:r>
      <w:r>
        <w:rPr>
          <w:rFonts w:hint="default"/>
          <w:lang w:val="en-US" w:eastAsia="zh-CN"/>
        </w:rPr>
        <w:t>。具体来说，首先，我们在异构图中统一生成一组随机</w:t>
      </w:r>
      <w:r>
        <w:rPr>
          <w:rFonts w:hint="eastAsia"/>
          <w:lang w:val="en-US" w:eastAsia="zh-CN"/>
        </w:rPr>
        <w:t>游走</w:t>
      </w:r>
      <w:r>
        <w:rPr>
          <w:rFonts w:hint="default"/>
          <w:lang w:val="en-US" w:eastAsia="zh-CN"/>
        </w:rPr>
        <w:t>S。然后，对于遍历</w:t>
      </w:r>
      <w:r>
        <w:drawing>
          <wp:inline distT="0" distB="0" distL="114300" distR="114300">
            <wp:extent cx="361950" cy="190500"/>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46"/>
                    <a:stretch>
                      <a:fillRect/>
                    </a:stretch>
                  </pic:blipFill>
                  <pic:spPr>
                    <a:xfrm>
                      <a:off x="0" y="0"/>
                      <a:ext cx="361950" cy="190500"/>
                    </a:xfrm>
                    <a:prstGeom prst="rect">
                      <a:avLst/>
                    </a:prstGeom>
                    <a:noFill/>
                    <a:ln>
                      <a:noFill/>
                    </a:ln>
                  </pic:spPr>
                </pic:pic>
              </a:graphicData>
            </a:graphic>
          </wp:inline>
        </w:drawing>
      </w:r>
      <w:r>
        <w:rPr>
          <w:rFonts w:hint="default"/>
          <w:lang w:val="en-US" w:eastAsia="zh-CN"/>
        </w:rPr>
        <w:t>中的每个</w:t>
      </w:r>
      <w:r>
        <w:rPr>
          <w:rFonts w:hint="eastAsia"/>
          <w:lang w:val="en-US" w:eastAsia="zh-CN"/>
        </w:rPr>
        <w:t>节点</w:t>
      </w:r>
      <w:r>
        <w:rPr>
          <w:rFonts w:hint="default"/>
          <w:lang w:val="en-US" w:eastAsia="zh-CN"/>
        </w:rPr>
        <w:t>v，我们收集满足以下条件的上下文</w:t>
      </w:r>
      <w:r>
        <w:rPr>
          <w:rFonts w:hint="eastAsia"/>
          <w:lang w:val="en-US" w:eastAsia="zh-CN"/>
        </w:rPr>
        <w:t>节点</w:t>
      </w:r>
      <w:r>
        <w:drawing>
          <wp:inline distT="0" distB="0" distL="114300" distR="114300">
            <wp:extent cx="161925" cy="123825"/>
            <wp:effectExtent l="0" t="0" r="9525" b="9525"/>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47"/>
                    <a:stretch>
                      <a:fillRect/>
                    </a:stretch>
                  </pic:blipFill>
                  <pic:spPr>
                    <a:xfrm>
                      <a:off x="0" y="0"/>
                      <a:ext cx="161925" cy="123825"/>
                    </a:xfrm>
                    <a:prstGeom prst="rect">
                      <a:avLst/>
                    </a:prstGeom>
                    <a:noFill/>
                    <a:ln>
                      <a:noFill/>
                    </a:ln>
                  </pic:spPr>
                </pic:pic>
              </a:graphicData>
            </a:graphic>
          </wp:inline>
        </w:drawing>
      </w:r>
      <w:r>
        <w:rPr>
          <w:rFonts w:hint="default"/>
          <w:lang w:val="en-US" w:eastAsia="zh-CN"/>
        </w:rPr>
        <w:t>：</w:t>
      </w:r>
      <w:r>
        <w:drawing>
          <wp:inline distT="0" distB="0" distL="114300" distR="114300">
            <wp:extent cx="904875" cy="190500"/>
            <wp:effectExtent l="0" t="0" r="9525"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48"/>
                    <a:stretch>
                      <a:fillRect/>
                    </a:stretch>
                  </pic:blipFill>
                  <pic:spPr>
                    <a:xfrm>
                      <a:off x="0" y="0"/>
                      <a:ext cx="904875" cy="190500"/>
                    </a:xfrm>
                    <a:prstGeom prst="rect">
                      <a:avLst/>
                    </a:prstGeom>
                    <a:noFill/>
                    <a:ln>
                      <a:noFill/>
                    </a:ln>
                  </pic:spPr>
                </pic:pic>
              </a:graphicData>
            </a:graphic>
          </wp:inline>
        </w:drawing>
      </w:r>
      <w:r>
        <w:rPr>
          <w:rFonts w:hint="default"/>
          <w:lang w:val="en-US" w:eastAsia="zh-CN"/>
        </w:rPr>
        <w:t>，即在</w:t>
      </w:r>
      <w:r>
        <w:drawing>
          <wp:inline distT="0" distB="0" distL="114300" distR="114300">
            <wp:extent cx="133350" cy="142875"/>
            <wp:effectExtent l="0" t="0" r="0" b="9525"/>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49"/>
                    <a:stretch>
                      <a:fillRect/>
                    </a:stretch>
                  </pic:blipFill>
                  <pic:spPr>
                    <a:xfrm>
                      <a:off x="0" y="0"/>
                      <a:ext cx="133350" cy="142875"/>
                    </a:xfrm>
                    <a:prstGeom prst="rect">
                      <a:avLst/>
                    </a:prstGeom>
                    <a:noFill/>
                    <a:ln>
                      <a:noFill/>
                    </a:ln>
                  </pic:spPr>
                </pic:pic>
              </a:graphicData>
            </a:graphic>
          </wp:inline>
        </w:drawing>
      </w:r>
      <w:r>
        <w:rPr>
          <w:rFonts w:hint="eastAsia"/>
          <w:lang w:val="en-US" w:eastAsia="zh-CN"/>
        </w:rPr>
        <w:t>中距离节点v在</w:t>
      </w:r>
      <w:r>
        <w:rPr>
          <w:rFonts w:hint="default"/>
          <w:lang w:val="en-US" w:eastAsia="zh-CN"/>
        </w:rPr>
        <w:t>τ</w:t>
      </w:r>
      <w:r>
        <w:rPr>
          <w:rFonts w:hint="eastAsia"/>
          <w:lang w:val="en-US" w:eastAsia="zh-CN"/>
        </w:rPr>
        <w:t>以</w:t>
      </w:r>
      <w:r>
        <w:rPr>
          <w:rFonts w:hint="default"/>
          <w:lang w:val="en-US" w:eastAsia="zh-CN"/>
        </w:rPr>
        <w:t>内的。最后，对于每个</w:t>
      </w:r>
      <w:r>
        <w:drawing>
          <wp:inline distT="0" distB="0" distL="114300" distR="114300">
            <wp:extent cx="161925" cy="123825"/>
            <wp:effectExtent l="0" t="0" r="9525" b="9525"/>
            <wp:docPr id="4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pic:cNvPicPr>
                      <a:picLocks noChangeAspect="1"/>
                    </pic:cNvPicPr>
                  </pic:nvPicPr>
                  <pic:blipFill>
                    <a:blip r:embed="rId47"/>
                    <a:stretch>
                      <a:fillRect/>
                    </a:stretch>
                  </pic:blipFill>
                  <pic:spPr>
                    <a:xfrm>
                      <a:off x="0" y="0"/>
                      <a:ext cx="161925" cy="123825"/>
                    </a:xfrm>
                    <a:prstGeom prst="rect">
                      <a:avLst/>
                    </a:prstGeom>
                    <a:noFill/>
                    <a:ln>
                      <a:noFill/>
                    </a:ln>
                  </pic:spPr>
                </pic:pic>
              </a:graphicData>
            </a:graphic>
          </wp:inline>
        </w:drawing>
      </w:r>
      <w:r>
        <w:rPr>
          <w:rFonts w:hint="default"/>
          <w:lang w:val="en-US" w:eastAsia="zh-CN"/>
        </w:rPr>
        <w:t>，我们根据</w:t>
      </w:r>
      <w:r>
        <w:drawing>
          <wp:inline distT="0" distB="0" distL="114300" distR="114300">
            <wp:extent cx="904875" cy="228600"/>
            <wp:effectExtent l="0" t="0" r="9525" b="0"/>
            <wp:docPr id="4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pic:cNvPicPr>
                      <a:picLocks noChangeAspect="1"/>
                    </pic:cNvPicPr>
                  </pic:nvPicPr>
                  <pic:blipFill>
                    <a:blip r:embed="rId50"/>
                    <a:stretch>
                      <a:fillRect/>
                    </a:stretch>
                  </pic:blipFill>
                  <pic:spPr>
                    <a:xfrm>
                      <a:off x="0" y="0"/>
                      <a:ext cx="904875" cy="228600"/>
                    </a:xfrm>
                    <a:prstGeom prst="rect">
                      <a:avLst/>
                    </a:prstGeom>
                    <a:noFill/>
                    <a:ln>
                      <a:noFill/>
                    </a:ln>
                  </pic:spPr>
                </pic:pic>
              </a:graphicData>
            </a:graphic>
          </wp:inline>
        </w:drawing>
      </w:r>
      <w:r>
        <w:rPr>
          <w:rFonts w:hint="default"/>
          <w:lang w:val="en-US" w:eastAsia="zh-CN"/>
        </w:rPr>
        <w:t>对</w:t>
      </w:r>
      <w:r>
        <w:rPr>
          <w:rFonts w:hint="eastAsia"/>
          <w:lang w:val="en-US" w:eastAsia="zh-CN"/>
        </w:rPr>
        <w:t>与</w:t>
      </w:r>
      <w:r>
        <w:drawing>
          <wp:inline distT="0" distB="0" distL="114300" distR="114300">
            <wp:extent cx="161925" cy="123825"/>
            <wp:effectExtent l="0" t="0" r="9525" b="9525"/>
            <wp:docPr id="4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pic:cNvPicPr>
                      <a:picLocks noChangeAspect="1"/>
                    </pic:cNvPicPr>
                  </pic:nvPicPr>
                  <pic:blipFill>
                    <a:blip r:embed="rId47"/>
                    <a:stretch>
                      <a:fillRect/>
                    </a:stretch>
                  </pic:blipFill>
                  <pic:spPr>
                    <a:xfrm>
                      <a:off x="0" y="0"/>
                      <a:ext cx="161925" cy="123825"/>
                    </a:xfrm>
                    <a:prstGeom prst="rect">
                      <a:avLst/>
                    </a:prstGeom>
                    <a:noFill/>
                    <a:ln>
                      <a:noFill/>
                    </a:ln>
                  </pic:spPr>
                </pic:pic>
              </a:graphicData>
            </a:graphic>
          </wp:inline>
        </w:drawing>
      </w:r>
      <w:r>
        <w:rPr>
          <w:rFonts w:hint="eastAsia"/>
          <w:lang w:val="en-US" w:eastAsia="zh-CN"/>
        </w:rPr>
        <w:t>具有相同</w:t>
      </w:r>
      <w:r>
        <w:rPr>
          <w:rFonts w:hint="default"/>
          <w:lang w:val="en-US" w:eastAsia="zh-CN"/>
        </w:rPr>
        <w:t>类型的</w:t>
      </w:r>
      <w:r>
        <w:rPr>
          <w:rFonts w:hint="eastAsia"/>
          <w:lang w:val="en-US" w:eastAsia="zh-CN"/>
        </w:rPr>
        <w:t>节点</w:t>
      </w:r>
      <w:r>
        <w:rPr>
          <w:rFonts w:hint="default"/>
          <w:lang w:val="en-US" w:eastAsia="zh-CN"/>
        </w:rPr>
        <w:t>进行</w:t>
      </w:r>
      <w:r>
        <w:rPr>
          <w:rFonts w:hint="eastAsia"/>
          <w:lang w:val="en-US" w:eastAsia="zh-CN"/>
        </w:rPr>
        <w:t>负</w:t>
      </w:r>
      <w:r>
        <w:rPr>
          <w:rFonts w:hint="default"/>
          <w:lang w:val="en-US" w:eastAsia="zh-CN"/>
        </w:rPr>
        <w:t>采样，其中</w:t>
      </w:r>
      <w:r>
        <w:drawing>
          <wp:inline distT="0" distB="0" distL="114300" distR="114300">
            <wp:extent cx="352425" cy="219075"/>
            <wp:effectExtent l="0" t="0" r="9525" b="9525"/>
            <wp:docPr id="4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pic:cNvPicPr>
                      <a:picLocks noChangeAspect="1"/>
                    </pic:cNvPicPr>
                  </pic:nvPicPr>
                  <pic:blipFill>
                    <a:blip r:embed="rId51"/>
                    <a:stretch>
                      <a:fillRect/>
                    </a:stretch>
                  </pic:blipFill>
                  <pic:spPr>
                    <a:xfrm>
                      <a:off x="0" y="0"/>
                      <a:ext cx="352425" cy="219075"/>
                    </a:xfrm>
                    <a:prstGeom prst="rect">
                      <a:avLst/>
                    </a:prstGeom>
                    <a:noFill/>
                    <a:ln>
                      <a:noFill/>
                    </a:ln>
                  </pic:spPr>
                </pic:pic>
              </a:graphicData>
            </a:graphic>
          </wp:inline>
        </w:drawing>
      </w:r>
      <w:r>
        <w:rPr>
          <w:rFonts w:hint="default"/>
          <w:lang w:val="en-US" w:eastAsia="zh-CN"/>
        </w:rPr>
        <w:t>是</w:t>
      </w:r>
      <w:r>
        <w:drawing>
          <wp:inline distT="0" distB="0" distL="114300" distR="114300">
            <wp:extent cx="228600" cy="161925"/>
            <wp:effectExtent l="0" t="0" r="0" b="9525"/>
            <wp:docPr id="5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pic:cNvPicPr>
                      <a:picLocks noChangeAspect="1"/>
                    </pic:cNvPicPr>
                  </pic:nvPicPr>
                  <pic:blipFill>
                    <a:blip r:embed="rId52"/>
                    <a:stretch>
                      <a:fillRect/>
                    </a:stretch>
                  </pic:blipFill>
                  <pic:spPr>
                    <a:xfrm>
                      <a:off x="0" y="0"/>
                      <a:ext cx="228600" cy="161925"/>
                    </a:xfrm>
                    <a:prstGeom prst="rect">
                      <a:avLst/>
                    </a:prstGeom>
                    <a:noFill/>
                    <a:ln>
                      <a:noFill/>
                    </a:ln>
                  </pic:spPr>
                </pic:pic>
              </a:graphicData>
            </a:graphic>
          </wp:inline>
        </w:drawing>
      </w:r>
      <w:r>
        <w:rPr>
          <w:rFonts w:hint="eastAsia"/>
          <w:lang w:val="en-US" w:eastAsia="zh-CN"/>
        </w:rPr>
        <w:t>在S中</w:t>
      </w:r>
      <w:r>
        <w:rPr>
          <w:rFonts w:hint="default"/>
          <w:lang w:val="en-US" w:eastAsia="zh-CN"/>
        </w:rPr>
        <w:t>的频率。为了优化HetGNN的模型参数，在每次迭代时，我们首先在</w:t>
      </w:r>
      <w:r>
        <w:drawing>
          <wp:inline distT="0" distB="0" distL="114300" distR="114300">
            <wp:extent cx="342900" cy="1905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4"/>
                    <a:stretch>
                      <a:fillRect/>
                    </a:stretch>
                  </pic:blipFill>
                  <pic:spPr>
                    <a:xfrm>
                      <a:off x="0" y="0"/>
                      <a:ext cx="342900" cy="190500"/>
                    </a:xfrm>
                    <a:prstGeom prst="rect">
                      <a:avLst/>
                    </a:prstGeom>
                    <a:noFill/>
                    <a:ln>
                      <a:noFill/>
                    </a:ln>
                  </pic:spPr>
                </pic:pic>
              </a:graphicData>
            </a:graphic>
          </wp:inline>
        </w:drawing>
      </w:r>
      <w:r>
        <w:rPr>
          <w:rFonts w:hint="default"/>
          <w:lang w:val="en-US" w:eastAsia="zh-CN"/>
        </w:rPr>
        <w:t>中对三元组</w:t>
      </w:r>
      <w:r>
        <w:rPr>
          <w:rFonts w:hint="eastAsia"/>
          <w:lang w:val="en-US" w:eastAsia="zh-CN"/>
        </w:rPr>
        <w:t>进行小</w:t>
      </w:r>
      <w:r>
        <w:rPr>
          <w:rFonts w:hint="default"/>
          <w:lang w:val="en-US" w:eastAsia="zh-CN"/>
        </w:rPr>
        <w:t>批次采样，然后根据等式（11）累积目标。然后，我们通过Adam优化器[11]更新模型参数。我们重复训练迭代，直到两次连续迭代之间的变化足够小为止（有关此训练过程的伪代码，请参见第A.1节）。使用学习到的模型参数，我们可以推断出各种图挖掘任务的节点表示形式</w:t>
      </w:r>
      <w:r>
        <w:drawing>
          <wp:inline distT="0" distB="0" distL="114300" distR="114300">
            <wp:extent cx="142875" cy="161925"/>
            <wp:effectExtent l="0" t="0" r="9525" b="9525"/>
            <wp:docPr id="5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pic:cNvPicPr>
                      <a:picLocks noChangeAspect="1"/>
                    </pic:cNvPicPr>
                  </pic:nvPicPr>
                  <pic:blipFill>
                    <a:blip r:embed="rId53"/>
                    <a:stretch>
                      <a:fillRect/>
                    </a:stretch>
                  </pic:blipFill>
                  <pic:spPr>
                    <a:xfrm>
                      <a:off x="0" y="0"/>
                      <a:ext cx="142875" cy="161925"/>
                    </a:xfrm>
                    <a:prstGeom prst="rect">
                      <a:avLst/>
                    </a:prstGeom>
                    <a:noFill/>
                    <a:ln>
                      <a:noFill/>
                    </a:ln>
                  </pic:spPr>
                </pic:pic>
              </a:graphicData>
            </a:graphic>
          </wp:inline>
        </w:drawing>
      </w:r>
      <w:r>
        <w:rPr>
          <w:rFonts w:hint="default"/>
          <w:lang w:val="en-US" w:eastAsia="zh-CN"/>
        </w:rPr>
        <w:t>，如第4节所示。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5E84"/>
    <w:rsid w:val="00E9115B"/>
    <w:rsid w:val="016B7610"/>
    <w:rsid w:val="021A1C9D"/>
    <w:rsid w:val="02236164"/>
    <w:rsid w:val="040B0958"/>
    <w:rsid w:val="04A27F4A"/>
    <w:rsid w:val="04C53D3F"/>
    <w:rsid w:val="04E46CE4"/>
    <w:rsid w:val="04F3254E"/>
    <w:rsid w:val="05FB4543"/>
    <w:rsid w:val="06200E57"/>
    <w:rsid w:val="081D46C3"/>
    <w:rsid w:val="083029EF"/>
    <w:rsid w:val="093D5664"/>
    <w:rsid w:val="09FC7410"/>
    <w:rsid w:val="0B207FDE"/>
    <w:rsid w:val="0B582C63"/>
    <w:rsid w:val="0B8338D4"/>
    <w:rsid w:val="0B865C5D"/>
    <w:rsid w:val="0CD72351"/>
    <w:rsid w:val="0D173B13"/>
    <w:rsid w:val="0E4F0193"/>
    <w:rsid w:val="0F2E0BE2"/>
    <w:rsid w:val="1124284D"/>
    <w:rsid w:val="11B108F5"/>
    <w:rsid w:val="123F2A6B"/>
    <w:rsid w:val="129011A2"/>
    <w:rsid w:val="132C396D"/>
    <w:rsid w:val="140C6BC2"/>
    <w:rsid w:val="146E36DB"/>
    <w:rsid w:val="159329EB"/>
    <w:rsid w:val="16357621"/>
    <w:rsid w:val="16561CF1"/>
    <w:rsid w:val="16942048"/>
    <w:rsid w:val="16EC27E7"/>
    <w:rsid w:val="17217F40"/>
    <w:rsid w:val="17987E0F"/>
    <w:rsid w:val="18371FB9"/>
    <w:rsid w:val="18B441D4"/>
    <w:rsid w:val="19410865"/>
    <w:rsid w:val="19412D48"/>
    <w:rsid w:val="19BE735A"/>
    <w:rsid w:val="19E65C39"/>
    <w:rsid w:val="1A366AD7"/>
    <w:rsid w:val="1ADD4731"/>
    <w:rsid w:val="1AE136BE"/>
    <w:rsid w:val="1C447D63"/>
    <w:rsid w:val="1C626644"/>
    <w:rsid w:val="1C7F31AF"/>
    <w:rsid w:val="1CE552B1"/>
    <w:rsid w:val="1FB00C1B"/>
    <w:rsid w:val="214001A5"/>
    <w:rsid w:val="22EE0B80"/>
    <w:rsid w:val="239B094B"/>
    <w:rsid w:val="23A77884"/>
    <w:rsid w:val="25A55CBE"/>
    <w:rsid w:val="275250EC"/>
    <w:rsid w:val="27D81221"/>
    <w:rsid w:val="28643529"/>
    <w:rsid w:val="28B807DF"/>
    <w:rsid w:val="29325A5C"/>
    <w:rsid w:val="29E87BCB"/>
    <w:rsid w:val="2D071008"/>
    <w:rsid w:val="2FF90CD3"/>
    <w:rsid w:val="301A1F42"/>
    <w:rsid w:val="30323A0D"/>
    <w:rsid w:val="306E694D"/>
    <w:rsid w:val="30A90B6A"/>
    <w:rsid w:val="319F4992"/>
    <w:rsid w:val="31BF47AB"/>
    <w:rsid w:val="31CD237D"/>
    <w:rsid w:val="322B5C8A"/>
    <w:rsid w:val="327430E0"/>
    <w:rsid w:val="32BA4860"/>
    <w:rsid w:val="33A7480E"/>
    <w:rsid w:val="33E30F4D"/>
    <w:rsid w:val="36D76CCD"/>
    <w:rsid w:val="372F1323"/>
    <w:rsid w:val="373D6712"/>
    <w:rsid w:val="37DD483F"/>
    <w:rsid w:val="37F22E4A"/>
    <w:rsid w:val="3821237C"/>
    <w:rsid w:val="38B45D0B"/>
    <w:rsid w:val="39655E8B"/>
    <w:rsid w:val="3A7B753B"/>
    <w:rsid w:val="3A9F0AC3"/>
    <w:rsid w:val="3AAD0D4D"/>
    <w:rsid w:val="3C61208F"/>
    <w:rsid w:val="3E0E4304"/>
    <w:rsid w:val="3E8E0AE4"/>
    <w:rsid w:val="3FE741EA"/>
    <w:rsid w:val="40C6225C"/>
    <w:rsid w:val="41D5740D"/>
    <w:rsid w:val="4294238F"/>
    <w:rsid w:val="44340920"/>
    <w:rsid w:val="44E356B0"/>
    <w:rsid w:val="457C2FE4"/>
    <w:rsid w:val="464C13BF"/>
    <w:rsid w:val="47376C6F"/>
    <w:rsid w:val="47F458DD"/>
    <w:rsid w:val="48244638"/>
    <w:rsid w:val="49691493"/>
    <w:rsid w:val="49DA275F"/>
    <w:rsid w:val="4A035643"/>
    <w:rsid w:val="4AA57B23"/>
    <w:rsid w:val="4E2D6B4F"/>
    <w:rsid w:val="4F311773"/>
    <w:rsid w:val="4FDF372C"/>
    <w:rsid w:val="50FE47A6"/>
    <w:rsid w:val="514C16C3"/>
    <w:rsid w:val="53A65A25"/>
    <w:rsid w:val="53B53F1F"/>
    <w:rsid w:val="548A0B53"/>
    <w:rsid w:val="54BE5B33"/>
    <w:rsid w:val="55587BEB"/>
    <w:rsid w:val="563A2892"/>
    <w:rsid w:val="580E3F88"/>
    <w:rsid w:val="58625FEE"/>
    <w:rsid w:val="588A1CD3"/>
    <w:rsid w:val="589363ED"/>
    <w:rsid w:val="59116EE0"/>
    <w:rsid w:val="59597AF7"/>
    <w:rsid w:val="59BA2A5F"/>
    <w:rsid w:val="5A3604AF"/>
    <w:rsid w:val="5ACA5BC4"/>
    <w:rsid w:val="5B7E0DF0"/>
    <w:rsid w:val="5CD71296"/>
    <w:rsid w:val="5D00178F"/>
    <w:rsid w:val="5D1D7CE1"/>
    <w:rsid w:val="5E1F648C"/>
    <w:rsid w:val="5FF07591"/>
    <w:rsid w:val="600604AF"/>
    <w:rsid w:val="60573C68"/>
    <w:rsid w:val="606D26FC"/>
    <w:rsid w:val="607A1CB3"/>
    <w:rsid w:val="613C2EA6"/>
    <w:rsid w:val="62225B79"/>
    <w:rsid w:val="6315283D"/>
    <w:rsid w:val="63A56C57"/>
    <w:rsid w:val="64AC6287"/>
    <w:rsid w:val="65784E3B"/>
    <w:rsid w:val="65B7764A"/>
    <w:rsid w:val="665667DA"/>
    <w:rsid w:val="67F65FFA"/>
    <w:rsid w:val="682C625C"/>
    <w:rsid w:val="689B2E6C"/>
    <w:rsid w:val="694D1D94"/>
    <w:rsid w:val="6A89692E"/>
    <w:rsid w:val="6B207259"/>
    <w:rsid w:val="6B6E3285"/>
    <w:rsid w:val="6B94508F"/>
    <w:rsid w:val="6BDA0925"/>
    <w:rsid w:val="6E8A2765"/>
    <w:rsid w:val="6EBF66D1"/>
    <w:rsid w:val="6ED561F9"/>
    <w:rsid w:val="6F5661B0"/>
    <w:rsid w:val="704E742C"/>
    <w:rsid w:val="71D9147B"/>
    <w:rsid w:val="720D54DD"/>
    <w:rsid w:val="72A15DFA"/>
    <w:rsid w:val="72EC76B8"/>
    <w:rsid w:val="734D3485"/>
    <w:rsid w:val="7385088D"/>
    <w:rsid w:val="74805C43"/>
    <w:rsid w:val="75C767E1"/>
    <w:rsid w:val="763D2836"/>
    <w:rsid w:val="775E3E42"/>
    <w:rsid w:val="778D7646"/>
    <w:rsid w:val="77C600BC"/>
    <w:rsid w:val="787B2F16"/>
    <w:rsid w:val="7888450B"/>
    <w:rsid w:val="7A036B49"/>
    <w:rsid w:val="7A37106B"/>
    <w:rsid w:val="7AEF7ADD"/>
    <w:rsid w:val="7BBB281F"/>
    <w:rsid w:val="7C2960E9"/>
    <w:rsid w:val="7D9E5EAF"/>
    <w:rsid w:val="7DF32D80"/>
    <w:rsid w:val="7E402132"/>
    <w:rsid w:val="7EB2056C"/>
    <w:rsid w:val="7EBF1C44"/>
    <w:rsid w:val="7F0B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paragraph" w:customStyle="1" w:styleId="6">
    <w:name w:val="数据结构实习"/>
    <w:basedOn w:val="1"/>
    <w:uiPriority w:val="0"/>
    <w:rPr>
      <w:rFonts w:eastAsia="微软雅黑" w:asciiTheme="minorAscii" w:hAnsiTheme="minorAscii"/>
      <w:sz w:val="22"/>
      <w:szCs w:val="22"/>
    </w:rPr>
  </w:style>
  <w:style w:type="paragraph" w:customStyle="1" w:styleId="7">
    <w:name w:val="数据结构代码"/>
    <w:basedOn w:val="6"/>
    <w:qFormat/>
    <w:uiPriority w:val="0"/>
    <w:rPr>
      <w:rFonts w:ascii="Times New Roman" w:hAnsi="Times New Roman" w:eastAsia="TimesNewRoman"/>
    </w:rPr>
  </w:style>
  <w:style w:type="paragraph" w:customStyle="1" w:styleId="8">
    <w:name w:val="内容标题"/>
    <w:basedOn w:val="2"/>
    <w:next w:val="1"/>
    <w:uiPriority w:val="0"/>
    <w:rPr>
      <w:rFonts w:asciiTheme="majorAscii" w:hAnsiTheme="majorAscii" w:eastAsiaTheme="majorEastAsia" w:cstheme="majorBidi"/>
      <w:b w:val="0"/>
      <w:bCs/>
      <w:sz w:val="24"/>
      <w:szCs w:val="32"/>
    </w:rPr>
  </w:style>
  <w:style w:type="paragraph" w:customStyle="1" w:styleId="9">
    <w:name w:val="实训代码"/>
    <w:basedOn w:val="1"/>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2.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pn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2020-12-10T16:18:52Z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