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ind w:firstLine="0" w:firstLineChars="0"/>
        <w:jc w:val="center"/>
        <w:rPr>
          <w:rFonts w:ascii="Times New Roman" w:hAnsi="Times New Roman" w:eastAsia="微软雅黑" w:cs="Times New Roman"/>
          <w:color w:val="000000"/>
          <w:kern w:val="0"/>
          <w:sz w:val="32"/>
          <w:szCs w:val="32"/>
        </w:rPr>
      </w:pPr>
      <w:r>
        <w:rPr>
          <w:rFonts w:hint="eastAsia" w:ascii="方正小标宋简体" w:hAnsi="Times New Roman" w:eastAsia="方正小标宋简体" w:cs="Times New Roman"/>
          <w:color w:val="000000"/>
          <w:spacing w:val="10"/>
          <w:kern w:val="0"/>
          <w:sz w:val="44"/>
          <w:szCs w:val="44"/>
        </w:rPr>
        <w:t>学位（毕业）论文评审后导师审核表</w:t>
      </w:r>
    </w:p>
    <w:tbl>
      <w:tblPr>
        <w:tblStyle w:val="4"/>
        <w:tblW w:w="0" w:type="auto"/>
        <w:tblInd w:w="-157" w:type="dxa"/>
        <w:tblLayout w:type="autofit"/>
        <w:tblCellMar>
          <w:top w:w="0" w:type="dxa"/>
          <w:left w:w="0" w:type="dxa"/>
          <w:bottom w:w="0" w:type="dxa"/>
          <w:right w:w="0" w:type="dxa"/>
        </w:tblCellMar>
      </w:tblPr>
      <w:tblGrid>
        <w:gridCol w:w="8657"/>
      </w:tblGrid>
      <w:tr>
        <w:tblPrEx>
          <w:tblCellMar>
            <w:top w:w="0" w:type="dxa"/>
            <w:left w:w="0" w:type="dxa"/>
            <w:bottom w:w="0" w:type="dxa"/>
            <w:right w:w="0" w:type="dxa"/>
          </w:tblCellMar>
        </w:tblPrEx>
        <w:trPr>
          <w:trHeight w:val="90" w:hRule="atLeast"/>
        </w:trPr>
        <w:tc>
          <w:tcPr>
            <w:tcW w:w="8657" w:type="dxa"/>
            <w:tcBorders>
              <w:top w:val="single" w:color="000000" w:sz="8" w:space="0"/>
              <w:left w:val="single" w:color="000000" w:sz="8" w:space="0"/>
              <w:bottom w:val="single" w:color="000000" w:sz="8" w:space="0"/>
              <w:right w:val="single" w:color="000000" w:sz="8" w:space="0"/>
            </w:tcBorders>
            <w:tcMar>
              <w:top w:w="0" w:type="dxa"/>
              <w:left w:w="108" w:type="dxa"/>
              <w:bottom w:w="0" w:type="dxa"/>
              <w:right w:w="108" w:type="dxa"/>
            </w:tcMar>
          </w:tcPr>
          <w:p>
            <w:pPr>
              <w:widowControl/>
              <w:snapToGrid/>
              <w:ind w:firstLine="0" w:firstLineChars="0"/>
              <w:rPr>
                <w:rFonts w:hint="eastAsia" w:ascii="宋体" w:hAnsi="宋体" w:eastAsia="宋体" w:cs="Times New Roman"/>
                <w:b/>
                <w:bCs/>
                <w:kern w:val="0"/>
                <w:szCs w:val="28"/>
                <w:lang w:val="en-US" w:eastAsia="zh-CN"/>
              </w:rPr>
            </w:pPr>
            <w:r>
              <w:rPr>
                <w:rFonts w:hint="eastAsia" w:ascii="宋体" w:hAnsi="宋体" w:eastAsia="宋体" w:cs="Times New Roman"/>
                <w:b/>
                <w:bCs/>
                <w:kern w:val="0"/>
                <w:szCs w:val="28"/>
              </w:rPr>
              <w:t>论文修改情况说明:</w:t>
            </w:r>
            <w:r>
              <w:rPr>
                <w:rFonts w:hint="eastAsia" w:ascii="宋体" w:hAnsi="宋体" w:eastAsia="宋体" w:cs="Times New Roman"/>
                <w:b/>
                <w:bCs/>
                <w:kern w:val="0"/>
                <w:szCs w:val="28"/>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1.评审意见：部分缩略词的详细展开部分有很多中英文逗号混用，如正文第12页SPP。</w:t>
            </w:r>
          </w:p>
          <w:p>
            <w:pPr>
              <w:keepNext w:val="0"/>
              <w:keepLines w:val="0"/>
              <w:widowControl/>
              <w:suppressLineNumbers w:val="0"/>
              <w:ind w:left="0" w:leftChars="0" w:firstLine="240" w:firstLineChars="100"/>
              <w:jc w:val="left"/>
            </w:pPr>
            <w:r>
              <w:rPr>
                <w:rFonts w:hint="eastAsia" w:ascii="宋体" w:hAnsi="宋体" w:eastAsia="宋体" w:cs="Times New Roman"/>
                <w:b w:val="0"/>
                <w:bCs w:val="0"/>
                <w:kern w:val="0"/>
                <w:sz w:val="24"/>
                <w:szCs w:val="24"/>
                <w:lang w:val="en-US" w:eastAsia="zh-CN"/>
              </w:rPr>
              <w:t>修改：将论文中所有英文缩写和全称之间的逗号统一为英文逗号，比如</w:t>
            </w:r>
            <w:r>
              <w:rPr>
                <w:rFonts w:hint="default" w:ascii="Times New Roman" w:hAnsi="Times New Roman" w:eastAsia="宋体" w:cs="Times New Roman"/>
                <w:color w:val="000000"/>
                <w:kern w:val="0"/>
                <w:sz w:val="24"/>
                <w:szCs w:val="24"/>
                <w:lang w:val="en-US" w:eastAsia="zh-CN" w:bidi="ar"/>
              </w:rPr>
              <w:t>SPP</w:t>
            </w: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 Spatial Pyramid Pooling</w:t>
            </w:r>
            <w:r>
              <w:rPr>
                <w:rFonts w:hint="eastAsia" w:ascii="Times New Roman" w:hAnsi="Times New Roman" w:eastAsia="宋体" w:cs="Times New Roman"/>
                <w:color w:val="000000"/>
                <w:kern w:val="0"/>
                <w:sz w:val="24"/>
                <w:szCs w:val="24"/>
                <w:lang w:val="en-US" w:eastAsia="zh-CN" w:bidi="ar"/>
              </w:rPr>
              <w:t>改为</w:t>
            </w:r>
            <w:r>
              <w:rPr>
                <w:rFonts w:hint="default" w:ascii="Times New Roman" w:hAnsi="Times New Roman" w:eastAsia="宋体" w:cs="Times New Roman"/>
                <w:color w:val="000000"/>
                <w:kern w:val="0"/>
                <w:sz w:val="24"/>
                <w:szCs w:val="24"/>
                <w:lang w:val="en-US" w:eastAsia="zh-CN" w:bidi="ar"/>
              </w:rPr>
              <w:t>SPP, Spatial Pyramid Pooling</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2.评审意见：第16页部分加粗部分存在问题，如</w:t>
            </w:r>
            <w:r>
              <w:rPr>
                <w:rFonts w:hint="default" w:ascii="Times New Roman" w:hAnsi="Times New Roman" w:eastAsia="宋体" w:cs="Times New Roman"/>
                <w:b w:val="0"/>
                <w:bCs w:val="0"/>
                <w:kern w:val="0"/>
                <w:sz w:val="24"/>
                <w:szCs w:val="24"/>
                <w:lang w:val="en-US" w:eastAsia="zh-CN"/>
              </w:rPr>
              <w:t>DDPM</w:t>
            </w:r>
            <w:r>
              <w:rPr>
                <w:rFonts w:hint="eastAsia" w:ascii="宋体" w:hAnsi="宋体" w:eastAsia="宋体" w:cs="Times New Roman"/>
                <w:b w:val="0"/>
                <w:bCs w:val="0"/>
                <w:kern w:val="0"/>
                <w:sz w:val="24"/>
                <w:szCs w:val="24"/>
                <w:lang w:val="en-US" w:eastAsia="zh-CN"/>
              </w:rPr>
              <w:t>附近。</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 xml:space="preserve">  修改：将16页前的</w:t>
            </w:r>
            <w:r>
              <w:rPr>
                <w:rFonts w:hint="default" w:ascii="Times New Roman" w:hAnsi="Times New Roman" w:eastAsia="宋体" w:cs="Times New Roman"/>
                <w:b w:val="0"/>
                <w:bCs w:val="0"/>
                <w:kern w:val="0"/>
                <w:sz w:val="24"/>
                <w:szCs w:val="24"/>
                <w:lang w:val="en-US" w:eastAsia="zh-CN"/>
              </w:rPr>
              <w:t>DDPM</w:t>
            </w:r>
            <w:r>
              <w:rPr>
                <w:rFonts w:hint="eastAsia" w:ascii="宋体" w:hAnsi="宋体" w:eastAsia="宋体" w:cs="Times New Roman"/>
                <w:b w:val="0"/>
                <w:bCs w:val="0"/>
                <w:kern w:val="0"/>
                <w:sz w:val="24"/>
                <w:szCs w:val="24"/>
                <w:lang w:val="en-US" w:eastAsia="zh-CN"/>
              </w:rPr>
              <w:t>前的“首先”的多余加粗去掉。</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3.评审意见：中英文括号混用，如第22页公式介绍括号存在中文括号和英文括号。</w:t>
            </w:r>
          </w:p>
          <w:p>
            <w:pPr>
              <w:keepNext w:val="0"/>
              <w:keepLines w:val="0"/>
              <w:widowControl/>
              <w:suppressLineNumbers w:val="0"/>
              <w:ind w:left="0" w:leftChars="0" w:firstLine="240" w:firstLineChars="100"/>
              <w:jc w:val="left"/>
            </w:pPr>
            <w:r>
              <w:rPr>
                <w:rFonts w:hint="eastAsia" w:ascii="宋体" w:hAnsi="宋体" w:eastAsia="宋体" w:cs="Times New Roman"/>
                <w:b w:val="0"/>
                <w:bCs w:val="0"/>
                <w:kern w:val="0"/>
                <w:sz w:val="24"/>
                <w:szCs w:val="24"/>
                <w:lang w:val="en-US" w:eastAsia="zh-CN"/>
              </w:rPr>
              <w:t>修改：将22页中公式的括号全部改为英文括号，如（a + b）/2改为</w:t>
            </w:r>
            <w:r>
              <w:rPr>
                <w:rFonts w:hint="default" w:ascii="Times New Roman" w:hAnsi="Times New Roman" w:eastAsia="宋体" w:cs="Times New Roman"/>
                <w:color w:val="000000"/>
                <w:kern w:val="0"/>
                <w:sz w:val="24"/>
                <w:szCs w:val="24"/>
                <w:lang w:val="en-US" w:eastAsia="zh-CN" w:bidi="ar"/>
              </w:rPr>
              <w:t>(a + b)/ 2</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4.评审意见：多处括号冗余问题，如第24页（见图3.5 a)），（见图3.5 b)）等等</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 xml:space="preserve">  修改：并不是括号冗余，里面的半括号是用于区分图3.5的两个不同子图；为了避免歧义，将第24页中“图3.5 a)）”、“图3.5 b)）”中的半括号改成双括号，即“图3.5 (a)）”“图3.5 (b)）”，并修改原图3.5中的对应标记</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5.评审意见：正文部分存在空白页</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 xml:space="preserve">  修改：并不是多余的空白页，而是东大论文格式中“每章开始的页面必须为奇数”，所以上一章可能需要补足单张空白页以满足这一要求</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 xml:space="preserve">6.评审意见：第一章绪论最好能对创新点进行总结和介绍，阐述它的意义和贡献 </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等</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Times New Roman"/>
                <w:b w:val="0"/>
                <w:bCs w:val="0"/>
                <w:kern w:val="0"/>
                <w:sz w:val="24"/>
                <w:szCs w:val="24"/>
                <w:lang w:val="en-US" w:eastAsia="zh-CN"/>
              </w:rPr>
              <w:t>修改：在“1.3 本文主要组织结构及工作内容”中添加了三四章创新点的总结性描述和意义阐述，依次为“前者的创新之处是通过先并行使用通道注意力再平均的方式来计算三个不同尺度特征图的权重”“该单</w:t>
            </w:r>
            <w:r>
              <w:rPr>
                <w:rFonts w:hint="eastAsia" w:ascii="宋体" w:hAnsi="宋体" w:eastAsia="宋体" w:cs="宋体"/>
                <w:color w:val="000000"/>
                <w:kern w:val="0"/>
                <w:sz w:val="24"/>
                <w:szCs w:val="24"/>
                <w:lang w:val="en-US" w:eastAsia="zh-CN" w:bidi="ar"/>
              </w:rPr>
              <w:t>元的创新之处是将离散化扩散方程迁移应用到特征图上，利用邻居像素点之间的特征扩散过程来实现特征更新。”“其中，边界不确定性定位模块的创新之处是基于膨胀操作和腐蚀操作提出了除不确定性数学公式法以外的两种定位预测不确定性区域的方法，而精细特征获取模块的创新之处是增加了乳腺肿块良恶性分类分支来监督多尺度解码器特征的聚合过程。”</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7.评审意见：第三章仅仅有对比试验和消融实验的数据，应该添加一些图示，对比分析使用组合多尺度通道注意力卷积模块（创新模块一）和空间自注意力残差连接模块（创新模块二）与基准模型的分割结果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 xml:space="preserve">  修改：</w:t>
            </w:r>
            <w:r>
              <w:rPr>
                <w:rFonts w:hint="default" w:ascii="Times New Roman" w:hAnsi="Times New Roman" w:eastAsia="宋体" w:cs="Times New Roman"/>
                <w:b w:val="0"/>
                <w:bCs w:val="0"/>
                <w:kern w:val="0"/>
                <w:sz w:val="24"/>
                <w:szCs w:val="24"/>
                <w:lang w:val="en-US" w:eastAsia="zh-CN"/>
              </w:rPr>
              <w:t>在第三章的3.5.3小节增加了一张U-net、U-net + ms-chnl-att-conv、U-net + spatial-self-att-sc 和 U-net + ms-chnl-att-conv + spatial-self-att-sc 四种模型的实际分割效果对比图，以用作定性分析，并在全文图片索引表中对应增加了该条目</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8.评审意见：绪论中没有对贡献进行总结，第四五两章可能需要更清晰地说明这些创新点如何解决了乳腺肿块边界模糊的问题，以及对医学影像诊断的实际意义</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 xml:space="preserve">  修改：在“1.3 本文主要组织结构及工作内容”中增加了创新点如何解决了乳腺肿块边界模糊的问题及其对医学诊断意义的描述：“</w:t>
            </w:r>
            <w:r>
              <w:rPr>
                <w:rFonts w:hint="eastAsia" w:ascii="宋体" w:hAnsi="宋体" w:eastAsia="宋体" w:cs="宋体"/>
                <w:color w:val="000000"/>
                <w:kern w:val="0"/>
                <w:sz w:val="24"/>
                <w:szCs w:val="24"/>
                <w:lang w:val="en-US" w:eastAsia="zh-CN" w:bidi="ar"/>
              </w:rPr>
              <w:t>实验结果表明该单元能通过对肿块边界处的细节特征进行放大，从而缓解边界模糊问题所导致的信息不足。”“实验结果表明这三个模块相互配合从而使得边界处像素点原本模糊不清的特征变得精准确了，进而提升了边界分割效果”</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9.评审意见：论文写作系统性与逻辑性建议进一步加强，论文3项主要工作的技术相关性依然有 待阐明。如第3项研究内容是否可以取代第2项研究内容？论文的摘要有待进一步凝练，建议分段</w:t>
            </w:r>
          </w:p>
          <w:p>
            <w:pPr>
              <w:keepNext w:val="0"/>
              <w:keepLines w:val="0"/>
              <w:widowControl/>
              <w:suppressLineNumbers w:val="0"/>
              <w:ind w:left="0" w:leftChars="0" w:firstLine="480" w:firstLineChars="200"/>
              <w:jc w:val="left"/>
            </w:pPr>
            <w:r>
              <w:rPr>
                <w:rFonts w:hint="eastAsia" w:ascii="宋体" w:hAnsi="宋体" w:eastAsia="宋体" w:cs="Times New Roman"/>
                <w:b w:val="0"/>
                <w:bCs w:val="0"/>
                <w:kern w:val="0"/>
                <w:sz w:val="24"/>
                <w:szCs w:val="24"/>
                <w:lang w:val="en-US" w:eastAsia="zh-CN"/>
              </w:rPr>
              <w:t>修改：第3项研究内容和第2项研究内容并不是互斥的，不存在取代一说，因为第2项研究内容作用在解码器上，而第3项研究内容是U-net之外的工作流。两者的实际关系是可以进行组合，作为未来工作的一部分，已经在6.2展望中表明“</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）三种解决思路并没有在一个深度学习模型上进行集成性测试。本文第 </w:t>
            </w:r>
          </w:p>
          <w:p>
            <w:pPr>
              <w:keepNext w:val="0"/>
              <w:keepLines w:val="0"/>
              <w:widowControl/>
              <w:suppressLineNumbers w:val="0"/>
              <w:ind w:left="0" w:leftChars="0" w:firstLine="0" w:firstLineChars="0"/>
              <w:jc w:val="left"/>
            </w:pPr>
            <w:r>
              <w:rPr>
                <w:rFonts w:hint="eastAsia" w:ascii="宋体" w:hAnsi="宋体" w:eastAsia="宋体" w:cs="宋体"/>
                <w:color w:val="000000"/>
                <w:kern w:val="0"/>
                <w:sz w:val="24"/>
                <w:szCs w:val="24"/>
                <w:lang w:val="en-US" w:eastAsia="zh-CN" w:bidi="ar"/>
              </w:rPr>
              <w:t xml:space="preserve">三、第四和第五章的三种模型结构并没有互斥之处，所以可以在 </w:t>
            </w:r>
            <w:r>
              <w:rPr>
                <w:rFonts w:hint="default" w:ascii="Times New Roman" w:hAnsi="Times New Roman" w:eastAsia="宋体" w:cs="Times New Roman"/>
                <w:color w:val="000000"/>
                <w:kern w:val="0"/>
                <w:sz w:val="24"/>
                <w:szCs w:val="24"/>
                <w:lang w:val="en-US" w:eastAsia="zh-CN" w:bidi="ar"/>
              </w:rPr>
              <w:t xml:space="preserve">U-net </w:t>
            </w:r>
            <w:r>
              <w:rPr>
                <w:rFonts w:hint="eastAsia" w:ascii="宋体" w:hAnsi="宋体" w:eastAsia="宋体" w:cs="宋体"/>
                <w:color w:val="000000"/>
                <w:kern w:val="0"/>
                <w:sz w:val="24"/>
                <w:szCs w:val="24"/>
                <w:lang w:val="en-US" w:eastAsia="zh-CN" w:bidi="ar"/>
              </w:rPr>
              <w:t xml:space="preserve">上同时增 </w:t>
            </w:r>
          </w:p>
          <w:p>
            <w:pPr>
              <w:keepNext w:val="0"/>
              <w:keepLines w:val="0"/>
              <w:widowControl/>
              <w:suppressLineNumbers w:val="0"/>
              <w:ind w:left="0" w:leftChars="0" w:firstLine="0" w:firstLineChars="0"/>
              <w:jc w:val="left"/>
              <w:rPr>
                <w:rFonts w:hint="default"/>
                <w:lang w:val="en-US"/>
              </w:rPr>
            </w:pPr>
            <w:r>
              <w:rPr>
                <w:rFonts w:hint="eastAsia" w:ascii="宋体" w:hAnsi="宋体" w:eastAsia="宋体" w:cs="宋体"/>
                <w:color w:val="000000"/>
                <w:kern w:val="0"/>
                <w:sz w:val="24"/>
                <w:szCs w:val="24"/>
                <w:lang w:val="en-US" w:eastAsia="zh-CN" w:bidi="ar"/>
              </w:rPr>
              <w:t>加相应创新模块的组合来进行优势叠加”；已经分段</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10.评审意见：论文写作的规范性可以进一步加强，有不少不规范之处。如参考文献信息不全</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 xml:space="preserve">   修改：</w:t>
            </w:r>
            <w:r>
              <w:rPr>
                <w:rFonts w:hint="default" w:ascii="Times New Roman" w:hAnsi="Times New Roman" w:eastAsia="宋体" w:cs="Times New Roman"/>
                <w:b w:val="0"/>
                <w:bCs w:val="0"/>
                <w:kern w:val="0"/>
                <w:sz w:val="24"/>
                <w:szCs w:val="24"/>
                <w:lang w:val="en-US" w:eastAsia="zh-CN"/>
              </w:rPr>
              <w:t>进一步检查后修改了一些不规范之处，修改图4.4中最左侧中的</w:t>
            </w:r>
            <w:r>
              <w:rPr>
                <w:rFonts w:hint="eastAsia" w:ascii="Times New Roman" w:hAnsi="Times New Roman" w:eastAsia="宋体" w:cs="Times New Roman"/>
                <w:b w:val="0"/>
                <w:bCs w:val="0"/>
                <w:kern w:val="0"/>
                <w:sz w:val="24"/>
                <w:szCs w:val="24"/>
                <w:lang w:val="en-US" w:eastAsia="zh-CN"/>
              </w:rPr>
              <w:t>“</w:t>
            </w:r>
            <w:r>
              <w:rPr>
                <w:rFonts w:hint="default" w:ascii="Times New Roman" w:hAnsi="Times New Roman" w:eastAsia="宋体" w:cs="Times New Roman"/>
                <w:b w:val="0"/>
                <w:bCs w:val="0"/>
                <w:kern w:val="0"/>
                <w:sz w:val="24"/>
                <w:szCs w:val="24"/>
                <w:lang w:val="en-US" w:eastAsia="zh-CN"/>
              </w:rPr>
              <w:t>diffusion_unit</w:t>
            </w:r>
            <w:r>
              <w:rPr>
                <w:rFonts w:hint="eastAsia" w:ascii="Times New Roman" w:hAnsi="Times New Roman" w:eastAsia="宋体" w:cs="Times New Roman"/>
                <w:b w:val="0"/>
                <w:bCs w:val="0"/>
                <w:kern w:val="0"/>
                <w:sz w:val="24"/>
                <w:szCs w:val="24"/>
                <w:lang w:val="en-US" w:eastAsia="zh-CN"/>
              </w:rPr>
              <w:t>”</w:t>
            </w:r>
            <w:r>
              <w:rPr>
                <w:rFonts w:hint="default" w:ascii="Times New Roman" w:hAnsi="Times New Roman" w:eastAsia="宋体" w:cs="Times New Roman"/>
                <w:b w:val="0"/>
                <w:bCs w:val="0"/>
                <w:kern w:val="0"/>
                <w:sz w:val="24"/>
                <w:szCs w:val="24"/>
                <w:lang w:val="en-US" w:eastAsia="zh-CN"/>
              </w:rPr>
              <w:t>为</w:t>
            </w:r>
            <w:r>
              <w:rPr>
                <w:rFonts w:hint="eastAsia" w:ascii="Times New Roman" w:hAnsi="Times New Roman" w:eastAsia="宋体" w:cs="Times New Roman"/>
                <w:b w:val="0"/>
                <w:bCs w:val="0"/>
                <w:kern w:val="0"/>
                <w:sz w:val="24"/>
                <w:szCs w:val="24"/>
                <w:lang w:val="en-US" w:eastAsia="zh-CN"/>
              </w:rPr>
              <w:t>“</w:t>
            </w:r>
            <w:r>
              <w:rPr>
                <w:rFonts w:hint="default" w:ascii="Times New Roman" w:hAnsi="Times New Roman" w:eastAsia="宋体" w:cs="Times New Roman"/>
                <w:b w:val="0"/>
                <w:bCs w:val="0"/>
                <w:kern w:val="0"/>
                <w:sz w:val="24"/>
                <w:szCs w:val="24"/>
                <w:lang w:val="en-US" w:eastAsia="zh-CN"/>
              </w:rPr>
              <w:t>edge_diffusion_unit</w:t>
            </w:r>
            <w:r>
              <w:rPr>
                <w:rFonts w:hint="eastAsia" w:ascii="Times New Roman" w:hAnsi="Times New Roman" w:eastAsia="宋体" w:cs="Times New Roman"/>
                <w:b w:val="0"/>
                <w:bCs w:val="0"/>
                <w:kern w:val="0"/>
                <w:sz w:val="24"/>
                <w:szCs w:val="24"/>
                <w:lang w:val="en-US" w:eastAsia="zh-CN"/>
              </w:rPr>
              <w:t>”</w:t>
            </w:r>
            <w:r>
              <w:rPr>
                <w:rFonts w:hint="default" w:ascii="Times New Roman" w:hAnsi="Times New Roman" w:eastAsia="宋体" w:cs="Times New Roman"/>
                <w:b w:val="0"/>
                <w:bCs w:val="0"/>
                <w:kern w:val="0"/>
                <w:sz w:val="24"/>
                <w:szCs w:val="24"/>
                <w:lang w:val="en-US" w:eastAsia="zh-CN"/>
              </w:rPr>
              <w:t>；补上图5.1中Decoder2和Decoder1之间遗漏的上采样连接</w:t>
            </w:r>
            <w:r>
              <w:rPr>
                <w:rFonts w:hint="eastAsia" w:ascii="Times New Roman" w:hAnsi="Times New Roman" w:eastAsia="宋体" w:cs="Times New Roman"/>
                <w:b w:val="0"/>
                <w:bCs w:val="0"/>
                <w:kern w:val="0"/>
                <w:sz w:val="24"/>
                <w:szCs w:val="24"/>
                <w:lang w:val="en-US" w:eastAsia="zh-CN"/>
              </w:rPr>
              <w:t>，参考文献是使用标准插件生成的，利用插件再次进行了一遍自动化更新。</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default" w:ascii="宋体" w:hAnsi="宋体" w:eastAsia="宋体" w:cs="Times New Roman"/>
                <w:b w:val="0"/>
                <w:bCs w:val="0"/>
                <w:kern w:val="0"/>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11.评审意见：国内外研究现状建议再增加中文参考文献。</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ascii="Times New Roman" w:hAnsi="Times New Roman" w:eastAsia="宋体" w:cs="Times New Roman"/>
                <w:b w:val="0"/>
                <w:bCs w:val="0"/>
                <w:kern w:val="0"/>
                <w:szCs w:val="28"/>
                <w:lang w:val="en-US" w:eastAsia="zh-CN"/>
              </w:rPr>
            </w:pPr>
            <w:r>
              <w:rPr>
                <w:rFonts w:hint="eastAsia" w:ascii="宋体" w:hAnsi="宋体" w:eastAsia="宋体" w:cs="Times New Roman"/>
                <w:b w:val="0"/>
                <w:bCs w:val="0"/>
                <w:kern w:val="0"/>
                <w:szCs w:val="28"/>
                <w:lang w:val="en-US" w:eastAsia="zh-CN"/>
              </w:rPr>
              <w:t xml:space="preserve">  </w:t>
            </w:r>
            <w:r>
              <w:rPr>
                <w:rFonts w:hint="eastAsia" w:ascii="宋体" w:hAnsi="宋体" w:eastAsia="宋体" w:cs="Times New Roman"/>
                <w:b w:val="0"/>
                <w:bCs w:val="0"/>
                <w:kern w:val="0"/>
                <w:sz w:val="24"/>
                <w:szCs w:val="24"/>
                <w:lang w:val="en-US" w:eastAsia="zh-CN"/>
              </w:rPr>
              <w:t>修改：国内外研究现状里不少文献都是国内机构的研究成果发表在国际期刊上，</w:t>
            </w:r>
            <w:r>
              <w:rPr>
                <w:rFonts w:hint="default" w:ascii="Times New Roman" w:hAnsi="Times New Roman" w:eastAsia="宋体" w:cs="Times New Roman"/>
                <w:b w:val="0"/>
                <w:bCs w:val="0"/>
                <w:kern w:val="0"/>
                <w:sz w:val="24"/>
                <w:szCs w:val="24"/>
                <w:lang w:val="en-US" w:eastAsia="zh-CN"/>
              </w:rPr>
              <w:t>比如文献[23]和文献[24]均发表在MICCAI上</w:t>
            </w:r>
            <w:r>
              <w:rPr>
                <w:rFonts w:hint="eastAsia" w:ascii="Times New Roman" w:hAnsi="Times New Roman" w:eastAsia="宋体" w:cs="Times New Roman"/>
                <w:b w:val="0"/>
                <w:bCs w:val="0"/>
                <w:kern w:val="0"/>
                <w:sz w:val="24"/>
                <w:szCs w:val="24"/>
                <w:lang w:val="en-US" w:eastAsia="zh-CN"/>
              </w:rPr>
              <w:t>，纯中文期刊文献本身较少</w:t>
            </w:r>
          </w:p>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Times New Roman"/>
                <w:b w:val="0"/>
                <w:bCs w:val="0"/>
                <w:kern w:val="0"/>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Times New Roman"/>
                <w:b w:val="0"/>
                <w:bCs w:val="0"/>
                <w:kern w:val="0"/>
                <w:szCs w:val="28"/>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line="400" w:lineRule="exact"/>
              <w:textAlignment w:val="auto"/>
              <w:rPr>
                <w:rFonts w:hint="default" w:ascii="宋体" w:hAnsi="宋体" w:eastAsia="宋体" w:cs="Times New Roman"/>
                <w:b w:val="0"/>
                <w:bCs w:val="0"/>
                <w:kern w:val="0"/>
                <w:szCs w:val="28"/>
                <w:lang w:val="en-US" w:eastAsia="zh-CN"/>
              </w:rPr>
            </w:pPr>
          </w:p>
        </w:tc>
      </w:tr>
      <w:tr>
        <w:tblPrEx>
          <w:tblCellMar>
            <w:top w:w="0" w:type="dxa"/>
            <w:left w:w="0" w:type="dxa"/>
            <w:bottom w:w="0" w:type="dxa"/>
            <w:right w:w="0" w:type="dxa"/>
          </w:tblCellMar>
        </w:tblPrEx>
        <w:trPr>
          <w:trHeight w:val="3422" w:hRule="atLeast"/>
        </w:trPr>
        <w:tc>
          <w:tcPr>
            <w:tcW w:w="8657" w:type="dxa"/>
            <w:tcBorders>
              <w:top w:val="nil"/>
              <w:left w:val="single" w:color="000000" w:sz="8" w:space="0"/>
              <w:bottom w:val="single" w:color="000000" w:sz="8" w:space="0"/>
              <w:right w:val="single" w:color="000000" w:sz="8" w:space="0"/>
            </w:tcBorders>
            <w:tcMar>
              <w:top w:w="0" w:type="dxa"/>
              <w:left w:w="108" w:type="dxa"/>
              <w:bottom w:w="0" w:type="dxa"/>
              <w:right w:w="108" w:type="dxa"/>
            </w:tcMar>
          </w:tcPr>
          <w:p>
            <w:pPr>
              <w:widowControl/>
              <w:snapToGrid/>
              <w:ind w:firstLine="0" w:firstLineChars="0"/>
              <w:rPr>
                <w:rFonts w:ascii="Times New Roman" w:hAnsi="Times New Roman" w:eastAsia="宋体" w:cs="Times New Roman"/>
                <w:kern w:val="0"/>
                <w:sz w:val="32"/>
                <w:szCs w:val="32"/>
              </w:rPr>
            </w:pPr>
            <w:r>
              <w:rPr>
                <w:rFonts w:hint="eastAsia" w:ascii="宋体" w:hAnsi="宋体" w:eastAsia="宋体" w:cs="Times New Roman"/>
                <w:b/>
                <w:bCs/>
                <w:kern w:val="0"/>
                <w:szCs w:val="28"/>
              </w:rPr>
              <w:t>导师审核意见:</w:t>
            </w:r>
          </w:p>
          <w:p>
            <w:pPr>
              <w:widowControl/>
              <w:snapToGrid/>
              <w:ind w:left="423" w:firstLine="288" w:firstLineChars="0"/>
              <w:rPr>
                <w:rFonts w:ascii="Times New Roman" w:hAnsi="Times New Roman" w:eastAsia="宋体" w:cs="Times New Roman"/>
                <w:kern w:val="0"/>
                <w:sz w:val="32"/>
                <w:szCs w:val="32"/>
              </w:rPr>
            </w:pPr>
          </w:p>
          <w:p>
            <w:pPr>
              <w:widowControl/>
              <w:snapToGrid/>
              <w:ind w:left="423" w:firstLine="576" w:firstLineChars="0"/>
              <w:rPr>
                <w:rFonts w:ascii="Times New Roman" w:hAnsi="Times New Roman" w:eastAsia="宋体" w:cs="Times New Roman"/>
                <w:kern w:val="0"/>
                <w:sz w:val="32"/>
                <w:szCs w:val="32"/>
              </w:rPr>
            </w:pPr>
            <w:r>
              <w:rPr>
                <w:rFonts w:hint="eastAsia" w:ascii="宋体" w:hAnsi="宋体" w:eastAsia="宋体" w:cs="Times New Roman"/>
                <w:spacing w:val="26"/>
                <w:kern w:val="0"/>
                <w:sz w:val="24"/>
                <w:szCs w:val="24"/>
              </w:rPr>
              <w:t>学位（毕业）论文经过相应的修改后,已达到(博士\硕士)学位（毕业）论文的要求,同意组织答辩。</w:t>
            </w:r>
          </w:p>
          <w:p>
            <w:pPr>
              <w:widowControl/>
              <w:snapToGrid/>
              <w:ind w:firstLine="5678" w:firstLineChars="0"/>
              <w:rPr>
                <w:rFonts w:ascii="宋体" w:hAnsi="宋体" w:eastAsia="宋体" w:cs="Times New Roman"/>
                <w:kern w:val="0"/>
                <w:szCs w:val="28"/>
              </w:rPr>
            </w:pPr>
          </w:p>
          <w:p>
            <w:pPr>
              <w:widowControl/>
              <w:snapToGrid/>
              <w:ind w:firstLine="5678" w:firstLineChars="0"/>
              <w:rPr>
                <w:rFonts w:hint="eastAsia" w:ascii="Times New Roman" w:hAnsi="Times New Roman" w:eastAsia="宋体" w:cs="Times New Roman"/>
                <w:kern w:val="0"/>
                <w:sz w:val="32"/>
                <w:szCs w:val="32"/>
                <w:lang w:eastAsia="zh-CN"/>
              </w:rPr>
            </w:pPr>
            <w:r>
              <w:rPr>
                <w:rFonts w:hint="eastAsia" w:ascii="宋体" w:hAnsi="宋体" w:eastAsia="宋体" w:cs="Times New Roman"/>
                <w:spacing w:val="24"/>
                <w:kern w:val="0"/>
                <w:sz w:val="24"/>
                <w:szCs w:val="24"/>
              </w:rPr>
              <w:t>导师签名</w:t>
            </w:r>
            <w:r>
              <w:rPr>
                <w:rFonts w:hint="eastAsia" w:ascii="宋体" w:hAnsi="宋体" w:eastAsia="宋体" w:cs="Times New Roman"/>
                <w:spacing w:val="24"/>
                <w:kern w:val="0"/>
                <w:szCs w:val="28"/>
              </w:rPr>
              <w:t>:</w:t>
            </w:r>
            <w:r>
              <w:rPr>
                <w:rFonts w:hint="eastAsia" w:ascii="Times New Roman" w:hAnsi="Times New Roman" w:eastAsia="宋体" w:cs="Times New Roman"/>
                <w:kern w:val="0"/>
                <w:sz w:val="32"/>
                <w:szCs w:val="32"/>
                <w:lang w:eastAsia="zh-CN"/>
              </w:rPr>
              <w:drawing>
                <wp:inline distT="0" distB="0" distL="114300" distR="114300">
                  <wp:extent cx="671195" cy="490220"/>
                  <wp:effectExtent l="0" t="0" r="1905" b="5080"/>
                  <wp:docPr id="1" name="图片 1" descr="Jean Lou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ean Louis"/>
                          <pic:cNvPicPr>
                            <a:picLocks noChangeAspect="1"/>
                          </pic:cNvPicPr>
                        </pic:nvPicPr>
                        <pic:blipFill>
                          <a:blip r:embed="rId6"/>
                          <a:stretch>
                            <a:fillRect/>
                          </a:stretch>
                        </pic:blipFill>
                        <pic:spPr>
                          <a:xfrm>
                            <a:off x="0" y="0"/>
                            <a:ext cx="671195" cy="490220"/>
                          </a:xfrm>
                          <a:prstGeom prst="rect">
                            <a:avLst/>
                          </a:prstGeom>
                        </pic:spPr>
                      </pic:pic>
                    </a:graphicData>
                  </a:graphic>
                </wp:inline>
              </w:drawing>
            </w:r>
          </w:p>
          <w:p>
            <w:pPr>
              <w:widowControl/>
              <w:snapToGrid/>
              <w:ind w:firstLine="5184" w:firstLineChars="1800"/>
              <w:rPr>
                <w:rFonts w:ascii="Times New Roman" w:hAnsi="Times New Roman" w:eastAsia="宋体" w:cs="Times New Roman"/>
                <w:kern w:val="0"/>
                <w:sz w:val="32"/>
                <w:szCs w:val="32"/>
              </w:rPr>
            </w:pPr>
            <w:r>
              <w:rPr>
                <w:rFonts w:hint="eastAsia" w:ascii="宋体" w:hAnsi="宋体" w:eastAsia="宋体" w:cs="Times New Roman"/>
                <w:spacing w:val="24"/>
                <w:kern w:val="0"/>
                <w:sz w:val="24"/>
                <w:szCs w:val="24"/>
                <w:lang w:val="en-US" w:eastAsia="zh-CN"/>
              </w:rPr>
              <w:t>2024</w:t>
            </w:r>
            <w:r>
              <w:rPr>
                <w:rFonts w:hint="eastAsia" w:ascii="宋体" w:hAnsi="宋体" w:eastAsia="宋体" w:cs="Times New Roman"/>
                <w:spacing w:val="24"/>
                <w:kern w:val="0"/>
                <w:sz w:val="24"/>
                <w:szCs w:val="24"/>
              </w:rPr>
              <w:t>年</w:t>
            </w:r>
            <w:r>
              <w:rPr>
                <w:rFonts w:ascii="宋体" w:hAnsi="宋体" w:eastAsia="宋体" w:cs="Times New Roman"/>
                <w:spacing w:val="24"/>
                <w:kern w:val="0"/>
                <w:sz w:val="24"/>
                <w:szCs w:val="24"/>
              </w:rPr>
              <w:t xml:space="preserve">  </w:t>
            </w:r>
            <w:r>
              <w:rPr>
                <w:rFonts w:hint="eastAsia" w:ascii="宋体" w:hAnsi="宋体" w:eastAsia="宋体" w:cs="Times New Roman"/>
                <w:spacing w:val="24"/>
                <w:kern w:val="0"/>
                <w:sz w:val="24"/>
                <w:szCs w:val="24"/>
                <w:lang w:val="en-US" w:eastAsia="zh-CN"/>
              </w:rPr>
              <w:t>05</w:t>
            </w:r>
            <w:r>
              <w:rPr>
                <w:rFonts w:ascii="宋体" w:hAnsi="宋体" w:eastAsia="宋体" w:cs="Times New Roman"/>
                <w:spacing w:val="24"/>
                <w:kern w:val="0"/>
                <w:sz w:val="24"/>
                <w:szCs w:val="24"/>
              </w:rPr>
              <w:t xml:space="preserve"> </w:t>
            </w:r>
            <w:r>
              <w:rPr>
                <w:rFonts w:hint="eastAsia" w:ascii="宋体" w:hAnsi="宋体" w:eastAsia="宋体" w:cs="Times New Roman"/>
                <w:spacing w:val="24"/>
                <w:kern w:val="0"/>
                <w:sz w:val="24"/>
                <w:szCs w:val="24"/>
              </w:rPr>
              <w:t>月</w:t>
            </w:r>
            <w:r>
              <w:rPr>
                <w:rFonts w:ascii="宋体" w:hAnsi="宋体" w:eastAsia="宋体" w:cs="Times New Roman"/>
                <w:spacing w:val="24"/>
                <w:kern w:val="0"/>
                <w:sz w:val="24"/>
                <w:szCs w:val="24"/>
              </w:rPr>
              <w:t xml:space="preserve"> </w:t>
            </w:r>
            <w:r>
              <w:rPr>
                <w:rFonts w:hint="eastAsia" w:ascii="宋体" w:hAnsi="宋体" w:eastAsia="宋体" w:cs="Times New Roman"/>
                <w:spacing w:val="24"/>
                <w:kern w:val="0"/>
                <w:sz w:val="24"/>
                <w:szCs w:val="24"/>
                <w:lang w:val="en-US" w:eastAsia="zh-CN"/>
              </w:rPr>
              <w:t>15</w:t>
            </w:r>
            <w:bookmarkStart w:id="0" w:name="_GoBack"/>
            <w:bookmarkEnd w:id="0"/>
            <w:r>
              <w:rPr>
                <w:rFonts w:ascii="宋体" w:hAnsi="宋体" w:eastAsia="宋体" w:cs="Times New Roman"/>
                <w:spacing w:val="24"/>
                <w:kern w:val="0"/>
                <w:sz w:val="24"/>
                <w:szCs w:val="24"/>
              </w:rPr>
              <w:t xml:space="preserve">  </w:t>
            </w:r>
            <w:r>
              <w:rPr>
                <w:rFonts w:hint="eastAsia" w:ascii="宋体" w:hAnsi="宋体" w:eastAsia="宋体" w:cs="Times New Roman"/>
                <w:spacing w:val="24"/>
                <w:kern w:val="0"/>
                <w:sz w:val="24"/>
                <w:szCs w:val="24"/>
              </w:rPr>
              <w:t>日</w:t>
            </w:r>
          </w:p>
        </w:tc>
      </w:tr>
    </w:tbl>
    <w:p>
      <w:pPr>
        <w:widowControl/>
        <w:snapToGrid/>
        <w:ind w:firstLine="138" w:firstLineChars="0"/>
        <w:rPr>
          <w:rFonts w:ascii="Times New Roman" w:hAnsi="Times New Roman" w:eastAsia="微软雅黑" w:cs="Times New Roman"/>
          <w:color w:val="000000"/>
          <w:kern w:val="0"/>
          <w:sz w:val="32"/>
          <w:szCs w:val="32"/>
        </w:rPr>
      </w:pPr>
      <w:r>
        <w:rPr>
          <w:rFonts w:hint="eastAsia" w:ascii="宋体" w:hAnsi="宋体" w:eastAsia="宋体" w:cs="Times New Roman"/>
          <w:color w:val="000000"/>
          <w:kern w:val="0"/>
          <w:sz w:val="21"/>
          <w:szCs w:val="21"/>
        </w:rPr>
        <w:t>注: 1.不够可另加页。2、该表用于学位论文评审意见须导师审核时用，答辩前请将此表附于评审意见之后。</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小标宋简体">
    <w:altName w:val="宋体"/>
    <w:panose1 w:val="00000000000000000000"/>
    <w:charset w:val="86"/>
    <w:family w:val="roman"/>
    <w:pitch w:val="default"/>
    <w:sig w:usb0="00000000" w:usb1="0000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88310C"/>
    <w:rsid w:val="00006D26"/>
    <w:rsid w:val="00036CCF"/>
    <w:rsid w:val="00072B10"/>
    <w:rsid w:val="000747ED"/>
    <w:rsid w:val="000923D5"/>
    <w:rsid w:val="000B19BB"/>
    <w:rsid w:val="000B2FA7"/>
    <w:rsid w:val="000D36CF"/>
    <w:rsid w:val="000E14E3"/>
    <w:rsid w:val="000E2C84"/>
    <w:rsid w:val="000F4244"/>
    <w:rsid w:val="001227A6"/>
    <w:rsid w:val="00133D80"/>
    <w:rsid w:val="00162EC4"/>
    <w:rsid w:val="001A0706"/>
    <w:rsid w:val="001B52FD"/>
    <w:rsid w:val="001B56B1"/>
    <w:rsid w:val="001F19FC"/>
    <w:rsid w:val="00200F2D"/>
    <w:rsid w:val="00214C44"/>
    <w:rsid w:val="0022348F"/>
    <w:rsid w:val="002522B8"/>
    <w:rsid w:val="00262ABD"/>
    <w:rsid w:val="00271DE4"/>
    <w:rsid w:val="002E0040"/>
    <w:rsid w:val="002E3E40"/>
    <w:rsid w:val="0030293E"/>
    <w:rsid w:val="00307B43"/>
    <w:rsid w:val="003479CC"/>
    <w:rsid w:val="00395D68"/>
    <w:rsid w:val="003C6CFE"/>
    <w:rsid w:val="003F0E94"/>
    <w:rsid w:val="004003A6"/>
    <w:rsid w:val="0041536E"/>
    <w:rsid w:val="00430D13"/>
    <w:rsid w:val="00461070"/>
    <w:rsid w:val="00463FCD"/>
    <w:rsid w:val="004C4147"/>
    <w:rsid w:val="004E0F94"/>
    <w:rsid w:val="004E72E8"/>
    <w:rsid w:val="00557FA3"/>
    <w:rsid w:val="00562BF8"/>
    <w:rsid w:val="0057263D"/>
    <w:rsid w:val="00581A8E"/>
    <w:rsid w:val="005851B6"/>
    <w:rsid w:val="005A0056"/>
    <w:rsid w:val="005B3764"/>
    <w:rsid w:val="005C7C31"/>
    <w:rsid w:val="005D0535"/>
    <w:rsid w:val="005E2922"/>
    <w:rsid w:val="00604D75"/>
    <w:rsid w:val="00615955"/>
    <w:rsid w:val="00644EC4"/>
    <w:rsid w:val="0065263D"/>
    <w:rsid w:val="0067764A"/>
    <w:rsid w:val="006A5B70"/>
    <w:rsid w:val="006C09F1"/>
    <w:rsid w:val="006C1DF2"/>
    <w:rsid w:val="007138FA"/>
    <w:rsid w:val="00732676"/>
    <w:rsid w:val="0073593B"/>
    <w:rsid w:val="00750FBE"/>
    <w:rsid w:val="00774D0C"/>
    <w:rsid w:val="007B7D86"/>
    <w:rsid w:val="007C1821"/>
    <w:rsid w:val="007C5DD7"/>
    <w:rsid w:val="007E01F4"/>
    <w:rsid w:val="007F35F8"/>
    <w:rsid w:val="008354C4"/>
    <w:rsid w:val="0088310C"/>
    <w:rsid w:val="00885EA5"/>
    <w:rsid w:val="00887A9B"/>
    <w:rsid w:val="008B05DE"/>
    <w:rsid w:val="008C393D"/>
    <w:rsid w:val="008C6C4C"/>
    <w:rsid w:val="00904B3C"/>
    <w:rsid w:val="00906611"/>
    <w:rsid w:val="009341EF"/>
    <w:rsid w:val="00937154"/>
    <w:rsid w:val="0094727D"/>
    <w:rsid w:val="00985052"/>
    <w:rsid w:val="009C127E"/>
    <w:rsid w:val="009C3AF5"/>
    <w:rsid w:val="009C3EF4"/>
    <w:rsid w:val="009D1D29"/>
    <w:rsid w:val="00A065E0"/>
    <w:rsid w:val="00A07B2A"/>
    <w:rsid w:val="00A46FD9"/>
    <w:rsid w:val="00A736BE"/>
    <w:rsid w:val="00A74FF3"/>
    <w:rsid w:val="00A84AE5"/>
    <w:rsid w:val="00AA7A03"/>
    <w:rsid w:val="00AC3DDD"/>
    <w:rsid w:val="00AD0595"/>
    <w:rsid w:val="00AE0BD6"/>
    <w:rsid w:val="00AE541C"/>
    <w:rsid w:val="00B05699"/>
    <w:rsid w:val="00B118CD"/>
    <w:rsid w:val="00B16D2C"/>
    <w:rsid w:val="00B260A7"/>
    <w:rsid w:val="00B4538A"/>
    <w:rsid w:val="00B465BB"/>
    <w:rsid w:val="00B63F18"/>
    <w:rsid w:val="00B701B7"/>
    <w:rsid w:val="00B73FFB"/>
    <w:rsid w:val="00B83529"/>
    <w:rsid w:val="00BA7E3D"/>
    <w:rsid w:val="00C10EF9"/>
    <w:rsid w:val="00C1261D"/>
    <w:rsid w:val="00C16697"/>
    <w:rsid w:val="00C1699A"/>
    <w:rsid w:val="00C372A5"/>
    <w:rsid w:val="00C50675"/>
    <w:rsid w:val="00C62823"/>
    <w:rsid w:val="00C643B7"/>
    <w:rsid w:val="00C70C94"/>
    <w:rsid w:val="00C829E2"/>
    <w:rsid w:val="00C87E6D"/>
    <w:rsid w:val="00C90A4B"/>
    <w:rsid w:val="00C951C7"/>
    <w:rsid w:val="00C970E4"/>
    <w:rsid w:val="00CA685A"/>
    <w:rsid w:val="00CB3F50"/>
    <w:rsid w:val="00CF1320"/>
    <w:rsid w:val="00D04C63"/>
    <w:rsid w:val="00D349C5"/>
    <w:rsid w:val="00D441A5"/>
    <w:rsid w:val="00D53702"/>
    <w:rsid w:val="00D53F3A"/>
    <w:rsid w:val="00D91A86"/>
    <w:rsid w:val="00DC3068"/>
    <w:rsid w:val="00DF2D1B"/>
    <w:rsid w:val="00E04066"/>
    <w:rsid w:val="00E110E3"/>
    <w:rsid w:val="00E143F6"/>
    <w:rsid w:val="00E26EA4"/>
    <w:rsid w:val="00E4017C"/>
    <w:rsid w:val="00E60D4D"/>
    <w:rsid w:val="00E671D1"/>
    <w:rsid w:val="00E768E4"/>
    <w:rsid w:val="00E81A52"/>
    <w:rsid w:val="00E927BD"/>
    <w:rsid w:val="00EA16F3"/>
    <w:rsid w:val="00EA4764"/>
    <w:rsid w:val="00EB40C9"/>
    <w:rsid w:val="00EB6B4B"/>
    <w:rsid w:val="00EC084E"/>
    <w:rsid w:val="00EC7B1B"/>
    <w:rsid w:val="00ED3F7C"/>
    <w:rsid w:val="00EE2B8D"/>
    <w:rsid w:val="00F122F3"/>
    <w:rsid w:val="00F17555"/>
    <w:rsid w:val="00F9378A"/>
    <w:rsid w:val="00FB1DD6"/>
    <w:rsid w:val="00FE6512"/>
    <w:rsid w:val="01C901A1"/>
    <w:rsid w:val="029A7D90"/>
    <w:rsid w:val="02A97FD3"/>
    <w:rsid w:val="034026E5"/>
    <w:rsid w:val="0543026B"/>
    <w:rsid w:val="056C5A14"/>
    <w:rsid w:val="058A5E9A"/>
    <w:rsid w:val="05D76C05"/>
    <w:rsid w:val="08017F69"/>
    <w:rsid w:val="08E12275"/>
    <w:rsid w:val="0A3B7763"/>
    <w:rsid w:val="0B3B3792"/>
    <w:rsid w:val="0CF54541"/>
    <w:rsid w:val="0D682F64"/>
    <w:rsid w:val="0E6354DA"/>
    <w:rsid w:val="0F0942D3"/>
    <w:rsid w:val="107E484D"/>
    <w:rsid w:val="107F4121"/>
    <w:rsid w:val="11567578"/>
    <w:rsid w:val="118E6D12"/>
    <w:rsid w:val="11B81FE1"/>
    <w:rsid w:val="13A26AA4"/>
    <w:rsid w:val="15205ED3"/>
    <w:rsid w:val="158E72E0"/>
    <w:rsid w:val="15CC7E09"/>
    <w:rsid w:val="16777D74"/>
    <w:rsid w:val="17B44FF8"/>
    <w:rsid w:val="197902A7"/>
    <w:rsid w:val="1A255D39"/>
    <w:rsid w:val="1BBB0703"/>
    <w:rsid w:val="1C8E406A"/>
    <w:rsid w:val="1D41732E"/>
    <w:rsid w:val="1E29229C"/>
    <w:rsid w:val="214D44F3"/>
    <w:rsid w:val="21F901D7"/>
    <w:rsid w:val="22B42350"/>
    <w:rsid w:val="245931AF"/>
    <w:rsid w:val="27383550"/>
    <w:rsid w:val="27F84A8D"/>
    <w:rsid w:val="296879F1"/>
    <w:rsid w:val="2AEB2687"/>
    <w:rsid w:val="2B17347C"/>
    <w:rsid w:val="2DDB2E87"/>
    <w:rsid w:val="2E0E0B66"/>
    <w:rsid w:val="2EE47B19"/>
    <w:rsid w:val="2F25260C"/>
    <w:rsid w:val="2FFB15BE"/>
    <w:rsid w:val="316311C9"/>
    <w:rsid w:val="320A3D3B"/>
    <w:rsid w:val="334119DE"/>
    <w:rsid w:val="35CF1523"/>
    <w:rsid w:val="37B07132"/>
    <w:rsid w:val="37D50947"/>
    <w:rsid w:val="39E11825"/>
    <w:rsid w:val="3A3556CD"/>
    <w:rsid w:val="3AC619EA"/>
    <w:rsid w:val="3ACC6031"/>
    <w:rsid w:val="3C814BF9"/>
    <w:rsid w:val="3D8F1598"/>
    <w:rsid w:val="3DD11BB1"/>
    <w:rsid w:val="3E7964D0"/>
    <w:rsid w:val="3FA27361"/>
    <w:rsid w:val="403B1563"/>
    <w:rsid w:val="42DF08CC"/>
    <w:rsid w:val="43E4263E"/>
    <w:rsid w:val="45433394"/>
    <w:rsid w:val="456A4DC4"/>
    <w:rsid w:val="46B300A5"/>
    <w:rsid w:val="48B84099"/>
    <w:rsid w:val="491A440C"/>
    <w:rsid w:val="49995C78"/>
    <w:rsid w:val="4AF3760A"/>
    <w:rsid w:val="4D341814"/>
    <w:rsid w:val="4D930C30"/>
    <w:rsid w:val="4EE47996"/>
    <w:rsid w:val="506568B4"/>
    <w:rsid w:val="5139389D"/>
    <w:rsid w:val="52E55A8A"/>
    <w:rsid w:val="532B0103"/>
    <w:rsid w:val="54372316"/>
    <w:rsid w:val="54901A26"/>
    <w:rsid w:val="553B4087"/>
    <w:rsid w:val="57F549C2"/>
    <w:rsid w:val="59E7658C"/>
    <w:rsid w:val="5A5C0D28"/>
    <w:rsid w:val="5C3F26AF"/>
    <w:rsid w:val="5CD821BC"/>
    <w:rsid w:val="5E451AD3"/>
    <w:rsid w:val="5E79177D"/>
    <w:rsid w:val="5FC30F01"/>
    <w:rsid w:val="607E12CC"/>
    <w:rsid w:val="61DF3FED"/>
    <w:rsid w:val="62D50957"/>
    <w:rsid w:val="638E7A78"/>
    <w:rsid w:val="63DC6A36"/>
    <w:rsid w:val="64C73242"/>
    <w:rsid w:val="64EE6A20"/>
    <w:rsid w:val="69951B60"/>
    <w:rsid w:val="6B8A6D77"/>
    <w:rsid w:val="6C89702F"/>
    <w:rsid w:val="6D30394E"/>
    <w:rsid w:val="6DA305C4"/>
    <w:rsid w:val="6DBE53FE"/>
    <w:rsid w:val="70730722"/>
    <w:rsid w:val="71DB657E"/>
    <w:rsid w:val="7278201F"/>
    <w:rsid w:val="72AB41A3"/>
    <w:rsid w:val="73A3131E"/>
    <w:rsid w:val="74177616"/>
    <w:rsid w:val="746960C4"/>
    <w:rsid w:val="75BF1D13"/>
    <w:rsid w:val="75D02172"/>
    <w:rsid w:val="76766876"/>
    <w:rsid w:val="767B0330"/>
    <w:rsid w:val="78FB12B4"/>
    <w:rsid w:val="79132AA2"/>
    <w:rsid w:val="79D0629D"/>
    <w:rsid w:val="7B6018A2"/>
    <w:rsid w:val="7BCE3FF8"/>
    <w:rsid w:val="7C1F350C"/>
    <w:rsid w:val="7E2E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ind w:firstLine="200" w:firstLineChars="200"/>
      <w:jc w:val="both"/>
    </w:pPr>
    <w:rPr>
      <w:rFonts w:ascii="仿宋" w:eastAsia="仿宋" w:hAnsiTheme="minorHAnsi" w:cstheme="minorBidi"/>
      <w:kern w:val="2"/>
      <w:sz w:val="28"/>
      <w:szCs w:val="22"/>
      <w:lang w:val="en-US" w:eastAsia="zh-CN" w:bidi="ar-SA"/>
    </w:rPr>
  </w:style>
  <w:style w:type="paragraph" w:styleId="2">
    <w:name w:val="heading 1"/>
    <w:basedOn w:val="1"/>
    <w:next w:val="1"/>
    <w:link w:val="6"/>
    <w:autoRedefine/>
    <w:qFormat/>
    <w:uiPriority w:val="9"/>
    <w:pPr>
      <w:keepNext/>
      <w:keepLines/>
      <w:spacing w:before="120" w:after="120"/>
      <w:outlineLvl w:val="0"/>
    </w:pPr>
    <w:rPr>
      <w:b/>
      <w:bCs/>
      <w:kern w:val="44"/>
      <w:szCs w:val="44"/>
    </w:rPr>
  </w:style>
  <w:style w:type="character" w:default="1" w:styleId="5">
    <w:name w:val="Default Paragraph Font"/>
    <w:autoRedefine/>
    <w:semiHidden/>
    <w:unhideWhenUsed/>
    <w:uiPriority w:val="1"/>
  </w:style>
  <w:style w:type="table" w:default="1" w:styleId="4">
    <w:name w:val="Normal Table"/>
    <w:autoRedefine/>
    <w:semiHidden/>
    <w:unhideWhenUsed/>
    <w:uiPriority w:val="99"/>
    <w:tblPr>
      <w:tblCellMar>
        <w:top w:w="0" w:type="dxa"/>
        <w:left w:w="108" w:type="dxa"/>
        <w:bottom w:w="0" w:type="dxa"/>
        <w:right w:w="108" w:type="dxa"/>
      </w:tblCellMar>
    </w:tblPr>
  </w:style>
  <w:style w:type="paragraph" w:styleId="3">
    <w:name w:val="Title"/>
    <w:basedOn w:val="1"/>
    <w:next w:val="1"/>
    <w:link w:val="7"/>
    <w:qFormat/>
    <w:uiPriority w:val="10"/>
    <w:pPr>
      <w:spacing w:before="240" w:after="240"/>
      <w:jc w:val="center"/>
      <w:outlineLvl w:val="0"/>
    </w:pPr>
    <w:rPr>
      <w:rFonts w:eastAsia="黑体" w:asciiTheme="majorHAnsi" w:hAnsiTheme="majorHAnsi" w:cstheme="majorBidi"/>
      <w:bCs/>
      <w:sz w:val="32"/>
      <w:szCs w:val="32"/>
    </w:rPr>
  </w:style>
  <w:style w:type="character" w:customStyle="1" w:styleId="6">
    <w:name w:val="标题 1 字符"/>
    <w:basedOn w:val="5"/>
    <w:link w:val="2"/>
    <w:autoRedefine/>
    <w:qFormat/>
    <w:uiPriority w:val="9"/>
    <w:rPr>
      <w:rFonts w:ascii="仿宋" w:eastAsia="仿宋"/>
      <w:b/>
      <w:bCs/>
      <w:kern w:val="44"/>
      <w:sz w:val="28"/>
      <w:szCs w:val="44"/>
    </w:rPr>
  </w:style>
  <w:style w:type="character" w:customStyle="1" w:styleId="7">
    <w:name w:val="标题 字符"/>
    <w:basedOn w:val="5"/>
    <w:link w:val="3"/>
    <w:autoRedefine/>
    <w:qFormat/>
    <w:uiPriority w:val="10"/>
    <w:rPr>
      <w:rFonts w:eastAsia="黑体" w:asciiTheme="majorHAnsi" w:hAnsiTheme="majorHAnsi" w:cstheme="majorBidi"/>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22</Words>
  <Characters>131</Characters>
  <Lines>1</Lines>
  <Paragraphs>1</Paragraphs>
  <TotalTime>10</TotalTime>
  <ScaleCrop>false</ScaleCrop>
  <LinksUpToDate>false</LinksUpToDate>
  <CharactersWithSpaces>152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2022-01-17T09:58:00Z</dcterms:created>
  <dc:creator>雪 陈</dc:creator>
  <cp:lastModifiedBy>Levin</cp:lastModifiedBy>
  <dcterms:modified xsi:type="dcterms:W3CDTF">2024-05-14T16:20:28Z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38A9C67BA9E64924ABF4BCC8D4A56B28_13</vt:lpwstr>
  </property>
</Properties>
</file>