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A69FA" w14:textId="77777777" w:rsidR="000869FD" w:rsidRPr="00F22F6C" w:rsidRDefault="00F20ADD">
      <w:pPr>
        <w:rPr>
          <w:rFonts w:ascii="Times New Roman" w:hAnsi="Times New Roman" w:cs="Times New Roman"/>
        </w:rPr>
      </w:pPr>
      <w:r w:rsidRPr="00F22F6C">
        <w:rPr>
          <w:rFonts w:ascii="Times New Roman" w:hAnsi="Times New Roman" w:cs="Times New Roman"/>
        </w:rPr>
        <w:t>Nuestra implementación consiste en un programa en el que se tendrá que ingresar el numero de procesos que se quieren crear y tras esto, se generará un burst time aleatorio para cada uno de ellos en el rango de 1-10 segundos.</w:t>
      </w:r>
      <w:r w:rsidR="000869FD" w:rsidRPr="00F22F6C">
        <w:rPr>
          <w:rFonts w:ascii="Times New Roman" w:hAnsi="Times New Roman" w:cs="Times New Roman"/>
        </w:rPr>
        <w:t xml:space="preserve"> Por lo que inmediatamente después de ingresar el numero de procesos se generará la siguiente tabla.</w:t>
      </w:r>
    </w:p>
    <w:p w14:paraId="6BF38555" w14:textId="2FB502EC" w:rsidR="000869FD" w:rsidRPr="00F22F6C" w:rsidRDefault="000869FD">
      <w:pPr>
        <w:rPr>
          <w:rFonts w:ascii="Times New Roman" w:hAnsi="Times New Roman" w:cs="Times New Roman"/>
        </w:rPr>
      </w:pPr>
      <w:r w:rsidRPr="00F22F6C">
        <w:rPr>
          <w:rFonts w:ascii="Times New Roman" w:hAnsi="Times New Roman" w:cs="Times New Roman"/>
        </w:rPr>
        <w:drawing>
          <wp:inline distT="0" distB="0" distL="0" distR="0" wp14:anchorId="4E3DD5DA" wp14:editId="1FA0485D">
            <wp:extent cx="3892550" cy="37846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10912"/>
                    <a:stretch/>
                  </pic:blipFill>
                  <pic:spPr bwMode="auto">
                    <a:xfrm>
                      <a:off x="0" y="0"/>
                      <a:ext cx="3892750" cy="3784794"/>
                    </a:xfrm>
                    <a:prstGeom prst="rect">
                      <a:avLst/>
                    </a:prstGeom>
                    <a:ln>
                      <a:noFill/>
                    </a:ln>
                    <a:extLst>
                      <a:ext uri="{53640926-AAD7-44D8-BBD7-CCE9431645EC}">
                        <a14:shadowObscured xmlns:a14="http://schemas.microsoft.com/office/drawing/2010/main"/>
                      </a:ext>
                    </a:extLst>
                  </pic:spPr>
                </pic:pic>
              </a:graphicData>
            </a:graphic>
          </wp:inline>
        </w:drawing>
      </w:r>
    </w:p>
    <w:p w14:paraId="0FBA6EE9" w14:textId="4411B38E" w:rsidR="00A61576" w:rsidRPr="00F22F6C" w:rsidRDefault="000869FD">
      <w:pPr>
        <w:rPr>
          <w:rFonts w:ascii="Times New Roman" w:hAnsi="Times New Roman" w:cs="Times New Roman"/>
        </w:rPr>
      </w:pPr>
      <w:r w:rsidRPr="00F22F6C">
        <w:rPr>
          <w:rFonts w:ascii="Times New Roman" w:hAnsi="Times New Roman" w:cs="Times New Roman"/>
        </w:rPr>
        <w:t>Posteriormente, el burst time</w:t>
      </w:r>
      <w:r w:rsidR="00F20ADD" w:rsidRPr="00F22F6C">
        <w:rPr>
          <w:rFonts w:ascii="Times New Roman" w:hAnsi="Times New Roman" w:cs="Times New Roman"/>
        </w:rPr>
        <w:t xml:space="preserve"> podrá ser modificado ingresando el id del proceso que se quiere modificar y dándolo el nuevo valor para volver a calcular todos los datos y hacer una comparación. De la misma manera el quantum time utilizado en el algoritmo </w:t>
      </w:r>
      <w:proofErr w:type="gramStart"/>
      <w:r w:rsidR="00F20ADD" w:rsidRPr="00F22F6C">
        <w:rPr>
          <w:rFonts w:ascii="Times New Roman" w:hAnsi="Times New Roman" w:cs="Times New Roman"/>
        </w:rPr>
        <w:t>Round</w:t>
      </w:r>
      <w:proofErr w:type="gramEnd"/>
      <w:r w:rsidR="00F20ADD" w:rsidRPr="00F22F6C">
        <w:rPr>
          <w:rFonts w:ascii="Times New Roman" w:hAnsi="Times New Roman" w:cs="Times New Roman"/>
        </w:rPr>
        <w:t xml:space="preserve"> Robin podrá ser modificado, estando como default a los 5 segundos.</w:t>
      </w:r>
      <w:r w:rsidRPr="00F22F6C">
        <w:rPr>
          <w:rFonts w:ascii="Times New Roman" w:hAnsi="Times New Roman" w:cs="Times New Roman"/>
        </w:rPr>
        <w:t xml:space="preserve"> Estás</w:t>
      </w:r>
      <w:r w:rsidR="00F20ADD" w:rsidRPr="00F22F6C">
        <w:rPr>
          <w:rFonts w:ascii="Times New Roman" w:hAnsi="Times New Roman" w:cs="Times New Roman"/>
        </w:rPr>
        <w:t xml:space="preserve"> </w:t>
      </w:r>
      <w:r w:rsidRPr="00F22F6C">
        <w:rPr>
          <w:rFonts w:ascii="Times New Roman" w:hAnsi="Times New Roman" w:cs="Times New Roman"/>
        </w:rPr>
        <w:t>modificaciones se pueden realizar cuantas veces se quiera, como se muestra a continuación:</w:t>
      </w:r>
    </w:p>
    <w:p w14:paraId="651A2FF4" w14:textId="218F2485" w:rsidR="000869FD" w:rsidRPr="00F22F6C" w:rsidRDefault="000869FD">
      <w:pPr>
        <w:rPr>
          <w:rFonts w:ascii="Times New Roman" w:hAnsi="Times New Roman" w:cs="Times New Roman"/>
        </w:rPr>
      </w:pPr>
      <w:r w:rsidRPr="00F22F6C">
        <w:rPr>
          <w:rFonts w:ascii="Times New Roman" w:hAnsi="Times New Roman" w:cs="Times New Roman"/>
        </w:rPr>
        <w:lastRenderedPageBreak/>
        <w:drawing>
          <wp:inline distT="0" distB="0" distL="0" distR="0" wp14:anchorId="0B78CC46" wp14:editId="3441579F">
            <wp:extent cx="3733992" cy="5804198"/>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3992" cy="5804198"/>
                    </a:xfrm>
                    <a:prstGeom prst="rect">
                      <a:avLst/>
                    </a:prstGeom>
                  </pic:spPr>
                </pic:pic>
              </a:graphicData>
            </a:graphic>
          </wp:inline>
        </w:drawing>
      </w:r>
    </w:p>
    <w:p w14:paraId="1DC152A4" w14:textId="5E8A36F2" w:rsidR="00F20ADD" w:rsidRPr="00F22F6C" w:rsidRDefault="00F20ADD">
      <w:pPr>
        <w:rPr>
          <w:rFonts w:ascii="Times New Roman" w:hAnsi="Times New Roman" w:cs="Times New Roman"/>
        </w:rPr>
      </w:pPr>
      <w:r w:rsidRPr="00F22F6C">
        <w:rPr>
          <w:rFonts w:ascii="Times New Roman" w:hAnsi="Times New Roman" w:cs="Times New Roman"/>
        </w:rPr>
        <w:t xml:space="preserve">Es importante mencionar que dicha implementación solo cuenta con la simulación de un núcleo, ya que al intentar trabajar con múltiples núcleos nos encontramos con complicaciones y falta de experiencia en el uso de threads. </w:t>
      </w:r>
      <w:r w:rsidR="000869FD" w:rsidRPr="00F22F6C">
        <w:rPr>
          <w:rFonts w:ascii="Times New Roman" w:hAnsi="Times New Roman" w:cs="Times New Roman"/>
        </w:rPr>
        <w:t xml:space="preserve">Tampoco </w:t>
      </w:r>
      <w:r w:rsidRPr="00F22F6C">
        <w:rPr>
          <w:rFonts w:ascii="Times New Roman" w:hAnsi="Times New Roman" w:cs="Times New Roman"/>
        </w:rPr>
        <w:t xml:space="preserve">consideramos el </w:t>
      </w:r>
      <w:proofErr w:type="spellStart"/>
      <w:r w:rsidRPr="00F22F6C">
        <w:rPr>
          <w:rFonts w:ascii="Times New Roman" w:hAnsi="Times New Roman" w:cs="Times New Roman"/>
        </w:rPr>
        <w:t>arrival</w:t>
      </w:r>
      <w:proofErr w:type="spellEnd"/>
      <w:r w:rsidRPr="00F22F6C">
        <w:rPr>
          <w:rFonts w:ascii="Times New Roman" w:hAnsi="Times New Roman" w:cs="Times New Roman"/>
        </w:rPr>
        <w:t xml:space="preserve"> time de los procesos, es decir </w:t>
      </w:r>
      <w:r w:rsidR="000869FD" w:rsidRPr="00F22F6C">
        <w:rPr>
          <w:rFonts w:ascii="Times New Roman" w:hAnsi="Times New Roman" w:cs="Times New Roman"/>
        </w:rPr>
        <w:t xml:space="preserve">interpretamos </w:t>
      </w:r>
      <w:r w:rsidRPr="00F22F6C">
        <w:rPr>
          <w:rFonts w:ascii="Times New Roman" w:hAnsi="Times New Roman" w:cs="Times New Roman"/>
        </w:rPr>
        <w:t xml:space="preserve">a todos </w:t>
      </w:r>
      <w:r w:rsidR="000869FD" w:rsidRPr="00F22F6C">
        <w:rPr>
          <w:rFonts w:ascii="Times New Roman" w:hAnsi="Times New Roman" w:cs="Times New Roman"/>
        </w:rPr>
        <w:t>los procesos con un tiempo de llegada de</w:t>
      </w:r>
      <w:r w:rsidRPr="00F22F6C">
        <w:rPr>
          <w:rFonts w:ascii="Times New Roman" w:hAnsi="Times New Roman" w:cs="Times New Roman"/>
        </w:rPr>
        <w:t xml:space="preserve"> 0 para no tener mayores complicaciones.</w:t>
      </w:r>
      <w:r w:rsidR="000869FD" w:rsidRPr="00F22F6C">
        <w:rPr>
          <w:rFonts w:ascii="Times New Roman" w:hAnsi="Times New Roman" w:cs="Times New Roman"/>
        </w:rPr>
        <w:t xml:space="preserve"> Por último, pusimos un máximo de 100 procesos para hacer una correcta comparación con los resultados del artículo.  </w:t>
      </w:r>
    </w:p>
    <w:p w14:paraId="776ABDD9" w14:textId="5502292A" w:rsidR="000869FD" w:rsidRPr="00F22F6C" w:rsidRDefault="000869FD">
      <w:pPr>
        <w:rPr>
          <w:rFonts w:ascii="Times New Roman" w:hAnsi="Times New Roman" w:cs="Times New Roman"/>
        </w:rPr>
      </w:pPr>
    </w:p>
    <w:p w14:paraId="4EF2097F" w14:textId="0620429A" w:rsidR="000869FD" w:rsidRPr="00F22F6C" w:rsidRDefault="00026897">
      <w:pPr>
        <w:rPr>
          <w:rFonts w:ascii="Times New Roman" w:hAnsi="Times New Roman" w:cs="Times New Roman"/>
        </w:rPr>
      </w:pPr>
      <w:r w:rsidRPr="00F22F6C">
        <w:rPr>
          <w:rFonts w:ascii="Times New Roman" w:hAnsi="Times New Roman" w:cs="Times New Roman"/>
        </w:rPr>
        <w:t>RESULTADOS</w:t>
      </w:r>
    </w:p>
    <w:p w14:paraId="1EA7CB9D" w14:textId="46A3E45A" w:rsidR="00026897" w:rsidRPr="00F22F6C" w:rsidRDefault="00026897">
      <w:pPr>
        <w:rPr>
          <w:rFonts w:ascii="Times New Roman" w:hAnsi="Times New Roman" w:cs="Times New Roman"/>
        </w:rPr>
      </w:pPr>
      <w:r w:rsidRPr="00F22F6C">
        <w:rPr>
          <w:rFonts w:ascii="Times New Roman" w:hAnsi="Times New Roman" w:cs="Times New Roman"/>
        </w:rPr>
        <w:t xml:space="preserve">Lo primero que podemos notar tras el análisis del </w:t>
      </w:r>
      <w:proofErr w:type="spellStart"/>
      <w:r w:rsidRPr="00F22F6C">
        <w:rPr>
          <w:rFonts w:ascii="Times New Roman" w:hAnsi="Times New Roman" w:cs="Times New Roman"/>
        </w:rPr>
        <w:t>average</w:t>
      </w:r>
      <w:proofErr w:type="spellEnd"/>
      <w:r w:rsidRPr="00F22F6C">
        <w:rPr>
          <w:rFonts w:ascii="Times New Roman" w:hAnsi="Times New Roman" w:cs="Times New Roman"/>
        </w:rPr>
        <w:t xml:space="preserve"> </w:t>
      </w:r>
      <w:proofErr w:type="spellStart"/>
      <w:r w:rsidRPr="00F22F6C">
        <w:rPr>
          <w:rFonts w:ascii="Times New Roman" w:hAnsi="Times New Roman" w:cs="Times New Roman"/>
        </w:rPr>
        <w:t>througput</w:t>
      </w:r>
      <w:proofErr w:type="spellEnd"/>
      <w:r w:rsidRPr="00F22F6C">
        <w:rPr>
          <w:rFonts w:ascii="Times New Roman" w:hAnsi="Times New Roman" w:cs="Times New Roman"/>
        </w:rPr>
        <w:t xml:space="preserve"> para 100 procesos, es que evidentemente, al ser solo un núcleo el resultado es básicamente el mismo para ambos algoritmos </w:t>
      </w:r>
      <w:r w:rsidRPr="00F22F6C">
        <w:rPr>
          <w:rFonts w:ascii="Times New Roman" w:hAnsi="Times New Roman" w:cs="Times New Roman"/>
        </w:rPr>
        <w:lastRenderedPageBreak/>
        <w:t>como lo propone el artículo</w:t>
      </w:r>
      <w:r w:rsidR="00473DC4" w:rsidRPr="00F22F6C">
        <w:rPr>
          <w:rFonts w:ascii="Times New Roman" w:hAnsi="Times New Roman" w:cs="Times New Roman"/>
        </w:rPr>
        <w:t>.</w:t>
      </w:r>
      <w:r w:rsidR="004F56C6" w:rsidRPr="00F22F6C">
        <w:rPr>
          <w:rFonts w:ascii="Times New Roman" w:hAnsi="Times New Roman" w:cs="Times New Roman"/>
        </w:rPr>
        <w:t xml:space="preserve"> Los resultados también coinciden, en el </w:t>
      </w:r>
      <w:proofErr w:type="spellStart"/>
      <w:r w:rsidR="004F56C6" w:rsidRPr="00F22F6C">
        <w:rPr>
          <w:rFonts w:ascii="Times New Roman" w:hAnsi="Times New Roman" w:cs="Times New Roman"/>
        </w:rPr>
        <w:t>average</w:t>
      </w:r>
      <w:proofErr w:type="spellEnd"/>
      <w:r w:rsidR="004F56C6" w:rsidRPr="00F22F6C">
        <w:rPr>
          <w:rFonts w:ascii="Times New Roman" w:hAnsi="Times New Roman" w:cs="Times New Roman"/>
        </w:rPr>
        <w:t xml:space="preserve"> </w:t>
      </w:r>
      <w:proofErr w:type="spellStart"/>
      <w:r w:rsidR="004F56C6" w:rsidRPr="00F22F6C">
        <w:rPr>
          <w:rFonts w:ascii="Times New Roman" w:hAnsi="Times New Roman" w:cs="Times New Roman"/>
        </w:rPr>
        <w:t>turnaround</w:t>
      </w:r>
      <w:proofErr w:type="spellEnd"/>
      <w:r w:rsidR="00F501A1" w:rsidRPr="00F22F6C">
        <w:rPr>
          <w:rFonts w:ascii="Times New Roman" w:hAnsi="Times New Roman" w:cs="Times New Roman"/>
        </w:rPr>
        <w:t xml:space="preserve"> y </w:t>
      </w:r>
      <w:proofErr w:type="spellStart"/>
      <w:r w:rsidR="00F501A1" w:rsidRPr="00F22F6C">
        <w:rPr>
          <w:rFonts w:ascii="Times New Roman" w:hAnsi="Times New Roman" w:cs="Times New Roman"/>
        </w:rPr>
        <w:t>average</w:t>
      </w:r>
      <w:proofErr w:type="spellEnd"/>
      <w:r w:rsidR="00F501A1" w:rsidRPr="00F22F6C">
        <w:rPr>
          <w:rFonts w:ascii="Times New Roman" w:hAnsi="Times New Roman" w:cs="Times New Roman"/>
        </w:rPr>
        <w:t xml:space="preserve"> </w:t>
      </w:r>
      <w:proofErr w:type="spellStart"/>
      <w:r w:rsidR="00F501A1" w:rsidRPr="00F22F6C">
        <w:rPr>
          <w:rFonts w:ascii="Times New Roman" w:hAnsi="Times New Roman" w:cs="Times New Roman"/>
        </w:rPr>
        <w:t>waiting</w:t>
      </w:r>
      <w:proofErr w:type="spellEnd"/>
      <w:r w:rsidR="00F501A1" w:rsidRPr="00F22F6C">
        <w:rPr>
          <w:rFonts w:ascii="Times New Roman" w:hAnsi="Times New Roman" w:cs="Times New Roman"/>
        </w:rPr>
        <w:t xml:space="preserve"> time, los cuales son muy similares</w:t>
      </w:r>
      <w:r w:rsidR="004F56C6" w:rsidRPr="00F22F6C">
        <w:rPr>
          <w:rFonts w:ascii="Times New Roman" w:hAnsi="Times New Roman" w:cs="Times New Roman"/>
        </w:rPr>
        <w:t xml:space="preserve">, ya que en el RR es considerablemente mayor que el FCFS trabajando con un núcleo, aunque en nuestro caso, la diferencia entre ambos es menor, siendo el RR 24% </w:t>
      </w:r>
      <w:r w:rsidR="003F31EC" w:rsidRPr="00F22F6C">
        <w:rPr>
          <w:rFonts w:ascii="Times New Roman" w:hAnsi="Times New Roman" w:cs="Times New Roman"/>
        </w:rPr>
        <w:t xml:space="preserve">más que </w:t>
      </w:r>
      <w:r w:rsidR="004F56C6" w:rsidRPr="00F22F6C">
        <w:rPr>
          <w:rFonts w:ascii="Times New Roman" w:hAnsi="Times New Roman" w:cs="Times New Roman"/>
        </w:rPr>
        <w:t>el FCFS</w:t>
      </w:r>
      <w:r w:rsidR="00CD5574" w:rsidRPr="00F22F6C">
        <w:rPr>
          <w:rFonts w:ascii="Times New Roman" w:hAnsi="Times New Roman" w:cs="Times New Roman"/>
        </w:rPr>
        <w:t xml:space="preserve"> en ambos criterios</w:t>
      </w:r>
      <w:r w:rsidR="004F56C6" w:rsidRPr="00F22F6C">
        <w:rPr>
          <w:rFonts w:ascii="Times New Roman" w:hAnsi="Times New Roman" w:cs="Times New Roman"/>
        </w:rPr>
        <w:t>, mientras que en el articulo es el aproximadamente 44</w:t>
      </w:r>
      <w:r w:rsidR="003F31EC" w:rsidRPr="00F22F6C">
        <w:rPr>
          <w:rFonts w:ascii="Times New Roman" w:hAnsi="Times New Roman" w:cs="Times New Roman"/>
        </w:rPr>
        <w:t xml:space="preserve">% más. </w:t>
      </w:r>
    </w:p>
    <w:p w14:paraId="0AD93664" w14:textId="5DE028D9" w:rsidR="00EF2C82" w:rsidRPr="00F22F6C" w:rsidRDefault="00473DC4">
      <w:pPr>
        <w:rPr>
          <w:rFonts w:ascii="Times New Roman" w:hAnsi="Times New Roman" w:cs="Times New Roman"/>
        </w:rPr>
      </w:pPr>
      <w:r w:rsidRPr="00F22F6C">
        <w:rPr>
          <w:rFonts w:ascii="Times New Roman" w:hAnsi="Times New Roman" w:cs="Times New Roman"/>
          <w:noProof/>
        </w:rPr>
        <w:drawing>
          <wp:inline distT="0" distB="0" distL="0" distR="0" wp14:anchorId="6C4B3E43" wp14:editId="3F5A32E0">
            <wp:extent cx="2438400" cy="1846730"/>
            <wp:effectExtent l="0" t="0" r="0" b="1270"/>
            <wp:docPr id="5" name="Gráfico 5">
              <a:extLst xmlns:a="http://schemas.openxmlformats.org/drawingml/2006/main">
                <a:ext uri="{FF2B5EF4-FFF2-40B4-BE49-F238E27FC236}">
                  <a16:creationId xmlns:a16="http://schemas.microsoft.com/office/drawing/2014/main" id="{35114FDA-21CE-0B4C-9BEF-06228D701C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400F9FA" w14:textId="4187F400" w:rsidR="003F66CF" w:rsidRPr="00F22F6C" w:rsidRDefault="00F22F6C">
      <w:pPr>
        <w:rPr>
          <w:rFonts w:ascii="Times New Roman" w:hAnsi="Times New Roman" w:cs="Times New Roman"/>
        </w:rPr>
      </w:pPr>
      <w:r w:rsidRPr="00F22F6C">
        <w:rPr>
          <w:rFonts w:ascii="Times New Roman" w:hAnsi="Times New Roman" w:cs="Times New Roman"/>
          <w:noProof/>
        </w:rPr>
        <w:drawing>
          <wp:inline distT="0" distB="0" distL="0" distR="0" wp14:anchorId="17A88988" wp14:editId="3668631F">
            <wp:extent cx="3430494" cy="2017059"/>
            <wp:effectExtent l="0" t="0" r="17780" b="2540"/>
            <wp:docPr id="8" name="Gráfico 8">
              <a:extLst xmlns:a="http://schemas.openxmlformats.org/drawingml/2006/main">
                <a:ext uri="{FF2B5EF4-FFF2-40B4-BE49-F238E27FC236}">
                  <a16:creationId xmlns:a16="http://schemas.microsoft.com/office/drawing/2014/main" id="{EC93A69F-3D0C-4A8D-CA4D-6E24091D73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31D2D29" w14:textId="77777777" w:rsidR="003F66CF" w:rsidRPr="00F22F6C" w:rsidRDefault="003F66CF">
      <w:pPr>
        <w:rPr>
          <w:rFonts w:ascii="Times New Roman" w:hAnsi="Times New Roman" w:cs="Times New Roman"/>
        </w:rPr>
      </w:pPr>
    </w:p>
    <w:p w14:paraId="754FF749" w14:textId="09FE7438" w:rsidR="00EF2C82" w:rsidRPr="00F22F6C" w:rsidRDefault="00EF2C82">
      <w:pPr>
        <w:rPr>
          <w:rFonts w:ascii="Times New Roman" w:hAnsi="Times New Roman" w:cs="Times New Roman"/>
        </w:rPr>
      </w:pPr>
      <w:r w:rsidRPr="00F22F6C">
        <w:rPr>
          <w:rFonts w:ascii="Times New Roman" w:hAnsi="Times New Roman" w:cs="Times New Roman"/>
        </w:rPr>
        <w:t xml:space="preserve">Después, </w:t>
      </w:r>
      <w:r w:rsidR="003F66CF" w:rsidRPr="00F22F6C">
        <w:rPr>
          <w:rFonts w:ascii="Times New Roman" w:hAnsi="Times New Roman" w:cs="Times New Roman"/>
        </w:rPr>
        <w:t xml:space="preserve">simulamos con distintas cantidades de procesos (10, 20, 40, 80, 160) utilizando solo un núcleo. En el </w:t>
      </w:r>
      <w:proofErr w:type="spellStart"/>
      <w:r w:rsidR="003F66CF" w:rsidRPr="00F22F6C">
        <w:rPr>
          <w:rFonts w:ascii="Times New Roman" w:hAnsi="Times New Roman" w:cs="Times New Roman"/>
        </w:rPr>
        <w:t>Average</w:t>
      </w:r>
      <w:proofErr w:type="spellEnd"/>
      <w:r w:rsidR="003F66CF" w:rsidRPr="00F22F6C">
        <w:rPr>
          <w:rFonts w:ascii="Times New Roman" w:hAnsi="Times New Roman" w:cs="Times New Roman"/>
        </w:rPr>
        <w:t xml:space="preserve"> </w:t>
      </w:r>
      <w:proofErr w:type="spellStart"/>
      <w:r w:rsidR="003F66CF" w:rsidRPr="00F22F6C">
        <w:rPr>
          <w:rFonts w:ascii="Times New Roman" w:hAnsi="Times New Roman" w:cs="Times New Roman"/>
        </w:rPr>
        <w:t>Throughput</w:t>
      </w:r>
      <w:proofErr w:type="spellEnd"/>
      <w:r w:rsidR="003F66CF" w:rsidRPr="00F22F6C">
        <w:rPr>
          <w:rFonts w:ascii="Times New Roman" w:hAnsi="Times New Roman" w:cs="Times New Roman"/>
        </w:rPr>
        <w:t xml:space="preserve"> podemos notar que básicamente ambos algoritmos ejecutan la misma cantidad de procesos en el mismo tiempo, y realmente no teniendo un </w:t>
      </w:r>
      <w:proofErr w:type="spellStart"/>
      <w:r w:rsidR="003F66CF" w:rsidRPr="00F22F6C">
        <w:rPr>
          <w:rFonts w:ascii="Times New Roman" w:hAnsi="Times New Roman" w:cs="Times New Roman"/>
        </w:rPr>
        <w:t>patron</w:t>
      </w:r>
      <w:proofErr w:type="spellEnd"/>
      <w:r w:rsidR="003F66CF" w:rsidRPr="00F22F6C">
        <w:rPr>
          <w:rFonts w:ascii="Times New Roman" w:hAnsi="Times New Roman" w:cs="Times New Roman"/>
        </w:rPr>
        <w:t xml:space="preserve"> conforme incrementa el numero de procesos más que el factor aleatorio que en ocasiones da procesos más largos que otros.</w:t>
      </w:r>
    </w:p>
    <w:p w14:paraId="2816605B" w14:textId="26EEFC6E" w:rsidR="00F9521C" w:rsidRPr="00F22F6C" w:rsidRDefault="003F66CF">
      <w:pPr>
        <w:rPr>
          <w:rFonts w:ascii="Times New Roman" w:hAnsi="Times New Roman" w:cs="Times New Roman"/>
        </w:rPr>
      </w:pPr>
      <w:r w:rsidRPr="00F22F6C">
        <w:rPr>
          <w:rFonts w:ascii="Times New Roman" w:hAnsi="Times New Roman" w:cs="Times New Roman"/>
          <w:noProof/>
        </w:rPr>
        <w:drawing>
          <wp:inline distT="0" distB="0" distL="0" distR="0" wp14:anchorId="2AD3DD1F" wp14:editId="1D472732">
            <wp:extent cx="2227006" cy="1150374"/>
            <wp:effectExtent l="0" t="0" r="1905" b="12065"/>
            <wp:docPr id="10" name="Gráfico 10">
              <a:extLst xmlns:a="http://schemas.openxmlformats.org/drawingml/2006/main">
                <a:ext uri="{FF2B5EF4-FFF2-40B4-BE49-F238E27FC236}">
                  <a16:creationId xmlns:a16="http://schemas.microsoft.com/office/drawing/2014/main" id="{4FAF71E4-7668-072C-A156-861CEFC2FF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F22F6C">
        <w:rPr>
          <w:rFonts w:ascii="Times New Roman" w:hAnsi="Times New Roman" w:cs="Times New Roman"/>
        </w:rPr>
        <w:t xml:space="preserve"> </w:t>
      </w:r>
      <w:r w:rsidRPr="00F22F6C">
        <w:rPr>
          <w:rFonts w:ascii="Times New Roman" w:hAnsi="Times New Roman" w:cs="Times New Roman"/>
        </w:rPr>
        <w:t xml:space="preserve">En el </w:t>
      </w:r>
      <w:proofErr w:type="spellStart"/>
      <w:r w:rsidRPr="00F22F6C">
        <w:rPr>
          <w:rFonts w:ascii="Times New Roman" w:hAnsi="Times New Roman" w:cs="Times New Roman"/>
        </w:rPr>
        <w:t>average</w:t>
      </w:r>
      <w:proofErr w:type="spellEnd"/>
      <w:r w:rsidRPr="00F22F6C">
        <w:rPr>
          <w:rFonts w:ascii="Times New Roman" w:hAnsi="Times New Roman" w:cs="Times New Roman"/>
        </w:rPr>
        <w:t xml:space="preserve"> </w:t>
      </w:r>
      <w:proofErr w:type="spellStart"/>
      <w:r w:rsidRPr="00F22F6C">
        <w:rPr>
          <w:rFonts w:ascii="Times New Roman" w:hAnsi="Times New Roman" w:cs="Times New Roman"/>
        </w:rPr>
        <w:t>turnaround</w:t>
      </w:r>
      <w:proofErr w:type="spellEnd"/>
      <w:r w:rsidR="00F9521C" w:rsidRPr="00F22F6C">
        <w:rPr>
          <w:rFonts w:ascii="Times New Roman" w:hAnsi="Times New Roman" w:cs="Times New Roman"/>
        </w:rPr>
        <w:t xml:space="preserve"> time</w:t>
      </w:r>
      <w:r w:rsidRPr="00F22F6C">
        <w:rPr>
          <w:rFonts w:ascii="Times New Roman" w:hAnsi="Times New Roman" w:cs="Times New Roman"/>
        </w:rPr>
        <w:t xml:space="preserve"> podemos notar </w:t>
      </w:r>
      <w:proofErr w:type="gramStart"/>
      <w:r w:rsidRPr="00F22F6C">
        <w:rPr>
          <w:rFonts w:ascii="Times New Roman" w:hAnsi="Times New Roman" w:cs="Times New Roman"/>
        </w:rPr>
        <w:t>que</w:t>
      </w:r>
      <w:proofErr w:type="gramEnd"/>
      <w:r w:rsidRPr="00F22F6C">
        <w:rPr>
          <w:rFonts w:ascii="Times New Roman" w:hAnsi="Times New Roman" w:cs="Times New Roman"/>
        </w:rPr>
        <w:t xml:space="preserve"> a pesar de trabajar con un solo núcleo, la </w:t>
      </w:r>
      <w:r w:rsidR="00F9521C" w:rsidRPr="00F22F6C">
        <w:rPr>
          <w:rFonts w:ascii="Times New Roman" w:hAnsi="Times New Roman" w:cs="Times New Roman"/>
        </w:rPr>
        <w:t>gráfica</w:t>
      </w:r>
      <w:r w:rsidRPr="00F22F6C">
        <w:rPr>
          <w:rFonts w:ascii="Times New Roman" w:hAnsi="Times New Roman" w:cs="Times New Roman"/>
        </w:rPr>
        <w:t xml:space="preserve"> es muy </w:t>
      </w:r>
      <w:r w:rsidR="00F9521C" w:rsidRPr="00F22F6C">
        <w:rPr>
          <w:rFonts w:ascii="Times New Roman" w:hAnsi="Times New Roman" w:cs="Times New Roman"/>
        </w:rPr>
        <w:t>parecida</w:t>
      </w:r>
      <w:r w:rsidRPr="00F22F6C">
        <w:rPr>
          <w:rFonts w:ascii="Times New Roman" w:hAnsi="Times New Roman" w:cs="Times New Roman"/>
        </w:rPr>
        <w:t xml:space="preserve"> a la del </w:t>
      </w:r>
      <w:r w:rsidR="00F9521C" w:rsidRPr="00F22F6C">
        <w:rPr>
          <w:rFonts w:ascii="Times New Roman" w:hAnsi="Times New Roman" w:cs="Times New Roman"/>
        </w:rPr>
        <w:t>artículo</w:t>
      </w:r>
      <w:r w:rsidRPr="00F22F6C">
        <w:rPr>
          <w:rFonts w:ascii="Times New Roman" w:hAnsi="Times New Roman" w:cs="Times New Roman"/>
        </w:rPr>
        <w:t>, ya que conforme aumentan l</w:t>
      </w:r>
      <w:r w:rsidR="00F9521C" w:rsidRPr="00F22F6C">
        <w:rPr>
          <w:rFonts w:ascii="Times New Roman" w:hAnsi="Times New Roman" w:cs="Times New Roman"/>
        </w:rPr>
        <w:t xml:space="preserve">a cantidad de procesos, el algoritmo RR se torna cada vez más ineficiente en comparación con el </w:t>
      </w:r>
      <w:r w:rsidR="00F9521C" w:rsidRPr="00F22F6C">
        <w:rPr>
          <w:rFonts w:ascii="Times New Roman" w:hAnsi="Times New Roman" w:cs="Times New Roman"/>
        </w:rPr>
        <w:lastRenderedPageBreak/>
        <w:t xml:space="preserve">FCFS, superando las 500 unidades de tiempo, aunque con un crecimiento menos exponencial de ambas partes. </w:t>
      </w:r>
    </w:p>
    <w:p w14:paraId="535F1C74" w14:textId="2C2B5820" w:rsidR="003F66CF" w:rsidRPr="00F22F6C" w:rsidRDefault="00F9521C">
      <w:pPr>
        <w:rPr>
          <w:rFonts w:ascii="Times New Roman" w:hAnsi="Times New Roman" w:cs="Times New Roman"/>
        </w:rPr>
      </w:pPr>
      <w:r w:rsidRPr="00F22F6C">
        <w:rPr>
          <w:rFonts w:ascii="Times New Roman" w:hAnsi="Times New Roman" w:cs="Times New Roman"/>
          <w:noProof/>
        </w:rPr>
        <w:drawing>
          <wp:inline distT="0" distB="0" distL="0" distR="0" wp14:anchorId="15E07DB3" wp14:editId="19644E1A">
            <wp:extent cx="3059953" cy="1918447"/>
            <wp:effectExtent l="0" t="0" r="7620" b="5715"/>
            <wp:docPr id="13" name="Gráfico 13">
              <a:extLst xmlns:a="http://schemas.openxmlformats.org/drawingml/2006/main">
                <a:ext uri="{FF2B5EF4-FFF2-40B4-BE49-F238E27FC236}">
                  <a16:creationId xmlns:a16="http://schemas.microsoft.com/office/drawing/2014/main" id="{1EA1885A-9B9C-E51D-96BA-73D314809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F5557F8" w14:textId="3B0DFA11" w:rsidR="00F9521C" w:rsidRPr="00F22F6C" w:rsidRDefault="00F9521C">
      <w:pPr>
        <w:rPr>
          <w:rFonts w:ascii="Times New Roman" w:hAnsi="Times New Roman" w:cs="Times New Roman"/>
        </w:rPr>
      </w:pPr>
      <w:r w:rsidRPr="00F22F6C">
        <w:rPr>
          <w:rFonts w:ascii="Times New Roman" w:hAnsi="Times New Roman" w:cs="Times New Roman"/>
        </w:rPr>
        <w:t xml:space="preserve">El caso del </w:t>
      </w:r>
      <w:proofErr w:type="spellStart"/>
      <w:r w:rsidRPr="00F22F6C">
        <w:rPr>
          <w:rFonts w:ascii="Times New Roman" w:hAnsi="Times New Roman" w:cs="Times New Roman"/>
        </w:rPr>
        <w:t>average</w:t>
      </w:r>
      <w:proofErr w:type="spellEnd"/>
      <w:r w:rsidRPr="00F22F6C">
        <w:rPr>
          <w:rFonts w:ascii="Times New Roman" w:hAnsi="Times New Roman" w:cs="Times New Roman"/>
        </w:rPr>
        <w:t xml:space="preserve"> </w:t>
      </w:r>
      <w:proofErr w:type="spellStart"/>
      <w:r w:rsidRPr="00F22F6C">
        <w:rPr>
          <w:rFonts w:ascii="Times New Roman" w:hAnsi="Times New Roman" w:cs="Times New Roman"/>
        </w:rPr>
        <w:t>waiting</w:t>
      </w:r>
      <w:proofErr w:type="spellEnd"/>
      <w:r w:rsidRPr="00F22F6C">
        <w:rPr>
          <w:rFonts w:ascii="Times New Roman" w:hAnsi="Times New Roman" w:cs="Times New Roman"/>
        </w:rPr>
        <w:t xml:space="preserve"> time es muy similar al </w:t>
      </w:r>
      <w:proofErr w:type="spellStart"/>
      <w:r w:rsidRPr="00F22F6C">
        <w:rPr>
          <w:rFonts w:ascii="Times New Roman" w:hAnsi="Times New Roman" w:cs="Times New Roman"/>
        </w:rPr>
        <w:t>average</w:t>
      </w:r>
      <w:proofErr w:type="spellEnd"/>
      <w:r w:rsidRPr="00F22F6C">
        <w:rPr>
          <w:rFonts w:ascii="Times New Roman" w:hAnsi="Times New Roman" w:cs="Times New Roman"/>
        </w:rPr>
        <w:t xml:space="preserve"> </w:t>
      </w:r>
      <w:proofErr w:type="spellStart"/>
      <w:r w:rsidRPr="00F22F6C">
        <w:rPr>
          <w:rFonts w:ascii="Times New Roman" w:hAnsi="Times New Roman" w:cs="Times New Roman"/>
        </w:rPr>
        <w:t>turnaround</w:t>
      </w:r>
      <w:proofErr w:type="spellEnd"/>
      <w:r w:rsidRPr="00F22F6C">
        <w:rPr>
          <w:rFonts w:ascii="Times New Roman" w:hAnsi="Times New Roman" w:cs="Times New Roman"/>
        </w:rPr>
        <w:t xml:space="preserve"> time</w:t>
      </w:r>
      <w:r w:rsidR="00040978" w:rsidRPr="00F22F6C">
        <w:rPr>
          <w:rFonts w:ascii="Times New Roman" w:hAnsi="Times New Roman" w:cs="Times New Roman"/>
        </w:rPr>
        <w:t xml:space="preserve">, y sigue la misma trayectoria de mayor crecimiento del lado del RR, que repito, la hace más ineficiente. Pero también es importante recalcar que esto sucede así porque </w:t>
      </w:r>
      <w:proofErr w:type="gramStart"/>
      <w:r w:rsidR="00040978" w:rsidRPr="00F22F6C">
        <w:rPr>
          <w:rFonts w:ascii="Times New Roman" w:hAnsi="Times New Roman" w:cs="Times New Roman"/>
        </w:rPr>
        <w:t>los procesos tiene</w:t>
      </w:r>
      <w:proofErr w:type="gramEnd"/>
      <w:r w:rsidR="00040978" w:rsidRPr="00F22F6C">
        <w:rPr>
          <w:rFonts w:ascii="Times New Roman" w:hAnsi="Times New Roman" w:cs="Times New Roman"/>
        </w:rPr>
        <w:t xml:space="preserve"> un burst time con una media similar, es decir que si se presentara alguno con un tiempo mucho mayor al promedio, es aquí donde el RR tomaría ventaja sobre el FCFS en cuanto al </w:t>
      </w:r>
      <w:proofErr w:type="spellStart"/>
      <w:r w:rsidR="00040978" w:rsidRPr="00F22F6C">
        <w:rPr>
          <w:rFonts w:ascii="Times New Roman" w:hAnsi="Times New Roman" w:cs="Times New Roman"/>
        </w:rPr>
        <w:t>waiting</w:t>
      </w:r>
      <w:proofErr w:type="spellEnd"/>
      <w:r w:rsidR="00040978" w:rsidRPr="00F22F6C">
        <w:rPr>
          <w:rFonts w:ascii="Times New Roman" w:hAnsi="Times New Roman" w:cs="Times New Roman"/>
        </w:rPr>
        <w:t xml:space="preserve"> time</w:t>
      </w:r>
      <w:r w:rsidR="00040978" w:rsidRPr="00F22F6C">
        <w:rPr>
          <w:rFonts w:ascii="Times New Roman" w:hAnsi="Times New Roman" w:cs="Times New Roman"/>
        </w:rPr>
        <w:t xml:space="preserve"> y el </w:t>
      </w:r>
      <w:proofErr w:type="spellStart"/>
      <w:r w:rsidR="00040978" w:rsidRPr="00F22F6C">
        <w:rPr>
          <w:rFonts w:ascii="Times New Roman" w:hAnsi="Times New Roman" w:cs="Times New Roman"/>
        </w:rPr>
        <w:t>turnaround</w:t>
      </w:r>
      <w:proofErr w:type="spellEnd"/>
      <w:r w:rsidR="00040978" w:rsidRPr="00F22F6C">
        <w:rPr>
          <w:rFonts w:ascii="Times New Roman" w:hAnsi="Times New Roman" w:cs="Times New Roman"/>
        </w:rPr>
        <w:t xml:space="preserve"> time</w:t>
      </w:r>
    </w:p>
    <w:p w14:paraId="6E7E2A0D" w14:textId="0A64CD4E" w:rsidR="00F9521C" w:rsidRPr="00F22F6C" w:rsidRDefault="00F9521C">
      <w:pPr>
        <w:rPr>
          <w:rFonts w:ascii="Times New Roman" w:hAnsi="Times New Roman" w:cs="Times New Roman"/>
        </w:rPr>
      </w:pPr>
      <w:r w:rsidRPr="00F22F6C">
        <w:rPr>
          <w:rFonts w:ascii="Times New Roman" w:hAnsi="Times New Roman" w:cs="Times New Roman"/>
          <w:noProof/>
        </w:rPr>
        <w:drawing>
          <wp:inline distT="0" distB="0" distL="0" distR="0" wp14:anchorId="5824D910" wp14:editId="42651C21">
            <wp:extent cx="3045542" cy="1946787"/>
            <wp:effectExtent l="0" t="0" r="2540" b="15875"/>
            <wp:docPr id="14" name="Gráfico 14">
              <a:extLst xmlns:a="http://schemas.openxmlformats.org/drawingml/2006/main">
                <a:ext uri="{FF2B5EF4-FFF2-40B4-BE49-F238E27FC236}">
                  <a16:creationId xmlns:a16="http://schemas.microsoft.com/office/drawing/2014/main" id="{2B240748-65DC-5AC8-0518-754F9E0FFD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A935621" w14:textId="515BEA82" w:rsidR="00F9521C" w:rsidRPr="00F22F6C" w:rsidRDefault="00F9521C">
      <w:pPr>
        <w:rPr>
          <w:rFonts w:ascii="Times New Roman" w:hAnsi="Times New Roman" w:cs="Times New Roman"/>
        </w:rPr>
      </w:pPr>
    </w:p>
    <w:p w14:paraId="4E4051BF" w14:textId="77777777" w:rsidR="00F9521C" w:rsidRPr="00F22F6C" w:rsidRDefault="00F9521C">
      <w:pPr>
        <w:rPr>
          <w:rFonts w:ascii="Times New Roman" w:hAnsi="Times New Roman" w:cs="Times New Roman"/>
        </w:rPr>
      </w:pPr>
    </w:p>
    <w:p w14:paraId="31977934" w14:textId="77777777" w:rsidR="00295BB1" w:rsidRPr="00F22F6C" w:rsidRDefault="00295BB1">
      <w:pPr>
        <w:rPr>
          <w:rFonts w:ascii="Times New Roman" w:hAnsi="Times New Roman" w:cs="Times New Roman"/>
        </w:rPr>
      </w:pPr>
    </w:p>
    <w:p w14:paraId="3358A20E" w14:textId="6E6668BB" w:rsidR="00F501A1" w:rsidRPr="00F22F6C" w:rsidRDefault="00F501A1">
      <w:pPr>
        <w:rPr>
          <w:rFonts w:ascii="Times New Roman" w:hAnsi="Times New Roman" w:cs="Times New Roman"/>
        </w:rPr>
      </w:pPr>
    </w:p>
    <w:p w14:paraId="79648859" w14:textId="77777777" w:rsidR="0018530C" w:rsidRPr="00F22F6C" w:rsidRDefault="0018530C">
      <w:pPr>
        <w:rPr>
          <w:rFonts w:ascii="Times New Roman" w:hAnsi="Times New Roman" w:cs="Times New Roman"/>
        </w:rPr>
      </w:pPr>
    </w:p>
    <w:p w14:paraId="4AA0AA5D" w14:textId="656713AE" w:rsidR="00473DC4" w:rsidRPr="00F22F6C" w:rsidRDefault="00473DC4">
      <w:pPr>
        <w:rPr>
          <w:rFonts w:ascii="Times New Roman" w:hAnsi="Times New Roman" w:cs="Times New Roman"/>
        </w:rPr>
      </w:pPr>
    </w:p>
    <w:sectPr w:rsidR="00473DC4" w:rsidRPr="00F22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ADD"/>
    <w:rsid w:val="00026897"/>
    <w:rsid w:val="00040978"/>
    <w:rsid w:val="000869FD"/>
    <w:rsid w:val="0018530C"/>
    <w:rsid w:val="00295BB1"/>
    <w:rsid w:val="003F31EC"/>
    <w:rsid w:val="003F66CF"/>
    <w:rsid w:val="00473DC4"/>
    <w:rsid w:val="004F56C6"/>
    <w:rsid w:val="00554621"/>
    <w:rsid w:val="00642B7B"/>
    <w:rsid w:val="007D2109"/>
    <w:rsid w:val="00A61576"/>
    <w:rsid w:val="00BF19BA"/>
    <w:rsid w:val="00CD5574"/>
    <w:rsid w:val="00E631E5"/>
    <w:rsid w:val="00EF2C82"/>
    <w:rsid w:val="00F20ADD"/>
    <w:rsid w:val="00F22F6C"/>
    <w:rsid w:val="00F501A1"/>
    <w:rsid w:val="00F95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57B39"/>
  <w15:chartTrackingRefBased/>
  <w15:docId w15:val="{8CCD0351-8C66-4F1E-8DF7-F55E87636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1E5"/>
    <w:pPr>
      <w:spacing w:before="120"/>
      <w:jc w:val="both"/>
    </w:pPr>
    <w:rPr>
      <w:rFonts w:ascii="Arial" w:hAnsi="Arial"/>
      <w:sz w:val="24"/>
      <w:lang w:val="es-MX"/>
    </w:rPr>
  </w:style>
  <w:style w:type="paragraph" w:styleId="Ttulo1">
    <w:name w:val="heading 1"/>
    <w:aliases w:val="Título 1a"/>
    <w:basedOn w:val="Normal"/>
    <w:next w:val="Normal"/>
    <w:link w:val="Ttulo1Car"/>
    <w:uiPriority w:val="9"/>
    <w:qFormat/>
    <w:rsid w:val="00E631E5"/>
    <w:pPr>
      <w:keepNext/>
      <w:keepLines/>
      <w:spacing w:before="240" w:after="120"/>
      <w:outlineLvl w:val="0"/>
    </w:pPr>
    <w:rPr>
      <w:rFonts w:eastAsiaTheme="majorEastAsia" w:cstheme="majorBidi"/>
      <w:b/>
      <w:color w:val="000000" w:themeColor="text1"/>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a Car"/>
    <w:basedOn w:val="Fuentedeprrafopredeter"/>
    <w:link w:val="Ttulo1"/>
    <w:uiPriority w:val="9"/>
    <w:rsid w:val="00E631E5"/>
    <w:rPr>
      <w:rFonts w:ascii="Arial" w:eastAsiaTheme="majorEastAsia" w:hAnsi="Arial" w:cstheme="majorBidi"/>
      <w:b/>
      <w:color w:val="000000" w:themeColor="text1"/>
      <w:sz w:val="28"/>
      <w:szCs w:val="3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hart" Target="charts/chart5.xml"/><Relationship Id="rId4" Type="http://schemas.openxmlformats.org/officeDocument/2006/relationships/image" Target="media/image1.png"/><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Average Througput for 100 tasks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Hoja1!$B$9:$B$10</c:f>
              <c:strCache>
                <c:ptCount val="2"/>
                <c:pt idx="0">
                  <c:v>FCFS</c:v>
                </c:pt>
                <c:pt idx="1">
                  <c:v>RR</c:v>
                </c:pt>
              </c:strCache>
            </c:strRef>
          </c:cat>
          <c:val>
            <c:numRef>
              <c:f>Hoja1!$C$9:$C$10</c:f>
              <c:numCache>
                <c:formatCode>General</c:formatCode>
                <c:ptCount val="2"/>
                <c:pt idx="0">
                  <c:v>0.16556299999999999</c:v>
                </c:pt>
                <c:pt idx="1">
                  <c:v>0.16556299999999999</c:v>
                </c:pt>
              </c:numCache>
            </c:numRef>
          </c:val>
          <c:extLst>
            <c:ext xmlns:c16="http://schemas.microsoft.com/office/drawing/2014/chart" uri="{C3380CC4-5D6E-409C-BE32-E72D297353CC}">
              <c16:uniqueId val="{00000000-2C07-40F4-81B3-813DC30FA6AA}"/>
            </c:ext>
          </c:extLst>
        </c:ser>
        <c:dLbls>
          <c:showLegendKey val="0"/>
          <c:showVal val="0"/>
          <c:showCatName val="0"/>
          <c:showSerName val="0"/>
          <c:showPercent val="0"/>
          <c:showBubbleSize val="0"/>
        </c:dLbls>
        <c:gapWidth val="219"/>
        <c:overlap val="-27"/>
        <c:axId val="808508319"/>
        <c:axId val="808507487"/>
      </c:barChart>
      <c:catAx>
        <c:axId val="8085083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8507487"/>
        <c:crosses val="autoZero"/>
        <c:auto val="1"/>
        <c:lblAlgn val="ctr"/>
        <c:lblOffset val="100"/>
        <c:noMultiLvlLbl val="0"/>
      </c:catAx>
      <c:valAx>
        <c:axId val="8085074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85083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Hoja1!$B$9</c:f>
              <c:strCache>
                <c:ptCount val="1"/>
                <c:pt idx="0">
                  <c:v>FCFS</c:v>
                </c:pt>
              </c:strCache>
            </c:strRef>
          </c:tx>
          <c:spPr>
            <a:solidFill>
              <a:schemeClr val="accent1"/>
            </a:solidFill>
            <a:ln>
              <a:noFill/>
            </a:ln>
            <a:effectLst/>
          </c:spPr>
          <c:invertIfNegative val="0"/>
          <c:cat>
            <c:strRef>
              <c:f>Hoja1!$D$8:$E$8</c:f>
              <c:strCache>
                <c:ptCount val="2"/>
                <c:pt idx="0">
                  <c:v>Average Turnaround Time for 100 tasks</c:v>
                </c:pt>
                <c:pt idx="1">
                  <c:v>Average Waiting Time for 100 tasks</c:v>
                </c:pt>
              </c:strCache>
              <c:extLst/>
            </c:strRef>
          </c:cat>
          <c:val>
            <c:numRef>
              <c:f>Hoja1!$D$9:$E$9</c:f>
              <c:numCache>
                <c:formatCode>General</c:formatCode>
                <c:ptCount val="2"/>
                <c:pt idx="0">
                  <c:v>318.7</c:v>
                </c:pt>
                <c:pt idx="1">
                  <c:v>312.66000000000003</c:v>
                </c:pt>
              </c:numCache>
              <c:extLst/>
            </c:numRef>
          </c:val>
          <c:extLst>
            <c:ext xmlns:c16="http://schemas.microsoft.com/office/drawing/2014/chart" uri="{C3380CC4-5D6E-409C-BE32-E72D297353CC}">
              <c16:uniqueId val="{00000000-D80E-4870-A0CD-B56531D9B82A}"/>
            </c:ext>
          </c:extLst>
        </c:ser>
        <c:ser>
          <c:idx val="1"/>
          <c:order val="1"/>
          <c:tx>
            <c:strRef>
              <c:f>Hoja1!$B$10</c:f>
              <c:strCache>
                <c:ptCount val="1"/>
                <c:pt idx="0">
                  <c:v>RR</c:v>
                </c:pt>
              </c:strCache>
            </c:strRef>
          </c:tx>
          <c:spPr>
            <a:solidFill>
              <a:schemeClr val="accent2"/>
            </a:solidFill>
            <a:ln>
              <a:noFill/>
            </a:ln>
            <a:effectLst/>
          </c:spPr>
          <c:invertIfNegative val="0"/>
          <c:cat>
            <c:strRef>
              <c:f>Hoja1!$D$8:$E$8</c:f>
              <c:strCache>
                <c:ptCount val="2"/>
                <c:pt idx="0">
                  <c:v>Average Turnaround Time for 100 tasks</c:v>
                </c:pt>
                <c:pt idx="1">
                  <c:v>Average Waiting Time for 100 tasks</c:v>
                </c:pt>
              </c:strCache>
              <c:extLst/>
            </c:strRef>
          </c:cat>
          <c:val>
            <c:numRef>
              <c:f>Hoja1!$D$10:$E$10</c:f>
              <c:numCache>
                <c:formatCode>General</c:formatCode>
                <c:ptCount val="2"/>
                <c:pt idx="0">
                  <c:v>395.31</c:v>
                </c:pt>
                <c:pt idx="1">
                  <c:v>389.27</c:v>
                </c:pt>
              </c:numCache>
              <c:extLst/>
            </c:numRef>
          </c:val>
          <c:extLst>
            <c:ext xmlns:c16="http://schemas.microsoft.com/office/drawing/2014/chart" uri="{C3380CC4-5D6E-409C-BE32-E72D297353CC}">
              <c16:uniqueId val="{00000001-D80E-4870-A0CD-B56531D9B82A}"/>
            </c:ext>
          </c:extLst>
        </c:ser>
        <c:dLbls>
          <c:showLegendKey val="0"/>
          <c:showVal val="0"/>
          <c:showCatName val="0"/>
          <c:showSerName val="0"/>
          <c:showPercent val="0"/>
          <c:showBubbleSize val="0"/>
        </c:dLbls>
        <c:gapWidth val="219"/>
        <c:overlap val="-27"/>
        <c:axId val="932132351"/>
        <c:axId val="932142335"/>
      </c:barChart>
      <c:catAx>
        <c:axId val="9321323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2142335"/>
        <c:crosses val="autoZero"/>
        <c:auto val="1"/>
        <c:lblAlgn val="ctr"/>
        <c:lblOffset val="100"/>
        <c:noMultiLvlLbl val="0"/>
      </c:catAx>
      <c:valAx>
        <c:axId val="9321423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21323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Average Througput for 1 core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Hoja1!$B$13</c:f>
              <c:strCache>
                <c:ptCount val="1"/>
                <c:pt idx="0">
                  <c:v>FCFS</c:v>
                </c:pt>
              </c:strCache>
            </c:strRef>
          </c:tx>
          <c:spPr>
            <a:solidFill>
              <a:schemeClr val="accent1"/>
            </a:solidFill>
            <a:ln>
              <a:noFill/>
            </a:ln>
            <a:effectLst/>
          </c:spPr>
          <c:invertIfNegative val="0"/>
          <c:cat>
            <c:numRef>
              <c:f>Hoja1!$A$14:$A$18</c:f>
              <c:numCache>
                <c:formatCode>General</c:formatCode>
                <c:ptCount val="5"/>
                <c:pt idx="0">
                  <c:v>10</c:v>
                </c:pt>
                <c:pt idx="1">
                  <c:v>20</c:v>
                </c:pt>
                <c:pt idx="2">
                  <c:v>40</c:v>
                </c:pt>
                <c:pt idx="3">
                  <c:v>80</c:v>
                </c:pt>
                <c:pt idx="4">
                  <c:v>160</c:v>
                </c:pt>
              </c:numCache>
            </c:numRef>
          </c:cat>
          <c:val>
            <c:numRef>
              <c:f>Hoja1!$B$14:$B$18</c:f>
              <c:numCache>
                <c:formatCode>General</c:formatCode>
                <c:ptCount val="5"/>
                <c:pt idx="0">
                  <c:v>0.12987000000000001</c:v>
                </c:pt>
                <c:pt idx="1">
                  <c:v>0.22220000000000001</c:v>
                </c:pt>
                <c:pt idx="2">
                  <c:v>0.16589999999999999</c:v>
                </c:pt>
                <c:pt idx="3">
                  <c:v>0.18325</c:v>
                </c:pt>
                <c:pt idx="4">
                  <c:v>0.184971</c:v>
                </c:pt>
              </c:numCache>
            </c:numRef>
          </c:val>
          <c:extLst>
            <c:ext xmlns:c16="http://schemas.microsoft.com/office/drawing/2014/chart" uri="{C3380CC4-5D6E-409C-BE32-E72D297353CC}">
              <c16:uniqueId val="{00000000-9A4E-4CE8-A0A6-1DB7AE75B77B}"/>
            </c:ext>
          </c:extLst>
        </c:ser>
        <c:ser>
          <c:idx val="1"/>
          <c:order val="1"/>
          <c:tx>
            <c:strRef>
              <c:f>Hoja1!$C$13</c:f>
              <c:strCache>
                <c:ptCount val="1"/>
                <c:pt idx="0">
                  <c:v>RR</c:v>
                </c:pt>
              </c:strCache>
            </c:strRef>
          </c:tx>
          <c:spPr>
            <a:solidFill>
              <a:schemeClr val="accent2"/>
            </a:solidFill>
            <a:ln>
              <a:noFill/>
            </a:ln>
            <a:effectLst/>
          </c:spPr>
          <c:invertIfNegative val="0"/>
          <c:cat>
            <c:numRef>
              <c:f>Hoja1!$A$14:$A$18</c:f>
              <c:numCache>
                <c:formatCode>General</c:formatCode>
                <c:ptCount val="5"/>
                <c:pt idx="0">
                  <c:v>10</c:v>
                </c:pt>
                <c:pt idx="1">
                  <c:v>20</c:v>
                </c:pt>
                <c:pt idx="2">
                  <c:v>40</c:v>
                </c:pt>
                <c:pt idx="3">
                  <c:v>80</c:v>
                </c:pt>
                <c:pt idx="4">
                  <c:v>160</c:v>
                </c:pt>
              </c:numCache>
            </c:numRef>
          </c:cat>
          <c:val>
            <c:numRef>
              <c:f>Hoja1!$C$14:$C$18</c:f>
              <c:numCache>
                <c:formatCode>General</c:formatCode>
                <c:ptCount val="5"/>
                <c:pt idx="0">
                  <c:v>0.12987000000000001</c:v>
                </c:pt>
                <c:pt idx="1">
                  <c:v>0.22220000000000001</c:v>
                </c:pt>
                <c:pt idx="2">
                  <c:v>0.16589999999999999</c:v>
                </c:pt>
                <c:pt idx="3">
                  <c:v>0.18325</c:v>
                </c:pt>
                <c:pt idx="4">
                  <c:v>0.184971</c:v>
                </c:pt>
              </c:numCache>
            </c:numRef>
          </c:val>
          <c:extLst>
            <c:ext xmlns:c16="http://schemas.microsoft.com/office/drawing/2014/chart" uri="{C3380CC4-5D6E-409C-BE32-E72D297353CC}">
              <c16:uniqueId val="{00000001-9A4E-4CE8-A0A6-1DB7AE75B77B}"/>
            </c:ext>
          </c:extLst>
        </c:ser>
        <c:dLbls>
          <c:showLegendKey val="0"/>
          <c:showVal val="0"/>
          <c:showCatName val="0"/>
          <c:showSerName val="0"/>
          <c:showPercent val="0"/>
          <c:showBubbleSize val="0"/>
        </c:dLbls>
        <c:gapWidth val="219"/>
        <c:overlap val="-27"/>
        <c:axId val="903019951"/>
        <c:axId val="903019119"/>
      </c:barChart>
      <c:catAx>
        <c:axId val="903019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019119"/>
        <c:crosses val="autoZero"/>
        <c:auto val="1"/>
        <c:lblAlgn val="ctr"/>
        <c:lblOffset val="100"/>
        <c:noMultiLvlLbl val="0"/>
      </c:catAx>
      <c:valAx>
        <c:axId val="9030191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019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Average Turnaround Time for 1 core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0"/>
          <c:tx>
            <c:strRef>
              <c:f>Hoja1!$D$13</c:f>
              <c:strCache>
                <c:ptCount val="1"/>
                <c:pt idx="0">
                  <c:v>FCFS</c:v>
                </c:pt>
              </c:strCache>
            </c:strRef>
          </c:tx>
          <c:spPr>
            <a:solidFill>
              <a:schemeClr val="accent5"/>
            </a:solidFill>
            <a:ln>
              <a:noFill/>
            </a:ln>
            <a:effectLst/>
          </c:spPr>
          <c:invertIfNegative val="0"/>
          <c:cat>
            <c:numRef>
              <c:f>Hoja1!$A$14:$A$18</c:f>
              <c:numCache>
                <c:formatCode>General</c:formatCode>
                <c:ptCount val="5"/>
                <c:pt idx="0">
                  <c:v>10</c:v>
                </c:pt>
                <c:pt idx="1">
                  <c:v>20</c:v>
                </c:pt>
                <c:pt idx="2">
                  <c:v>40</c:v>
                </c:pt>
                <c:pt idx="3">
                  <c:v>80</c:v>
                </c:pt>
                <c:pt idx="4">
                  <c:v>160</c:v>
                </c:pt>
              </c:numCache>
            </c:numRef>
          </c:cat>
          <c:val>
            <c:numRef>
              <c:f>Hoja1!$D$14:$D$18</c:f>
              <c:numCache>
                <c:formatCode>General</c:formatCode>
                <c:ptCount val="5"/>
                <c:pt idx="0">
                  <c:v>46.7</c:v>
                </c:pt>
                <c:pt idx="1">
                  <c:v>43.65</c:v>
                </c:pt>
                <c:pt idx="2">
                  <c:v>130.52500000000001</c:v>
                </c:pt>
                <c:pt idx="3">
                  <c:v>219.82499999999999</c:v>
                </c:pt>
                <c:pt idx="4">
                  <c:v>427.48099999999999</c:v>
                </c:pt>
              </c:numCache>
            </c:numRef>
          </c:val>
          <c:extLst>
            <c:ext xmlns:c16="http://schemas.microsoft.com/office/drawing/2014/chart" uri="{C3380CC4-5D6E-409C-BE32-E72D297353CC}">
              <c16:uniqueId val="{00000000-AC1A-47C0-BC2D-9071CBB9E1EC}"/>
            </c:ext>
          </c:extLst>
        </c:ser>
        <c:ser>
          <c:idx val="3"/>
          <c:order val="1"/>
          <c:tx>
            <c:strRef>
              <c:f>Hoja1!$E$13</c:f>
              <c:strCache>
                <c:ptCount val="1"/>
                <c:pt idx="0">
                  <c:v>RR</c:v>
                </c:pt>
              </c:strCache>
            </c:strRef>
          </c:tx>
          <c:spPr>
            <a:solidFill>
              <a:schemeClr val="accent1">
                <a:lumMod val="60000"/>
              </a:schemeClr>
            </a:solidFill>
            <a:ln>
              <a:noFill/>
            </a:ln>
            <a:effectLst/>
          </c:spPr>
          <c:invertIfNegative val="0"/>
          <c:cat>
            <c:numRef>
              <c:f>Hoja1!$A$14:$A$18</c:f>
              <c:numCache>
                <c:formatCode>General</c:formatCode>
                <c:ptCount val="5"/>
                <c:pt idx="0">
                  <c:v>10</c:v>
                </c:pt>
                <c:pt idx="1">
                  <c:v>20</c:v>
                </c:pt>
                <c:pt idx="2">
                  <c:v>40</c:v>
                </c:pt>
                <c:pt idx="3">
                  <c:v>80</c:v>
                </c:pt>
                <c:pt idx="4">
                  <c:v>160</c:v>
                </c:pt>
              </c:numCache>
            </c:numRef>
          </c:cat>
          <c:val>
            <c:numRef>
              <c:f>Hoja1!$E$14:$E$18</c:f>
              <c:numCache>
                <c:formatCode>General</c:formatCode>
                <c:ptCount val="5"/>
                <c:pt idx="0">
                  <c:v>36.200000000000003</c:v>
                </c:pt>
                <c:pt idx="1">
                  <c:v>49.5</c:v>
                </c:pt>
                <c:pt idx="2">
                  <c:v>159.94999999999999</c:v>
                </c:pt>
                <c:pt idx="3">
                  <c:v>278.45</c:v>
                </c:pt>
                <c:pt idx="4">
                  <c:v>512.66899999999998</c:v>
                </c:pt>
              </c:numCache>
            </c:numRef>
          </c:val>
          <c:extLst>
            <c:ext xmlns:c16="http://schemas.microsoft.com/office/drawing/2014/chart" uri="{C3380CC4-5D6E-409C-BE32-E72D297353CC}">
              <c16:uniqueId val="{00000001-AC1A-47C0-BC2D-9071CBB9E1EC}"/>
            </c:ext>
          </c:extLst>
        </c:ser>
        <c:dLbls>
          <c:showLegendKey val="0"/>
          <c:showVal val="0"/>
          <c:showCatName val="0"/>
          <c:showSerName val="0"/>
          <c:showPercent val="0"/>
          <c:showBubbleSize val="0"/>
        </c:dLbls>
        <c:gapWidth val="219"/>
        <c:overlap val="-27"/>
        <c:axId val="1024028191"/>
        <c:axId val="1024032351"/>
      </c:barChart>
      <c:catAx>
        <c:axId val="1024028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4032351"/>
        <c:crosses val="autoZero"/>
        <c:auto val="1"/>
        <c:lblAlgn val="ctr"/>
        <c:lblOffset val="100"/>
        <c:noMultiLvlLbl val="0"/>
      </c:catAx>
      <c:valAx>
        <c:axId val="10240323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4028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Average Waiting Time for 1 core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4"/>
          <c:order val="0"/>
          <c:tx>
            <c:strRef>
              <c:f>Hoja1!$F$13</c:f>
              <c:strCache>
                <c:ptCount val="1"/>
                <c:pt idx="0">
                  <c:v>FCFS</c:v>
                </c:pt>
              </c:strCache>
            </c:strRef>
          </c:tx>
          <c:spPr>
            <a:solidFill>
              <a:schemeClr val="accent5"/>
            </a:solidFill>
            <a:ln>
              <a:noFill/>
            </a:ln>
            <a:effectLst/>
          </c:spPr>
          <c:invertIfNegative val="0"/>
          <c:cat>
            <c:numRef>
              <c:f>Hoja1!$A$14:$A$18</c:f>
              <c:numCache>
                <c:formatCode>General</c:formatCode>
                <c:ptCount val="5"/>
                <c:pt idx="0">
                  <c:v>10</c:v>
                </c:pt>
                <c:pt idx="1">
                  <c:v>20</c:v>
                </c:pt>
                <c:pt idx="2">
                  <c:v>40</c:v>
                </c:pt>
                <c:pt idx="3">
                  <c:v>80</c:v>
                </c:pt>
                <c:pt idx="4">
                  <c:v>160</c:v>
                </c:pt>
              </c:numCache>
            </c:numRef>
          </c:cat>
          <c:val>
            <c:numRef>
              <c:f>Hoja1!$F$14:$F$18</c:f>
              <c:numCache>
                <c:formatCode>General</c:formatCode>
                <c:ptCount val="5"/>
                <c:pt idx="0">
                  <c:v>39</c:v>
                </c:pt>
                <c:pt idx="1">
                  <c:v>39.15</c:v>
                </c:pt>
                <c:pt idx="2">
                  <c:v>124.5</c:v>
                </c:pt>
                <c:pt idx="3">
                  <c:v>214.512</c:v>
                </c:pt>
                <c:pt idx="4">
                  <c:v>422.07499999999999</c:v>
                </c:pt>
              </c:numCache>
            </c:numRef>
          </c:val>
          <c:extLst>
            <c:ext xmlns:c16="http://schemas.microsoft.com/office/drawing/2014/chart" uri="{C3380CC4-5D6E-409C-BE32-E72D297353CC}">
              <c16:uniqueId val="{00000000-056E-4F55-A445-3275562DA536}"/>
            </c:ext>
          </c:extLst>
        </c:ser>
        <c:ser>
          <c:idx val="5"/>
          <c:order val="1"/>
          <c:tx>
            <c:strRef>
              <c:f>Hoja1!$G$13</c:f>
              <c:strCache>
                <c:ptCount val="1"/>
                <c:pt idx="0">
                  <c:v>RR</c:v>
                </c:pt>
              </c:strCache>
            </c:strRef>
          </c:tx>
          <c:spPr>
            <a:solidFill>
              <a:schemeClr val="accent6"/>
            </a:solidFill>
            <a:ln>
              <a:noFill/>
            </a:ln>
            <a:effectLst/>
          </c:spPr>
          <c:invertIfNegative val="0"/>
          <c:cat>
            <c:numRef>
              <c:f>Hoja1!$A$14:$A$18</c:f>
              <c:numCache>
                <c:formatCode>General</c:formatCode>
                <c:ptCount val="5"/>
                <c:pt idx="0">
                  <c:v>10</c:v>
                </c:pt>
                <c:pt idx="1">
                  <c:v>20</c:v>
                </c:pt>
                <c:pt idx="2">
                  <c:v>40</c:v>
                </c:pt>
                <c:pt idx="3">
                  <c:v>80</c:v>
                </c:pt>
                <c:pt idx="4">
                  <c:v>160</c:v>
                </c:pt>
              </c:numCache>
            </c:numRef>
          </c:cat>
          <c:val>
            <c:numRef>
              <c:f>Hoja1!$G$14:$G$18</c:f>
              <c:numCache>
                <c:formatCode>General</c:formatCode>
                <c:ptCount val="5"/>
                <c:pt idx="0">
                  <c:v>28.5</c:v>
                </c:pt>
                <c:pt idx="1">
                  <c:v>45</c:v>
                </c:pt>
                <c:pt idx="2">
                  <c:v>153.92500000000001</c:v>
                </c:pt>
                <c:pt idx="3">
                  <c:v>273.13799999999998</c:v>
                </c:pt>
                <c:pt idx="4">
                  <c:v>507.26299999999998</c:v>
                </c:pt>
              </c:numCache>
            </c:numRef>
          </c:val>
          <c:extLst>
            <c:ext xmlns:c16="http://schemas.microsoft.com/office/drawing/2014/chart" uri="{C3380CC4-5D6E-409C-BE32-E72D297353CC}">
              <c16:uniqueId val="{00000001-056E-4F55-A445-3275562DA536}"/>
            </c:ext>
          </c:extLst>
        </c:ser>
        <c:dLbls>
          <c:showLegendKey val="0"/>
          <c:showVal val="0"/>
          <c:showCatName val="0"/>
          <c:showSerName val="0"/>
          <c:showPercent val="0"/>
          <c:showBubbleSize val="0"/>
        </c:dLbls>
        <c:gapWidth val="219"/>
        <c:overlap val="-27"/>
        <c:axId val="837863375"/>
        <c:axId val="837863791"/>
      </c:barChart>
      <c:catAx>
        <c:axId val="837863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7863791"/>
        <c:crosses val="autoZero"/>
        <c:auto val="1"/>
        <c:lblAlgn val="ctr"/>
        <c:lblOffset val="100"/>
        <c:noMultiLvlLbl val="0"/>
      </c:catAx>
      <c:valAx>
        <c:axId val="8378637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78633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4</Pages>
  <Words>462</Words>
  <Characters>2637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Reyes</dc:creator>
  <cp:keywords/>
  <dc:description/>
  <cp:lastModifiedBy>Luis Reyes</cp:lastModifiedBy>
  <cp:revision>6</cp:revision>
  <dcterms:created xsi:type="dcterms:W3CDTF">2023-02-27T23:36:00Z</dcterms:created>
  <dcterms:modified xsi:type="dcterms:W3CDTF">2023-02-28T03:27:00Z</dcterms:modified>
</cp:coreProperties>
</file>