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188E2E" w14:textId="77777777" w:rsidR="008E4ACA" w:rsidRDefault="001F652C">
      <w:pPr>
        <w:spacing w:after="40"/>
      </w:pPr>
      <w:r>
        <w:rPr>
          <w:rFonts w:ascii="Arial" w:hAnsi="Arial" w:eastAsia="Arial" w:cs="Arial"/>
          <w:b/>
          <w:bCs/>
          <w:caps/>
          <w:color w:val="1F3864"/>
          <w:sz w:val="20"/>
          <w:szCs w:val="20"/>
        </w:rPr>
        <w:t>BABYFUND THAILAND | CASE STUDY</w:t>
      </w:r>
    </w:p>
    <w:p w14:paraId="37135021" w14:textId="77777777" w:rsidR="008E4ACA" w:rsidRDefault="001F652C">
      <w:pPr>
        <w:spacing w:after="200"/>
      </w:pPr>
      <w:r>
        <w:rPr>
          <w:rFonts w:ascii="Arial" w:hAnsi="Arial" w:eastAsia="Arial" w:cs="Arial"/>
          <w:i/>
          <w:iCs/>
          <w:color w:val="595959"/>
          <w:sz w:val="20"/>
          <w:szCs w:val="18"/>
        </w:rPr>
        <w:t>Family Savings Coordination Platform</w:t>
      </w:r>
    </w:p>
    <w:p w14:paraId="7AF5DE85" w14:textId="77777777" w:rsidR="008E4ACA" w:rsidRDefault="001F652C">
      <w:pPr>
        <w:spacing w:after="260"/>
      </w:pPr>
      <w:r>
        <w:rPr>
          <w:rFonts w:ascii="Arial" w:hAnsi="Arial" w:eastAsia="Arial" w:cs="Arial"/>
          <w:b/>
          <w:bCs/>
          <w:color w:val="1F3864"/>
          <w:sz w:val="36"/>
          <w:szCs w:val="34"/>
        </w:rPr>
        <w:t>FUNCTIONAL REQUIREMENTS DOCUMENT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8E4ACA" w14:paraId="67352DC8"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4566A108" w14:textId="77777777" w:rsidR="008E4ACA" w:rsidRDefault="001F652C">
            <w:r>
              <w:rPr>
                <w:rFonts w:ascii="Arial" w:hAnsi="Arial" w:eastAsia="Arial" w:cs="Arial"/>
                <w:b/>
                <w:bCs/>
                <w:sz w:val="18"/>
                <w:szCs w:val="17"/>
              </w:rPr>
              <w:t>Document Title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D3C8E8B" w14:textId="77777777" w:rsidR="008E4ACA" w:rsidRDefault="001F652C">
            <w:r>
              <w:rPr>
                <w:rFonts w:ascii="Arial" w:hAnsi="Arial" w:eastAsia="Arial" w:cs="Arial"/>
                <w:sz w:val="18"/>
                <w:szCs w:val="17"/>
              </w:rPr>
              <w:t>Functional Requirements Document (FRD)</w:t>
            </w:r>
          </w:p>
        </w:tc>
      </w:tr>
      <w:tr w:rsidR="008E4ACA" w14:paraId="71C2743F"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7E2A2FD6" w14:textId="77777777" w:rsidR="008E4ACA" w:rsidRDefault="001F652C">
            <w:r>
              <w:rPr>
                <w:rFonts w:ascii="Arial" w:hAnsi="Arial" w:eastAsia="Arial" w:cs="Arial"/>
                <w:b/>
                <w:bCs/>
                <w:sz w:val="18"/>
                <w:szCs w:val="17"/>
              </w:rPr>
              <w:t>Project Name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37A314F" w14:textId="77777777" w:rsidR="008E4ACA" w:rsidRDefault="001F652C">
            <w:proofErr w:type="spellStart"/>
            <w:r>
              <w:rPr>
                <w:rFonts w:ascii="Arial" w:hAnsi="Arial" w:eastAsia="Arial" w:cs="Arial"/>
                <w:sz w:val="18"/>
                <w:szCs w:val="17"/>
              </w:rPr>
              <w:t>BabyFund</w:t>
            </w:r>
            <w:proofErr w:type="spellEnd"/>
            <w:r>
              <w:rPr>
                <w:rFonts w:ascii="Arial" w:hAnsi="Arial" w:eastAsia="Arial" w:cs="Arial"/>
                <w:sz w:val="18"/>
                <w:szCs w:val="17"/>
              </w:rPr>
              <w:t xml:space="preserve"> Thailand — Family Savings Coordination Platform</w:t>
            </w:r>
          </w:p>
        </w:tc>
      </w:tr>
      <w:tr w:rsidR="008E4ACA" w14:paraId="58DA65E4"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4BF278D7" w14:textId="77777777" w:rsidR="008E4ACA" w:rsidRDefault="001F652C">
            <w:r>
              <w:rPr>
                <w:rFonts w:ascii="Arial" w:hAnsi="Arial" w:eastAsia="Arial" w:cs="Arial"/>
                <w:b/>
                <w:bCs/>
                <w:sz w:val="18"/>
                <w:szCs w:val="17"/>
              </w:rPr>
              <w:t>Document Version</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r>
              <w:rPr>
                <w:rFonts w:ascii="Arial" w:hAnsi="Arial" w:eastAsia="Arial" w:cs="Arial"/>
                <w:sz w:val="18"/>
              </w:rPr>
              <w:t>Portfolio edition</w:t>
            </w:r>
          </w:p>
        </w:tc>
      </w:tr>
      <w:tr w:rsidR="008E4ACA" w14:paraId="6DB8064E"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4D83D463" w14:textId="77777777" w:rsidR="008E4ACA" w:rsidRDefault="001F652C">
            <w:r>
              <w:rPr>
                <w:rFonts w:ascii="Arial" w:hAnsi="Arial" w:eastAsia="Arial" w:cs="Arial"/>
                <w:b/>
                <w:bCs/>
                <w:sz w:val="18"/>
                <w:szCs w:val="17"/>
              </w:rPr>
              <w:t>Status</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r>
              <w:rPr>
                <w:rFonts w:ascii="Arial" w:hAnsi="Arial" w:eastAsia="Arial" w:cs="Arial"/>
                <w:sz w:val="18"/>
              </w:rPr>
              <w:t>Simulated BA case study — unvalidated design</w:t>
            </w:r>
          </w:p>
        </w:tc>
      </w:tr>
      <w:tr w:rsidR="008E4ACA" w14:paraId="32BB9FB2"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47D6D313" w14:textId="77777777" w:rsidR="008E4ACA" w:rsidRDefault="001F652C">
            <w:r>
              <w:rPr>
                <w:rFonts w:ascii="Arial" w:hAnsi="Arial" w:eastAsia="Arial" w:cs="Arial"/>
                <w:b/>
                <w:bCs/>
                <w:sz w:val="18"/>
                <w:szCs w:val="17"/>
              </w:rPr>
              <w:t>Date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76C59BF" w14:textId="77777777" w:rsidR="008E4ACA" w:rsidRDefault="001F652C">
            <w:r>
              <w:rPr>
                <w:rFonts w:ascii="Arial" w:hAnsi="Arial" w:eastAsia="Arial" w:cs="Arial"/>
                <w:sz w:val="18"/>
                <w:szCs w:val="17"/>
              </w:rPr>
              <w:t>October 2026</w:t>
            </w:r>
          </w:p>
        </w:tc>
      </w:tr>
      <w:tr w:rsidR="008E4ACA" w14:paraId="3EA504D1"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62EA490D" w14:textId="77777777" w:rsidR="008E4ACA" w:rsidRDefault="001F652C">
            <w:r>
              <w:rPr>
                <w:rFonts w:ascii="Arial" w:hAnsi="Arial" w:eastAsia="Arial" w:cs="Arial"/>
                <w:b/>
                <w:bCs/>
                <w:sz w:val="18"/>
                <w:szCs w:val="17"/>
              </w:rPr>
              <w:t>Prepared By</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1016C4F" w14:textId="77777777" w:rsidR="008E4ACA" w:rsidRDefault="001F652C">
            <w:r>
              <w:rPr>
                <w:rFonts w:ascii="Arial" w:hAnsi="Arial" w:eastAsia="Arial" w:cs="Arial"/>
                <w:sz w:val="18"/>
                <w:szCs w:val="17"/>
              </w:rPr>
              <w:t>Tankhun Luengchaicharn</w:t>
            </w:r>
            <w:r w:rsidR="00D35285">
              <w:rPr>
                <w:rFonts w:ascii="Arial" w:hAnsi="Arial" w:eastAsia="Arial" w:cs="Arial"/>
                <w:sz w:val="18"/>
                <w:szCs w:val="17"/>
              </w:rPr>
            </w:r>
            <w:r>
              <w:rPr>
                <w:rFonts w:ascii="Arial" w:hAnsi="Arial" w:eastAsia="Arial" w:cs="Arial"/>
                <w:sz w:val="18"/>
                <w:szCs w:val="17"/>
              </w:rPr>
              <w:t>, Junior IT Business Analyst</w:t>
            </w:r>
          </w:p>
        </w:tc>
      </w:tr>
      <w:tr w:rsidR="008E4ACA" w14:paraId="02852BFF" w14:textId="77777777">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5BB691E7" w14:textId="77777777" w:rsidR="008E4ACA" w:rsidRDefault="001F652C">
            <w:r>
              <w:rPr>
                <w:rFonts w:ascii="Arial" w:hAnsi="Arial" w:eastAsia="Arial" w:cs="Arial"/>
                <w:b/>
                <w:bCs/>
                <w:sz w:val="18"/>
                <w:szCs w:val="17"/>
              </w:rPr>
              <w:t>Approved By</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6082BCE" w14:textId="77777777" w:rsidR="008E4ACA" w:rsidRDefault="001F652C">
            <w:r>
              <w:rPr>
                <w:rFonts w:ascii="Arial" w:hAnsi="Arial" w:eastAsia="Arial" w:cs="Arial"/>
                <w:sz w:val="18"/>
                <w:szCs w:val="17"/>
              </w:rPr>
              <w:t>Not approved — simulated case study</w:t>
            </w:r>
            <w:proofErr w:type="spellStart"/>
            <w:r>
              <w:rPr>
                <w:rFonts w:ascii="Arial" w:hAnsi="Arial" w:eastAsia="Arial" w:cs="Arial"/>
                <w:sz w:val="18"/>
                <w:szCs w:val="17"/>
              </w:rPr>
            </w:r>
            <w:proofErr w:type="spellEnd"/>
            <w:r>
              <w:rPr>
                <w:rFonts w:ascii="Arial" w:hAnsi="Arial" w:eastAsia="Arial" w:cs="Arial"/>
                <w:sz w:val="18"/>
                <w:szCs w:val="17"/>
              </w:rPr>
            </w:r>
          </w:p>
        </w:tc>
      </w:tr>
    </w:tbl>
    <w:p w14:paraId="49F584EB" w14:textId="77777777" w:rsidR="008E4ACA" w:rsidRDefault="008E4ACA">
      <w:pPr>
        <w:spacing w:after="200"/>
      </w:pPr>
    </w:p>
    <w:p w14:paraId="6AF8F673" w14:textId="77777777" w:rsidR="008E4ACA" w:rsidRDefault="001F652C">
      <w:pPr>
        <w:pStyle w:val="Heading1"/>
        <w:pBdr>
          <w:bottom w:val="single" w:sz="6" w:space="4" w:color="1F3864"/>
        </w:pBdr>
        <w:spacing w:before="320" w:after="140"/>
      </w:pPr>
      <w:r>
        <w:rPr>
          <w:rFonts w:ascii="Arial" w:hAnsi="Arial" w:eastAsia="Arial" w:cs="Arial"/>
          <w:b/>
          <w:bCs/>
          <w:color w:val="1F3864"/>
          <w:sz w:val="27"/>
          <w:szCs w:val="27"/>
        </w:rPr>
        <w:t>1.  Purpose &amp; Traceability</w:t>
      </w:r>
    </w:p>
    <w:p w14:paraId="6C138AC4" w14:textId="77777777" w:rsidR="008E4ACA" w:rsidRDefault="001F652C">
      <w:pPr>
        <w:spacing w:after="160" w:line="276" w:lineRule="auto"/>
        <w:jc w:val="both"/>
      </w:pPr>
      <w:r>
        <w:rPr>
          <w:rFonts w:ascii="Arial" w:hAnsi="Arial" w:eastAsia="Arial" w:cs="Arial"/>
          <w:sz w:val="20"/>
        </w:rPr>
        <w:t xml:space="preserve">This Functional Requirements Document (FRD) describes, in detail, what the </w:t>
      </w:r>
      <w:proofErr w:type="spellStart"/>
      <w:r>
        <w:rPr>
          <w:rFonts w:ascii="Arial" w:hAnsi="Arial" w:eastAsia="Arial" w:cs="Arial"/>
          <w:sz w:val="20"/>
        </w:rPr>
        <w:t>BabyFund</w:t>
      </w:r>
      <w:proofErr w:type="spellEnd"/>
      <w:r>
        <w:rPr>
          <w:rFonts w:ascii="Arial" w:hAnsi="Arial" w:eastAsia="Arial" w:cs="Arial"/>
          <w:sz w:val="20"/>
        </w:rPr>
        <w:t xml:space="preserve"> Thailand system must do. Each requirement below is a proposed, testable design subject to partner and policy decisions, and each one is linked back to the business requirement or business rule in the revised BRD that it supports. This link is shown in the "Traces To" column, so anyone can check that every business need is covered by the system design, and that no functional requirement exists without a business reason behind it.</w:t>
      </w:r>
    </w:p>
    <w:p w14:paraId="44BF7E1C" w14:textId="77777777" w:rsidR="008E4ACA" w:rsidRDefault="001F652C">
      <w:pPr>
        <w:pStyle w:val="Heading1"/>
        <w:pBdr>
          <w:bottom w:val="single" w:sz="6" w:space="4" w:color="1F3864"/>
        </w:pBdr>
        <w:spacing w:before="320" w:after="140"/>
      </w:pPr>
      <w:r>
        <w:rPr>
          <w:rFonts w:ascii="Arial" w:hAnsi="Arial" w:eastAsia="Arial" w:cs="Arial"/>
          <w:b/>
          <w:bCs/>
          <w:color w:val="1F3864"/>
          <w:sz w:val="27"/>
          <w:szCs w:val="27"/>
        </w:rPr>
        <w:t>2.  Functional Requirements</w:t>
      </w:r>
    </w:p>
    <w:p w14:paraId="0155CA39" w14:textId="77777777" w:rsidR="008E4ACA" w:rsidRDefault="001F652C">
      <w:pPr>
        <w:spacing w:after="160" w:line="276" w:lineRule="auto"/>
        <w:jc w:val="both"/>
      </w:pPr>
      <w:r>
        <w:rPr>
          <w:rFonts w:ascii="Arial" w:hAnsi="Arial" w:eastAsia="Arial" w:cs="Arial"/>
          <w:sz w:val="20"/>
        </w:rPr>
        <w:t>The table below lists all functional requirements, grouped by category. Each requirement is written in "the system shall" format so it is clear, testable, and ready for conceptual review.</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900"/>
        <w:gridCol w:w="5966"/>
        <w:gridCol w:w="1650"/>
      </w:tblGrid>
      <w:tr w:rsidR="008E4ACA" w14:paraId="1F9DB0C9" w14:textId="77777777">
        <w:trPr>
          <w:tblHeader/>
        </w:trPr>
        <w:tc>
          <w:tcPr>
            <w:tcW w:w="95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533B9C36" w14:textId="77777777" w:rsidR="008E4ACA" w:rsidRDefault="001F652C">
            <w:r>
              <w:rPr>
                <w:rFonts w:ascii="Arial" w:hAnsi="Arial" w:eastAsia="Arial" w:cs="Arial"/>
                <w:b/>
                <w:bCs/>
                <w:color w:val="FFFFFF"/>
                <w:sz w:val="18"/>
                <w:szCs w:val="17"/>
              </w:rPr>
              <w:t>ID</w:t>
            </w:r>
          </w:p>
        </w:tc>
        <w:tc>
          <w:tcPr>
            <w:tcW w:w="19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30E4A39A" w14:textId="77777777" w:rsidR="008E4ACA" w:rsidRDefault="001F652C">
            <w:r>
              <w:rPr>
                <w:rFonts w:ascii="Arial" w:hAnsi="Arial" w:eastAsia="Arial" w:cs="Arial"/>
                <w:b/>
                <w:bCs/>
                <w:color w:val="FFFFFF"/>
                <w:sz w:val="18"/>
                <w:szCs w:val="17"/>
              </w:rPr>
              <w:t>Category</w:t>
            </w:r>
          </w:p>
        </w:tc>
        <w:tc>
          <w:tcPr>
            <w:tcW w:w="5966"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4E652409" w14:textId="77777777" w:rsidR="008E4ACA" w:rsidRDefault="001F652C">
            <w:r>
              <w:rPr>
                <w:rFonts w:ascii="Arial" w:hAnsi="Arial" w:eastAsia="Arial" w:cs="Arial"/>
                <w:b/>
                <w:bCs/>
                <w:color w:val="FFFFFF"/>
                <w:sz w:val="18"/>
                <w:szCs w:val="17"/>
              </w:rPr>
              <w:t>Requirement</w:t>
            </w:r>
          </w:p>
        </w:tc>
        <w:tc>
          <w:tcPr>
            <w:tcW w:w="165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192445FD" w14:textId="77777777" w:rsidR="008E4ACA" w:rsidRDefault="001F652C">
            <w:r>
              <w:rPr>
                <w:rFonts w:ascii="Arial" w:hAnsi="Arial" w:eastAsia="Arial" w:cs="Arial"/>
                <w:b/>
                <w:bCs/>
                <w:color w:val="FFFFFF"/>
                <w:sz w:val="18"/>
                <w:szCs w:val="17"/>
              </w:rPr>
              <w:t>Traces To</w:t>
            </w:r>
          </w:p>
        </w:tc>
      </w:tr>
      <w:tr w:rsidR="008E4ACA" w14:paraId="13BFE18F"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F93D97F" w14:textId="77777777" w:rsidR="008E4ACA" w:rsidRDefault="001F652C">
            <w:r>
              <w:rPr>
                <w:rFonts w:ascii="Arial" w:hAnsi="Arial" w:eastAsia="Arial" w:cs="Arial"/>
                <w:sz w:val="18"/>
                <w:szCs w:val="17"/>
              </w:rPr>
              <w:t>FR-001</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60BCC1B" w14:textId="77777777" w:rsidR="008E4ACA" w:rsidRDefault="001F652C">
            <w:r>
              <w:rPr>
                <w:rFonts w:ascii="Arial" w:hAnsi="Arial" w:eastAsia="Arial" w:cs="Arial"/>
                <w:sz w:val="18"/>
                <w:szCs w:val="17"/>
              </w:rPr>
              <w:t>Onboarding</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DA20218" w14:textId="77777777" w:rsidR="008E4ACA" w:rsidRDefault="001F652C">
            <w:r>
              <w:rPr>
                <w:rFonts w:ascii="Arial" w:hAnsi="Arial" w:eastAsia="Arial" w:cs="Arial"/>
                <w:sz w:val="18"/>
                <w:szCs w:val="17"/>
              </w:rPr>
              <w:t>The proposed app shall collect guardian onboarding data and show the licensed provider's identity-check outcome before any eligible account is opened; the provider's exact process is unconfirmed.</w:t>
            </w:r>
            <w:bookmarkStart w:id="0" w:name="_GoBack"/>
            <w:bookmarkEnd w:id="0"/>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B374E33" w14:textId="77777777" w:rsidR="008E4ACA" w:rsidRDefault="001F652C">
            <w:pPr>
              <w:jc w:val="center"/>
            </w:pPr>
            <w:r>
              <w:rPr>
                <w:rFonts w:ascii="Arial" w:hAnsi="Arial" w:eastAsia="Arial" w:cs="Arial"/>
                <w:sz w:val="18"/>
                <w:szCs w:val="17"/>
              </w:rPr>
              <w:t>BR-001</w:t>
            </w:r>
          </w:p>
        </w:tc>
      </w:tr>
      <w:tr w:rsidR="008E4ACA" w14:paraId="08BB6EEF"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433CD522" w14:textId="77777777" w:rsidR="008E4ACA" w:rsidRDefault="001F652C">
            <w:r>
              <w:rPr>
                <w:rFonts w:ascii="Arial" w:hAnsi="Arial" w:eastAsia="Arial" w:cs="Arial"/>
                <w:sz w:val="18"/>
                <w:szCs w:val="17"/>
              </w:rPr>
              <w:t>FR-002</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0FC95D4F" w14:textId="77777777" w:rsidR="008E4ACA" w:rsidRDefault="001F652C">
            <w:r>
              <w:rPr>
                <w:rFonts w:ascii="Arial" w:hAnsi="Arial" w:eastAsia="Arial" w:cs="Arial"/>
                <w:sz w:val="18"/>
                <w:szCs w:val="17"/>
              </w:rPr>
              <w:t>Onboarding</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3B0D5F04" w14:textId="77777777" w:rsidR="008E4ACA" w:rsidRDefault="001F652C">
            <w:r>
              <w:rPr>
                <w:rFonts w:ascii="Arial" w:hAnsi="Arial" w:eastAsia="Arial" w:cs="Arial"/>
                <w:sz w:val="18"/>
                <w:szCs w:val="17"/>
              </w:rPr>
              <w:t>The system shall require a valid birth certificate for the child before an account can be created, and shall not allow an account for a child who has not yet been born.</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0B02E297" w14:textId="77777777" w:rsidR="008E4ACA" w:rsidRDefault="001F652C">
            <w:pPr>
              <w:jc w:val="center"/>
            </w:pPr>
            <w:r>
              <w:rPr>
                <w:rFonts w:ascii="Arial" w:hAnsi="Arial" w:eastAsia="Arial" w:cs="Arial"/>
                <w:sz w:val="18"/>
                <w:szCs w:val="17"/>
              </w:rPr>
              <w:t>RULE-14</w:t>
            </w:r>
          </w:p>
        </w:tc>
      </w:tr>
      <w:tr w:rsidR="008E4ACA" w14:paraId="6DDF9D05"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99B8385" w14:textId="77777777" w:rsidR="008E4ACA" w:rsidRDefault="001F652C">
            <w:r>
              <w:rPr>
                <w:rFonts w:ascii="Arial" w:hAnsi="Arial" w:eastAsia="Arial" w:cs="Arial"/>
                <w:sz w:val="18"/>
                <w:szCs w:val="17"/>
              </w:rPr>
              <w:t>FR-003</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E113DBC" w14:textId="77777777" w:rsidR="008E4ACA" w:rsidRDefault="001F652C">
            <w:r>
              <w:rPr>
                <w:rFonts w:ascii="Arial" w:hAnsi="Arial" w:eastAsia="Arial" w:cs="Arial"/>
                <w:sz w:val="18"/>
                <w:szCs w:val="17"/>
              </w:rPr>
              <w:t>Onboarding</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67A4CE1" w14:textId="77777777" w:rsidR="008E4ACA" w:rsidRDefault="001F652C">
            <w:r>
              <w:rPr>
                <w:rFonts w:ascii="Arial" w:hAnsi="Arial" w:eastAsia="Arial" w:cs="Arial"/>
                <w:sz w:val="18"/>
                <w:szCs w:val="17"/>
              </w:rPr>
              <w:t>The system shall record the child profile and goal separately from the partner account. Legal owner and custody fields must use the partner-confirmed account structure.</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CE4500B" w14:textId="77777777" w:rsidR="008E4ACA" w:rsidRDefault="001F652C">
            <w:pPr>
              <w:jc w:val="center"/>
            </w:pPr>
            <w:r>
              <w:rPr>
                <w:rFonts w:ascii="Arial" w:hAnsi="Arial" w:eastAsia="Arial" w:cs="Arial"/>
                <w:sz w:val="18"/>
                <w:szCs w:val="17"/>
              </w:rPr>
              <w:t>RULE-01</w:t>
            </w:r>
          </w:p>
        </w:tc>
      </w:tr>
      <w:tr w:rsidR="008E4ACA" w14:paraId="2955A5E1"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3697BFA7" w14:textId="77777777" w:rsidR="008E4ACA" w:rsidRDefault="001F652C">
            <w:r>
              <w:rPr>
                <w:rFonts w:ascii="Arial" w:hAnsi="Arial" w:eastAsia="Arial" w:cs="Arial"/>
                <w:sz w:val="18"/>
                <w:szCs w:val="17"/>
              </w:rPr>
              <w:t>FR-004</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76A046CD" w14:textId="77777777" w:rsidR="008E4ACA" w:rsidRDefault="001F652C">
            <w:r>
              <w:rPr>
                <w:rFonts w:ascii="Arial" w:hAnsi="Arial" w:eastAsia="Arial" w:cs="Arial"/>
                <w:sz w:val="18"/>
                <w:szCs w:val="17"/>
              </w:rPr>
              <w:t>Onboarding</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7DC91E34" w14:textId="77777777" w:rsidR="008E4ACA" w:rsidRDefault="001F652C">
            <w:r>
              <w:rPr>
                <w:rFonts w:ascii="Arial" w:hAnsi="Arial" w:eastAsia="Arial" w:cs="Arial"/>
                <w:sz w:val="18"/>
                <w:szCs w:val="17"/>
              </w:rPr>
              <w:t>The system shall let one parent open and manage accounts for more than one child under a single verified profile.</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798BB49" w14:textId="77777777" w:rsidR="008E4ACA" w:rsidRDefault="001F652C">
            <w:pPr>
              <w:jc w:val="center"/>
            </w:pPr>
            <w:r>
              <w:rPr>
                <w:rFonts w:ascii="Arial" w:hAnsi="Arial" w:eastAsia="Arial" w:cs="Arial"/>
                <w:sz w:val="18"/>
                <w:szCs w:val="17"/>
              </w:rPr>
              <w:t>RULE-06</w:t>
            </w:r>
          </w:p>
        </w:tc>
      </w:tr>
      <w:tr w:rsidR="008E4ACA" w14:paraId="66842B80"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5C971B8" w14:textId="77777777" w:rsidR="008E4ACA" w:rsidRDefault="001F652C">
            <w:r>
              <w:rPr>
                <w:rFonts w:ascii="Arial" w:hAnsi="Arial" w:eastAsia="Arial" w:cs="Arial"/>
                <w:sz w:val="18"/>
                <w:szCs w:val="17"/>
              </w:rPr>
              <w:t>FR-005</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C1C768A" w14:textId="77777777" w:rsidR="008E4ACA" w:rsidRDefault="001F652C">
            <w:r>
              <w:rPr>
                <w:rFonts w:ascii="Arial" w:hAnsi="Arial" w:eastAsia="Arial" w:cs="Arial"/>
                <w:sz w:val="18"/>
                <w:szCs w:val="17"/>
              </w:rPr>
              <w:t>Onboarding</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AFC45AD" w14:textId="77777777" w:rsidR="008E4ACA" w:rsidRDefault="001F652C">
            <w:r>
              <w:rPr>
                <w:rFonts w:ascii="Arial" w:hAnsi="Arial" w:eastAsia="Arial" w:cs="Arial"/>
                <w:sz w:val="18"/>
                <w:szCs w:val="17"/>
              </w:rPr>
              <w:t>The system shall capture clear PDPA consent from the parent before the account becomes active.</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B09EADF" w14:textId="77777777" w:rsidR="008E4ACA" w:rsidRDefault="001F652C">
            <w:pPr>
              <w:jc w:val="center"/>
            </w:pPr>
            <w:r>
              <w:rPr>
                <w:rFonts w:ascii="Arial" w:hAnsi="Arial" w:eastAsia="Arial" w:cs="Arial"/>
                <w:sz w:val="18"/>
                <w:szCs w:val="17"/>
              </w:rPr>
              <w:t>BR-003</w:t>
            </w:r>
          </w:p>
        </w:tc>
      </w:tr>
      <w:tr w:rsidR="008E4ACA" w14:paraId="32383FFA"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7785BA11" w14:textId="77777777" w:rsidR="008E4ACA" w:rsidRDefault="001F652C">
            <w:r>
              <w:rPr>
                <w:rFonts w:ascii="Arial" w:hAnsi="Arial" w:eastAsia="Arial" w:cs="Arial"/>
                <w:sz w:val="18"/>
                <w:szCs w:val="17"/>
              </w:rPr>
              <w:t>FR-006</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604025F2" w14:textId="77777777" w:rsidR="008E4ACA" w:rsidRDefault="001F652C">
            <w:r>
              <w:rPr>
                <w:rFonts w:ascii="Arial" w:hAnsi="Arial" w:eastAsia="Arial" w:cs="Arial"/>
                <w:sz w:val="18"/>
                <w:szCs w:val="17"/>
              </w:rPr>
              <w:t>Deposits &amp; Contributions</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7FC93DA" w14:textId="77777777" w:rsidR="008E4ACA" w:rsidRDefault="001F652C">
            <w:r>
              <w:rPr>
                <w:rFonts w:ascii="Arial" w:hAnsi="Arial" w:eastAsia="Arial" w:cs="Arial"/>
                <w:sz w:val="18"/>
                <w:szCs w:val="17"/>
              </w:rPr>
              <w:t>The system shall show the parent's provider-approved THB funding options and distinguish payment initiated, confirmed and rejected states; supported banks are not assumed.</w:t>
            </w:r>
            <w:proofErr w:type="spellStart"/>
            <w:r>
              <w:rPr>
                <w:rFonts w:ascii="Arial" w:hAnsi="Arial" w:eastAsia="Arial" w:cs="Arial"/>
                <w:sz w:val="18"/>
                <w:szCs w:val="17"/>
              </w:rPr>
            </w:r>
            <w:proofErr w:type="spellEnd"/>
            <w:r>
              <w:rPr>
                <w:rFonts w:ascii="Arial" w:hAnsi="Arial" w:eastAsia="Arial" w:cs="Arial"/>
                <w:sz w:val="18"/>
                <w:szCs w:val="17"/>
              </w:rPr>
            </w:r>
            <w:proofErr w:type="spellStart"/>
            <w:r>
              <w:rPr>
                <w:rFonts w:ascii="Arial" w:hAnsi="Arial" w:eastAsia="Arial" w:cs="Arial"/>
                <w:sz w:val="18"/>
                <w:szCs w:val="17"/>
              </w:rPr>
            </w:r>
            <w:proofErr w:type="spellEnd"/>
            <w:r>
              <w:rPr>
                <w:rFonts w:ascii="Arial" w:hAnsi="Arial" w:eastAsia="Arial" w:cs="Arial"/>
                <w:sz w:val="18"/>
                <w:szCs w:val="17"/>
              </w:rPr>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4FC0CAFE" w14:textId="77777777" w:rsidR="008E4ACA" w:rsidRDefault="001F652C">
            <w:pPr>
              <w:jc w:val="center"/>
            </w:pPr>
            <w:r>
              <w:rPr>
                <w:rFonts w:ascii="Arial" w:hAnsi="Arial" w:eastAsia="Arial" w:cs="Arial"/>
                <w:sz w:val="18"/>
                <w:szCs w:val="17"/>
              </w:rPr>
              <w:t>BR-004</w:t>
            </w:r>
          </w:p>
        </w:tc>
      </w:tr>
      <w:tr w:rsidR="008E4ACA" w14:paraId="7B5F6101"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2FB1B29" w14:textId="77777777" w:rsidR="008E4ACA" w:rsidRDefault="001F652C">
            <w:r>
              <w:rPr>
                <w:rFonts w:ascii="Arial" w:hAnsi="Arial" w:eastAsia="Arial" w:cs="Arial"/>
                <w:sz w:val="18"/>
                <w:szCs w:val="17"/>
              </w:rPr>
              <w:t>FR-007</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64DB65B" w14:textId="77777777" w:rsidR="008E4ACA" w:rsidRDefault="001F652C">
            <w:r>
              <w:rPr>
                <w:rFonts w:ascii="Arial" w:hAnsi="Arial" w:eastAsia="Arial" w:cs="Arial"/>
                <w:sz w:val="18"/>
                <w:szCs w:val="17"/>
              </w:rPr>
              <w:t>Deposits &amp; Contributions</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E599F51" w14:textId="77777777" w:rsidR="008E4ACA" w:rsidRDefault="001F652C">
            <w:r>
              <w:rPr>
                <w:rFonts w:ascii="Arial" w:hAnsi="Arial" w:eastAsia="Arial" w:cs="Arial"/>
                <w:sz w:val="18"/>
                <w:szCs w:val="17"/>
              </w:rPr>
              <w:t>The system shall let a guardian choose a one-time contribution or a voluntary monthly plan, edit or pause it, and show any provider-supported automation separately.</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F41D398" w14:textId="77777777" w:rsidR="008E4ACA" w:rsidRDefault="001F652C">
            <w:pPr>
              <w:jc w:val="center"/>
            </w:pPr>
            <w:r>
              <w:rPr>
                <w:rFonts w:ascii="Arial" w:hAnsi="Arial" w:eastAsia="Arial" w:cs="Arial"/>
                <w:sz w:val="18"/>
                <w:szCs w:val="17"/>
              </w:rPr>
              <w:t>BR-005</w:t>
            </w:r>
          </w:p>
        </w:tc>
      </w:tr>
      <w:tr w:rsidR="008E4ACA" w14:paraId="070006F1"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5196E0F" w14:textId="77777777" w:rsidR="008E4ACA" w:rsidRDefault="001F652C">
            <w:r>
              <w:rPr>
                <w:rFonts w:ascii="Arial" w:hAnsi="Arial" w:eastAsia="Arial" w:cs="Arial"/>
                <w:sz w:val="18"/>
                <w:szCs w:val="17"/>
              </w:rPr>
              <w:t>FR-008</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0B9FF152" w14:textId="77777777" w:rsidR="008E4ACA" w:rsidRDefault="001F652C">
            <w:r>
              <w:rPr>
                <w:rFonts w:ascii="Arial" w:hAnsi="Arial" w:eastAsia="Arial" w:cs="Arial"/>
                <w:sz w:val="18"/>
                <w:szCs w:val="17"/>
              </w:rPr>
              <w:t>Deposits &amp; Contributions</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1F98F4A" w14:textId="77777777" w:rsidR="008E4ACA" w:rsidRDefault="001F652C">
            <w:r>
              <w:rPr>
                <w:rFonts w:ascii="Arial" w:hAnsi="Arial" w:eastAsia="Arial" w:cs="Arial"/>
                <w:sz w:val="18"/>
                <w:szCs w:val="17"/>
              </w:rPr>
              <w:t>The system shall display the partner's FX conversion, rate, fee and timestamp only when the selected investment vehicle requires conversion.</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DFABBB6" w14:textId="77777777" w:rsidR="008E4ACA" w:rsidRDefault="001F652C">
            <w:pPr>
              <w:jc w:val="center"/>
            </w:pPr>
            <w:r>
              <w:rPr>
                <w:rFonts w:ascii="Arial" w:hAnsi="Arial" w:eastAsia="Arial" w:cs="Arial"/>
                <w:sz w:val="18"/>
                <w:szCs w:val="17"/>
              </w:rPr>
              <w:t>BR-006</w:t>
            </w:r>
          </w:p>
        </w:tc>
      </w:tr>
      <w:tr w:rsidR="008E4ACA" w14:paraId="002DC2D6"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7170C84" w14:textId="77777777" w:rsidR="008E4ACA" w:rsidRDefault="001F652C">
            <w:r>
              <w:rPr>
                <w:rFonts w:ascii="Arial" w:hAnsi="Arial" w:eastAsia="Arial" w:cs="Arial"/>
                <w:sz w:val="18"/>
                <w:szCs w:val="17"/>
              </w:rPr>
              <w:t>FR-009</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A47E9F0" w14:textId="77777777" w:rsidR="008E4ACA" w:rsidRDefault="001F652C">
            <w:r>
              <w:rPr>
                <w:rFonts w:ascii="Arial" w:hAnsi="Arial" w:eastAsia="Arial" w:cs="Arial"/>
                <w:sz w:val="18"/>
                <w:szCs w:val="17"/>
              </w:rPr>
              <w:t>Deposits &amp; Contributions</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3E668B0" w14:textId="77777777" w:rsidR="008E4ACA" w:rsidRDefault="001F652C">
            <w:r>
              <w:rPr>
                <w:rFonts w:ascii="Arial" w:hAnsi="Arial" w:eastAsia="Arial" w:cs="Arial"/>
                <w:sz w:val="18"/>
                <w:szCs w:val="17"/>
              </w:rPr>
              <w:t>The system shall apply only provider-approved deposit minimums; ฿500 initial and ฿100 monthly are illustrative test inputs.</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94B133C" w14:textId="77777777" w:rsidR="008E4ACA" w:rsidRDefault="001F652C">
            <w:pPr>
              <w:jc w:val="center"/>
            </w:pPr>
            <w:r>
              <w:rPr>
                <w:rFonts w:ascii="Arial" w:hAnsi="Arial" w:eastAsia="Arial" w:cs="Arial"/>
                <w:sz w:val="18"/>
                <w:szCs w:val="17"/>
              </w:rPr>
              <w:t>RULE-04</w:t>
            </w:r>
          </w:p>
        </w:tc>
      </w:tr>
      <w:tr w:rsidR="008E4ACA" w14:paraId="0EF39D92"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76983DA4" w14:textId="77777777" w:rsidR="008E4ACA" w:rsidRDefault="001F652C">
            <w:r>
              <w:rPr>
                <w:rFonts w:ascii="Arial" w:hAnsi="Arial" w:eastAsia="Arial" w:cs="Arial"/>
                <w:sz w:val="18"/>
                <w:szCs w:val="17"/>
              </w:rPr>
              <w:t>FR-010</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4981BBBC" w14:textId="77777777" w:rsidR="008E4ACA" w:rsidRDefault="001F652C">
            <w:r>
              <w:rPr>
                <w:rFonts w:ascii="Arial" w:hAnsi="Arial" w:eastAsia="Arial" w:cs="Arial"/>
                <w:sz w:val="18"/>
                <w:szCs w:val="17"/>
              </w:rPr>
              <w:t>Family Collaboration</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10BE69A" w14:textId="77777777" w:rsidR="008E4ACA" w:rsidRDefault="001F652C">
            <w:r>
              <w:rPr>
                <w:rFonts w:ascii="Arial" w:hAnsi="Arial" w:eastAsia="Arial" w:cs="Arial"/>
                <w:sz w:val="18"/>
                <w:szCs w:val="17"/>
              </w:rPr>
              <w:t>The system shall let a parent generate a private, revocable invite linked to one child portfolio for a person chosen by the parent; LINE is one sharing option.</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09A6A7B" w14:textId="77777777" w:rsidR="008E4ACA" w:rsidRDefault="001F652C">
            <w:pPr>
              <w:jc w:val="center"/>
            </w:pPr>
            <w:r>
              <w:rPr>
                <w:rFonts w:ascii="Arial" w:hAnsi="Arial" w:eastAsia="Arial" w:cs="Arial"/>
                <w:sz w:val="18"/>
                <w:szCs w:val="17"/>
              </w:rPr>
              <w:t>BR-007</w:t>
            </w:r>
          </w:p>
        </w:tc>
      </w:tr>
      <w:tr w:rsidR="008E4ACA" w14:paraId="3B300B32"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2F095F3" w14:textId="77777777" w:rsidR="008E4ACA" w:rsidRDefault="001F652C">
            <w:r>
              <w:rPr>
                <w:rFonts w:ascii="Arial" w:hAnsi="Arial" w:eastAsia="Arial" w:cs="Arial"/>
                <w:sz w:val="18"/>
                <w:szCs w:val="17"/>
              </w:rPr>
              <w:t>FR-011</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2B54FB0" w14:textId="77777777" w:rsidR="008E4ACA" w:rsidRDefault="001F652C">
            <w:r>
              <w:rPr>
                <w:rFonts w:ascii="Arial" w:hAnsi="Arial" w:eastAsia="Arial" w:cs="Arial"/>
                <w:sz w:val="18"/>
                <w:szCs w:val="17"/>
              </w:rPr>
              <w:t>Family Collaboration</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0BEE690" w14:textId="77777777" w:rsidR="008E4ACA" w:rsidRDefault="001F652C">
            <w:r>
              <w:rPr>
                <w:rFonts w:ascii="Arial" w:hAnsi="Arial" w:eastAsia="Arial" w:cs="Arial"/>
                <w:sz w:val="18"/>
                <w:szCs w:val="17"/>
              </w:rPr>
              <w:t>The system shall let an invited guest submit an unpaid gift intent without a BabyFund account. Only after guardian acceptance may a provider-approved payment instruction appear; bank-app feasibility remains unvalidated.</w:t>
            </w:r>
            <w:proofErr w:type="spellStart"/>
            <w:r>
              <w:rPr>
                <w:rFonts w:ascii="Arial" w:hAnsi="Arial" w:eastAsia="Arial" w:cs="Arial"/>
                <w:sz w:val="18"/>
                <w:szCs w:val="17"/>
              </w:rPr>
            </w:r>
            <w:proofErr w:type="spellEnd"/>
            <w:r>
              <w:rPr>
                <w:rFonts w:ascii="Arial" w:hAnsi="Arial" w:eastAsia="Arial" w:cs="Arial"/>
                <w:sz w:val="18"/>
                <w:szCs w:val="17"/>
              </w:rPr>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69FCAB4" w14:textId="77777777" w:rsidR="008E4ACA" w:rsidRDefault="001F652C">
            <w:pPr>
              <w:jc w:val="center"/>
            </w:pPr>
            <w:r>
              <w:rPr>
                <w:rFonts w:ascii="Arial" w:hAnsi="Arial" w:eastAsia="Arial" w:cs="Arial"/>
                <w:sz w:val="18"/>
                <w:szCs w:val="17"/>
              </w:rPr>
              <w:t>BR-023</w:t>
            </w:r>
          </w:p>
        </w:tc>
      </w:tr>
      <w:tr w:rsidR="008E4ACA" w14:paraId="1115F21E"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3D2A52A8" w14:textId="77777777" w:rsidR="008E4ACA" w:rsidRDefault="001F652C">
            <w:r>
              <w:rPr>
                <w:rFonts w:ascii="Arial" w:hAnsi="Arial" w:eastAsia="Arial" w:cs="Arial"/>
                <w:sz w:val="18"/>
                <w:szCs w:val="17"/>
              </w:rPr>
              <w:lastRenderedPageBreak/>
              <w:t>FR-012</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BB1DA8A" w14:textId="77777777" w:rsidR="008E4ACA" w:rsidRDefault="001F652C">
            <w:r>
              <w:rPr>
                <w:rFonts w:ascii="Arial" w:hAnsi="Arial" w:eastAsia="Arial" w:cs="Arial"/>
                <w:sz w:val="18"/>
                <w:szCs w:val="17"/>
              </w:rPr>
              <w:t>Family Collaboration</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1199C01" w14:textId="77777777" w:rsidR="008E4ACA" w:rsidRDefault="001F652C">
            <w:r>
              <w:rPr>
                <w:rFonts w:ascii="Arial" w:hAnsi="Arial" w:eastAsia="Arial" w:cs="Arial"/>
                <w:sz w:val="18"/>
                <w:szCs w:val="17"/>
              </w:rPr>
              <w:t>The system shall record payer details and provider verification outcome required by the chosen payment arrangement; a QR scan alone does not verify identity.</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E828ADD" w14:textId="77777777" w:rsidR="008E4ACA" w:rsidRDefault="001F652C">
            <w:pPr>
              <w:jc w:val="center"/>
            </w:pPr>
            <w:r>
              <w:rPr>
                <w:rFonts w:ascii="Arial" w:hAnsi="Arial" w:eastAsia="Arial" w:cs="Arial"/>
                <w:sz w:val="18"/>
                <w:szCs w:val="17"/>
              </w:rPr>
              <w:t>BR-023 / RULE-10</w:t>
            </w:r>
          </w:p>
        </w:tc>
      </w:tr>
      <w:tr w:rsidR="008E4ACA" w14:paraId="46721497"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1F6145C" w14:textId="77777777" w:rsidR="008E4ACA" w:rsidRDefault="001F652C">
            <w:r>
              <w:rPr>
                <w:rFonts w:ascii="Arial" w:hAnsi="Arial" w:eastAsia="Arial" w:cs="Arial"/>
                <w:sz w:val="18"/>
                <w:szCs w:val="17"/>
              </w:rPr>
              <w:t>FR-013</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877CE63" w14:textId="77777777" w:rsidR="008E4ACA" w:rsidRDefault="001F652C">
            <w:r>
              <w:rPr>
                <w:rFonts w:ascii="Arial" w:hAnsi="Arial" w:eastAsia="Arial" w:cs="Arial"/>
                <w:sz w:val="18"/>
                <w:szCs w:val="17"/>
              </w:rPr>
              <w:t>Family Collaboration</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73571F3" w14:textId="77777777" w:rsidR="008E4ACA" w:rsidRDefault="001F652C">
            <w:r>
              <w:rPr>
                <w:rFonts w:ascii="Arial" w:hAnsi="Arial" w:eastAsia="Arial" w:cs="Arial"/>
                <w:sz w:val="18"/>
                <w:szCs w:val="17"/>
              </w:rPr>
              <w:t>The system shall record guardian acceptance or decline before any guest payment instruction. Decline closes the unpaid intent; acceptance permits a provider-approved payment step, not an invested status. Invested status requires licensed-partner execution confirmation.</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86143C7" w14:textId="77777777" w:rsidR="008E4ACA" w:rsidRDefault="001F652C">
            <w:pPr>
              <w:jc w:val="center"/>
            </w:pPr>
            <w:r>
              <w:rPr>
                <w:rFonts w:ascii="Arial" w:hAnsi="Arial" w:eastAsia="Arial" w:cs="Arial"/>
                <w:sz w:val="18"/>
                <w:szCs w:val="17"/>
              </w:rPr>
              <w:t>BR-008</w:t>
            </w:r>
          </w:p>
        </w:tc>
      </w:tr>
      <w:tr w:rsidR="008E4ACA" w14:paraId="7764B8AE"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18CC2E5" w14:textId="77777777" w:rsidR="008E4ACA" w:rsidRDefault="001F652C">
            <w:r>
              <w:rPr>
                <w:rFonts w:ascii="Arial" w:hAnsi="Arial" w:eastAsia="Arial" w:cs="Arial"/>
                <w:sz w:val="18"/>
                <w:szCs w:val="17"/>
              </w:rPr>
              <w:t>FR-014</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301D7D18" w14:textId="77777777" w:rsidR="008E4ACA" w:rsidRDefault="001F652C">
            <w:r>
              <w:rPr>
                <w:rFonts w:ascii="Arial" w:hAnsi="Arial" w:eastAsia="Arial" w:cs="Arial"/>
                <w:sz w:val="18"/>
                <w:szCs w:val="17"/>
              </w:rPr>
              <w:t>Family Collaboration</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7654DA81" w14:textId="77777777" w:rsidR="008E4ACA" w:rsidRDefault="001F652C">
            <w:r>
              <w:rPr>
                <w:rFonts w:ascii="Arial" w:hAnsi="Arial" w:eastAsia="Arial" w:cs="Arial"/>
                <w:sz w:val="18"/>
                <w:szCs w:val="17"/>
              </w:rPr>
              <w:t>The system shall offer a Merit Contribution gift option tied to specific occasions, such as birthdays, Songkran, and New Year.</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304F906F" w14:textId="77777777" w:rsidR="008E4ACA" w:rsidRDefault="001F652C">
            <w:pPr>
              <w:jc w:val="center"/>
            </w:pPr>
            <w:r>
              <w:rPr>
                <w:rFonts w:ascii="Arial" w:hAnsi="Arial" w:eastAsia="Arial" w:cs="Arial"/>
                <w:sz w:val="18"/>
                <w:szCs w:val="17"/>
              </w:rPr>
              <w:t>BR-009</w:t>
            </w:r>
          </w:p>
        </w:tc>
      </w:tr>
      <w:tr w:rsidR="008E4ACA" w14:paraId="472AE682"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E0DDA8D" w14:textId="77777777" w:rsidR="008E4ACA" w:rsidRDefault="001F652C">
            <w:r>
              <w:rPr>
                <w:rFonts w:ascii="Arial" w:hAnsi="Arial" w:eastAsia="Arial" w:cs="Arial"/>
                <w:sz w:val="18"/>
                <w:szCs w:val="17"/>
              </w:rPr>
              <w:t>FR-015</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486506E" w14:textId="77777777" w:rsidR="008E4ACA" w:rsidRDefault="001F652C">
            <w:r>
              <w:rPr>
                <w:rFonts w:ascii="Arial" w:hAnsi="Arial" w:eastAsia="Arial" w:cs="Arial"/>
                <w:sz w:val="18"/>
                <w:szCs w:val="17"/>
              </w:rPr>
              <w:t>Family Collaboration</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FC85384" w14:textId="77777777" w:rsidR="008E4ACA" w:rsidRDefault="001F652C">
            <w:r>
              <w:rPr>
                <w:rFonts w:ascii="Arial" w:hAnsi="Arial" w:eastAsia="Arial" w:cs="Arial"/>
                <w:sz w:val="18"/>
                <w:szCs w:val="17"/>
              </w:rPr>
              <w:t>The system shall enforce a contribution limit only after a product, payment and compliance owner has approved a value and rationale.</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338DAB3" w14:textId="77777777" w:rsidR="008E4ACA" w:rsidRDefault="001F652C">
            <w:pPr>
              <w:jc w:val="center"/>
            </w:pPr>
            <w:r>
              <w:rPr>
                <w:rFonts w:ascii="Arial" w:hAnsi="Arial" w:eastAsia="Arial" w:cs="Arial"/>
                <w:sz w:val="18"/>
                <w:szCs w:val="17"/>
              </w:rPr>
              <w:t>RULE-09</w:t>
            </w:r>
          </w:p>
        </w:tc>
      </w:tr>
      <w:tr w:rsidR="008E4ACA" w14:paraId="6D59F8FC"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53D9EF21" w14:textId="77777777" w:rsidR="008E4ACA" w:rsidRDefault="001F652C">
            <w:r>
              <w:rPr>
                <w:rFonts w:ascii="Arial" w:hAnsi="Arial" w:eastAsia="Arial" w:cs="Arial"/>
                <w:sz w:val="18"/>
                <w:szCs w:val="17"/>
              </w:rPr>
              <w:t>FR-016</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6AB7A006" w14:textId="77777777" w:rsidR="008E4ACA" w:rsidRDefault="001F652C">
            <w:r>
              <w:rPr>
                <w:rFonts w:ascii="Arial" w:hAnsi="Arial" w:eastAsia="Arial" w:cs="Arial"/>
                <w:sz w:val="18"/>
                <w:szCs w:val="17"/>
              </w:rPr>
              <w:t>Family Collaboration</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182FA9F" w14:textId="77777777" w:rsidR="008E4ACA" w:rsidRDefault="001F652C">
            <w:r>
              <w:rPr>
                <w:rFonts w:ascii="Arial" w:hAnsi="Arial" w:eastAsia="Arial" w:cs="Arial"/>
                <w:sz w:val="18"/>
                <w:szCs w:val="17"/>
              </w:rPr>
              <w:t>The system shall track total contributions per contributor per child account each year, and shall flag unusual patterns for compliance review.</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38D56394" w14:textId="77777777" w:rsidR="008E4ACA" w:rsidRDefault="001F652C">
            <w:pPr>
              <w:jc w:val="center"/>
            </w:pPr>
            <w:r>
              <w:rPr>
                <w:rFonts w:ascii="Arial" w:hAnsi="Arial" w:eastAsia="Arial" w:cs="Arial"/>
                <w:sz w:val="18"/>
                <w:szCs w:val="17"/>
              </w:rPr>
              <w:t>RULE-10</w:t>
            </w:r>
          </w:p>
        </w:tc>
      </w:tr>
      <w:tr w:rsidR="008E4ACA" w14:paraId="665734CB"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FB1BBAE" w14:textId="77777777" w:rsidR="008E4ACA" w:rsidRDefault="001F652C">
            <w:r>
              <w:rPr>
                <w:rFonts w:ascii="Arial" w:hAnsi="Arial" w:eastAsia="Arial" w:cs="Arial"/>
                <w:sz w:val="18"/>
                <w:szCs w:val="17"/>
              </w:rPr>
              <w:t>FR-017</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079DDD9" w14:textId="77777777" w:rsidR="008E4ACA" w:rsidRDefault="001F652C">
            <w:r>
              <w:rPr>
                <w:rFonts w:ascii="Arial" w:hAnsi="Arial" w:eastAsia="Arial" w:cs="Arial"/>
                <w:sz w:val="18"/>
                <w:szCs w:val="17"/>
              </w:rPr>
              <w:t>Investment Management</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E40AD4A" w14:textId="77777777" w:rsidR="008E4ACA" w:rsidRDefault="001F652C">
            <w:r>
              <w:rPr>
                <w:rFonts w:ascii="Arial" w:hAnsi="Arial" w:eastAsia="Arial" w:cs="Arial"/>
                <w:sz w:val="18"/>
                <w:szCs w:val="17"/>
              </w:rPr>
              <w:t>The system shall show an S&amp;P 500-linked product as a proposed option only after partner product selection and suitability checks; order placement and execution belong to the licensed partner.</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244D975" w14:textId="77777777" w:rsidR="008E4ACA" w:rsidRDefault="001F652C">
            <w:pPr>
              <w:jc w:val="center"/>
            </w:pPr>
            <w:r>
              <w:rPr>
                <w:rFonts w:ascii="Arial" w:hAnsi="Arial" w:eastAsia="Arial" w:cs="Arial"/>
                <w:sz w:val="18"/>
                <w:szCs w:val="17"/>
              </w:rPr>
              <w:t>BR-010</w:t>
            </w:r>
          </w:p>
        </w:tc>
      </w:tr>
      <w:tr w:rsidR="008E4ACA" w14:paraId="00FFAE66"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3A91410A" w14:textId="77777777" w:rsidR="008E4ACA" w:rsidRDefault="001F652C">
            <w:r>
              <w:rPr>
                <w:rFonts w:ascii="Arial" w:hAnsi="Arial" w:eastAsia="Arial" w:cs="Arial"/>
                <w:sz w:val="18"/>
                <w:szCs w:val="17"/>
              </w:rPr>
              <w:t>FR-018</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7178E8AF" w14:textId="77777777" w:rsidR="008E4ACA" w:rsidRDefault="001F652C">
            <w:r>
              <w:rPr>
                <w:rFonts w:ascii="Arial" w:hAnsi="Arial" w:eastAsia="Arial" w:cs="Arial"/>
                <w:sz w:val="18"/>
                <w:szCs w:val="17"/>
              </w:rPr>
              <w:t>Investment Management</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4683696D" w14:textId="77777777" w:rsidR="008E4ACA" w:rsidRDefault="001F652C">
            <w:r>
              <w:rPr>
                <w:rFonts w:ascii="Arial" w:hAnsi="Arial" w:eastAsia="Arial" w:cs="Arial"/>
                <w:sz w:val="18"/>
                <w:szCs w:val="17"/>
              </w:rPr>
              <w:t>The system shall flag concentration and goal-date risk in the S&amp;P 500-only concept; any risk-reduction option is a later product decision, not automatic rebalancing.</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3A704B25" w14:textId="77777777" w:rsidR="008E4ACA" w:rsidRDefault="001F652C">
            <w:pPr>
              <w:jc w:val="center"/>
            </w:pPr>
            <w:r>
              <w:rPr>
                <w:rFonts w:ascii="Arial" w:hAnsi="Arial" w:eastAsia="Arial" w:cs="Arial"/>
                <w:sz w:val="18"/>
                <w:szCs w:val="17"/>
              </w:rPr>
              <w:t>BR-010</w:t>
            </w:r>
          </w:p>
        </w:tc>
      </w:tr>
      <w:tr w:rsidR="008E4ACA" w14:paraId="7BE7C70F"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BD23E5E" w14:textId="77777777" w:rsidR="008E4ACA" w:rsidRDefault="001F652C">
            <w:r>
              <w:rPr>
                <w:rFonts w:ascii="Arial" w:hAnsi="Arial" w:eastAsia="Arial" w:cs="Arial"/>
                <w:sz w:val="18"/>
                <w:szCs w:val="17"/>
              </w:rPr>
              <w:t>FR-019</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BAF88A4" w14:textId="77777777" w:rsidR="008E4ACA" w:rsidRDefault="001F652C">
            <w:r>
              <w:rPr>
                <w:rFonts w:ascii="Arial" w:hAnsi="Arial" w:eastAsia="Arial" w:cs="Arial"/>
                <w:sz w:val="18"/>
                <w:szCs w:val="17"/>
              </w:rPr>
              <w:t>Investment Management</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81A07EC" w14:textId="77777777" w:rsidR="008E4ACA" w:rsidRDefault="001F652C">
            <w:r>
              <w:rPr>
                <w:rFonts w:ascii="Arial" w:hAnsi="Arial" w:eastAsia="Arial" w:cs="Arial"/>
                <w:sz w:val="18"/>
                <w:szCs w:val="17"/>
              </w:rPr>
              <w:t>The system shall allow multiple goals per eligible child, each with a target amount and due date on or after the 20th birthday, and display one pooled child value plus a priority-based goal affordability illustration without double counting.</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9AEA474" w14:textId="77777777" w:rsidR="008E4ACA" w:rsidRDefault="001F652C">
            <w:pPr>
              <w:jc w:val="center"/>
            </w:pPr>
            <w:r>
              <w:rPr>
                <w:rFonts w:ascii="Arial" w:hAnsi="Arial" w:eastAsia="Arial" w:cs="Arial"/>
                <w:sz w:val="18"/>
                <w:szCs w:val="17"/>
              </w:rPr>
              <w:t>BR-012</w:t>
            </w:r>
          </w:p>
        </w:tc>
      </w:tr>
      <w:tr w:rsidR="008E4ACA" w14:paraId="43110AB6"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05CC9140" w14:textId="77777777" w:rsidR="008E4ACA" w:rsidRDefault="001F652C">
            <w:r>
              <w:rPr>
                <w:rFonts w:ascii="Arial" w:hAnsi="Arial" w:eastAsia="Arial" w:cs="Arial"/>
                <w:sz w:val="18"/>
                <w:szCs w:val="17"/>
              </w:rPr>
              <w:t>FR-020</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3ECEF09" w14:textId="77777777" w:rsidR="008E4ACA" w:rsidRDefault="001F652C">
            <w:r>
              <w:rPr>
                <w:rFonts w:ascii="Arial" w:hAnsi="Arial" w:eastAsia="Arial" w:cs="Arial"/>
                <w:sz w:val="18"/>
                <w:szCs w:val="17"/>
              </w:rPr>
              <w:t>Investment Management</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039AFB3F" w14:textId="77777777" w:rsidR="008E4ACA" w:rsidRDefault="001F652C">
            <w:r>
              <w:rPr>
                <w:rFonts w:ascii="Arial" w:hAnsi="Arial" w:eastAsia="Arial" w:cs="Arial"/>
                <w:sz w:val="18"/>
                <w:szCs w:val="17"/>
              </w:rPr>
              <w:t>The system shall display long-term-goal guidance and the partner's actual withdrawal terms; a soft-lock, reason check or cooling-off period is not assumed to be enforceable.</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6BA56498" w14:textId="77777777" w:rsidR="008E4ACA" w:rsidRDefault="001F652C">
            <w:pPr>
              <w:jc w:val="center"/>
            </w:pPr>
            <w:r>
              <w:rPr>
                <w:rFonts w:ascii="Arial" w:hAnsi="Arial" w:eastAsia="Arial" w:cs="Arial"/>
                <w:sz w:val="18"/>
                <w:szCs w:val="17"/>
              </w:rPr>
              <w:t>BR-011 / RULE-02</w:t>
            </w:r>
          </w:p>
        </w:tc>
      </w:tr>
      <w:tr w:rsidR="008E4ACA" w14:paraId="5F3633A2"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FD4CCBE" w14:textId="77777777" w:rsidR="008E4ACA" w:rsidRDefault="001F652C">
            <w:r>
              <w:rPr>
                <w:rFonts w:ascii="Arial" w:hAnsi="Arial" w:eastAsia="Arial" w:cs="Arial"/>
                <w:sz w:val="18"/>
                <w:szCs w:val="17"/>
              </w:rPr>
              <w:t>FR-021</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1BF930E" w14:textId="77777777" w:rsidR="008E4ACA" w:rsidRDefault="001F652C">
            <w:r>
              <w:rPr>
                <w:rFonts w:ascii="Arial" w:hAnsi="Arial" w:eastAsia="Arial" w:cs="Arial"/>
                <w:sz w:val="18"/>
                <w:szCs w:val="17"/>
              </w:rPr>
              <w:t>Investment Management</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D7947A4" w14:textId="77777777" w:rsidR="008E4ACA" w:rsidRDefault="001F652C">
            <w:r>
              <w:rPr>
                <w:rFonts w:ascii="Arial" w:hAnsi="Arial" w:eastAsia="Arial" w:cs="Arial"/>
                <w:sz w:val="18"/>
                <w:szCs w:val="17"/>
              </w:rPr>
              <w:t>The system shall display any withdrawal fee only if the licensed provider's approved terms specify one.</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0BE4A53" w14:textId="77777777" w:rsidR="008E4ACA" w:rsidRDefault="001F652C">
            <w:pPr>
              <w:jc w:val="center"/>
            </w:pPr>
            <w:r>
              <w:rPr>
                <w:rFonts w:ascii="Arial" w:hAnsi="Arial" w:eastAsia="Arial" w:cs="Arial"/>
                <w:sz w:val="18"/>
                <w:szCs w:val="17"/>
              </w:rPr>
              <w:t>RULE-02</w:t>
            </w:r>
          </w:p>
        </w:tc>
      </w:tr>
      <w:tr w:rsidR="008E4ACA" w14:paraId="0833DFB0"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3D67B3C1" w14:textId="77777777" w:rsidR="008E4ACA" w:rsidRDefault="001F652C">
            <w:r>
              <w:rPr>
                <w:rFonts w:ascii="Arial" w:hAnsi="Arial" w:eastAsia="Arial" w:cs="Arial"/>
                <w:sz w:val="18"/>
                <w:szCs w:val="17"/>
              </w:rPr>
              <w:t>FR-022</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4E67CE27" w14:textId="77777777" w:rsidR="008E4ACA" w:rsidRDefault="001F652C">
            <w:r>
              <w:rPr>
                <w:rFonts w:ascii="Arial" w:hAnsi="Arial" w:eastAsia="Arial" w:cs="Arial"/>
                <w:sz w:val="18"/>
                <w:szCs w:val="17"/>
              </w:rPr>
              <w:t>Reporting &amp; Visibility</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7F5C7C3D" w14:textId="77777777" w:rsidR="008E4ACA" w:rsidRDefault="001F652C">
            <w:r>
              <w:rPr>
                <w:rFonts w:ascii="Arial" w:hAnsi="Arial" w:eastAsia="Arial" w:cs="Arial"/>
                <w:sz w:val="18"/>
                <w:szCs w:val="17"/>
              </w:rPr>
              <w:t>The system shall display partner-sourced invested value separately from pending gifts, with currency, source and as-of timestamp; USD appears only if relevant.</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A173AB5" w14:textId="77777777" w:rsidR="008E4ACA" w:rsidRDefault="001F652C">
            <w:pPr>
              <w:jc w:val="center"/>
            </w:pPr>
            <w:r>
              <w:rPr>
                <w:rFonts w:ascii="Arial" w:hAnsi="Arial" w:eastAsia="Arial" w:cs="Arial"/>
                <w:sz w:val="18"/>
                <w:szCs w:val="17"/>
              </w:rPr>
              <w:t>BR-013</w:t>
            </w:r>
          </w:p>
        </w:tc>
      </w:tr>
      <w:tr w:rsidR="008E4ACA" w14:paraId="6D49298C"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91923AD" w14:textId="77777777" w:rsidR="008E4ACA" w:rsidRDefault="001F652C">
            <w:r>
              <w:rPr>
                <w:rFonts w:ascii="Arial" w:hAnsi="Arial" w:eastAsia="Arial" w:cs="Arial"/>
                <w:sz w:val="18"/>
                <w:szCs w:val="17"/>
              </w:rPr>
              <w:t>FR-023</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47A7B49" w14:textId="77777777" w:rsidR="008E4ACA" w:rsidRDefault="001F652C">
            <w:r>
              <w:rPr>
                <w:rFonts w:ascii="Arial" w:hAnsi="Arial" w:eastAsia="Arial" w:cs="Arial"/>
                <w:sz w:val="18"/>
                <w:szCs w:val="17"/>
              </w:rPr>
              <w:t>Reporting &amp; Visibility</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9D89EBF" w14:textId="77777777" w:rsidR="008E4ACA" w:rsidRDefault="001F652C">
            <w:r>
              <w:rPr>
                <w:rFonts w:ascii="Arial" w:hAnsi="Arial" w:eastAsia="Arial" w:cs="Arial"/>
                <w:sz w:val="18"/>
                <w:szCs w:val="17"/>
              </w:rPr>
              <w:t>The system shall show bear, base and bull illustrations to each goal due date using its remaining months, current pooled value and selected monthly plan. Show the rate, payment timing, fees, FX and inflation treatment; mark all scenarios non-guaranteed with no success probability.</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64EEF90" w14:textId="77777777" w:rsidR="008E4ACA" w:rsidRDefault="001F652C">
            <w:pPr>
              <w:jc w:val="center"/>
            </w:pPr>
            <w:r>
              <w:rPr>
                <w:rFonts w:ascii="Arial" w:hAnsi="Arial" w:eastAsia="Arial" w:cs="Arial"/>
                <w:sz w:val="18"/>
                <w:szCs w:val="17"/>
              </w:rPr>
              <w:t>BR-014</w:t>
            </w:r>
          </w:p>
        </w:tc>
      </w:tr>
      <w:tr w:rsidR="008E4ACA" w14:paraId="72FFE6C8"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ACBCF94" w14:textId="77777777" w:rsidR="008E4ACA" w:rsidRDefault="001F652C">
            <w:r>
              <w:rPr>
                <w:rFonts w:ascii="Arial" w:hAnsi="Arial" w:eastAsia="Arial" w:cs="Arial"/>
                <w:sz w:val="18"/>
                <w:szCs w:val="17"/>
              </w:rPr>
              <w:t>FR-024</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67E73402" w14:textId="77777777" w:rsidR="008E4ACA" w:rsidRDefault="001F652C">
            <w:r>
              <w:rPr>
                <w:rFonts w:ascii="Arial" w:hAnsi="Arial" w:eastAsia="Arial" w:cs="Arial"/>
                <w:sz w:val="18"/>
                <w:szCs w:val="17"/>
              </w:rPr>
              <w:t>Reporting &amp; Visibility</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C3295D" w14:textId="77777777" w:rsidR="008E4ACA" w:rsidRDefault="001F652C">
            <w:r>
              <w:rPr>
                <w:rFonts w:ascii="Arial" w:hAnsi="Arial" w:eastAsia="Arial" w:cs="Arial"/>
                <w:sz w:val="18"/>
                <w:szCs w:val="17"/>
              </w:rPr>
              <w:t>The system shall generate a yearly investment statement in Thai, available as a downloadable PDF.</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79169931" w14:textId="77777777" w:rsidR="008E4ACA" w:rsidRDefault="001F652C">
            <w:pPr>
              <w:jc w:val="center"/>
            </w:pPr>
            <w:r>
              <w:rPr>
                <w:rFonts w:ascii="Arial" w:hAnsi="Arial" w:eastAsia="Arial" w:cs="Arial"/>
                <w:sz w:val="18"/>
                <w:szCs w:val="17"/>
              </w:rPr>
              <w:t>BR-015</w:t>
            </w:r>
          </w:p>
        </w:tc>
      </w:tr>
      <w:tr w:rsidR="008E4ACA" w14:paraId="2829B9E6"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E457BC5" w14:textId="77777777" w:rsidR="008E4ACA" w:rsidRDefault="001F652C">
            <w:r>
              <w:rPr>
                <w:rFonts w:ascii="Arial" w:hAnsi="Arial" w:eastAsia="Arial" w:cs="Arial"/>
                <w:sz w:val="18"/>
                <w:szCs w:val="17"/>
              </w:rPr>
              <w:t>FR-025</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AAA0ACF" w14:textId="77777777" w:rsidR="008E4ACA" w:rsidRDefault="001F652C">
            <w:r>
              <w:rPr>
                <w:rFonts w:ascii="Arial" w:hAnsi="Arial" w:eastAsia="Arial" w:cs="Arial"/>
                <w:sz w:val="18"/>
                <w:szCs w:val="17"/>
              </w:rPr>
              <w:t>Reporting &amp; Visibility</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86D83A9" w14:textId="77777777" w:rsidR="008E4ACA" w:rsidRDefault="001F652C">
            <w:r>
              <w:rPr>
                <w:rFonts w:ascii="Arial" w:hAnsi="Arial" w:eastAsia="Arial" w:cs="Arial"/>
                <w:sz w:val="18"/>
                <w:szCs w:val="17"/>
              </w:rPr>
              <w:t>A read-only child view from age 13 is a roadmap proposal. Enable it only after consent, access-rights and partner review; it does not confer ownership.</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C60C9C6" w14:textId="77777777" w:rsidR="008E4ACA" w:rsidRDefault="001F652C">
            <w:pPr>
              <w:jc w:val="center"/>
            </w:pPr>
            <w:r>
              <w:rPr>
                <w:rFonts w:ascii="Arial" w:hAnsi="Arial" w:eastAsia="Arial" w:cs="Arial"/>
                <w:sz w:val="18"/>
                <w:szCs w:val="17"/>
              </w:rPr>
              <w:t>BR-016 / RULE-07</w:t>
            </w:r>
          </w:p>
        </w:tc>
      </w:tr>
      <w:tr w:rsidR="008E4ACA" w14:paraId="47E27D89"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63CD87E4" w14:textId="77777777" w:rsidR="008E4ACA" w:rsidRDefault="001F652C">
            <w:r>
              <w:rPr>
                <w:rFonts w:ascii="Arial" w:hAnsi="Arial" w:eastAsia="Arial" w:cs="Arial"/>
                <w:sz w:val="18"/>
                <w:szCs w:val="17"/>
              </w:rPr>
              <w:t>FR-026</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5EE31FC6" w14:textId="77777777" w:rsidR="008E4ACA" w:rsidRDefault="001F652C">
            <w:r>
              <w:rPr>
                <w:rFonts w:ascii="Arial" w:hAnsi="Arial" w:eastAsia="Arial" w:cs="Arial"/>
                <w:sz w:val="18"/>
                <w:szCs w:val="17"/>
              </w:rPr>
              <w:t>Reporting &amp; Visibility</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4A46E8FD" w14:textId="77777777" w:rsidR="008E4ACA" w:rsidRDefault="001F652C">
            <w:r>
              <w:rPr>
                <w:rFonts w:ascii="Arial" w:hAnsi="Arial" w:eastAsia="Arial" w:cs="Arial"/>
                <w:sz w:val="18"/>
                <w:szCs w:val="17"/>
              </w:rPr>
              <w:t>The system shall open a partner-assisted age-20 handover request, subject to confirmed legal ownership, consent, eligibility and partner transfer steps; KYC alone is insufficient.</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D6507A1" w14:textId="77777777" w:rsidR="008E4ACA" w:rsidRDefault="001F652C">
            <w:pPr>
              <w:jc w:val="center"/>
            </w:pPr>
            <w:r>
              <w:rPr>
                <w:rFonts w:ascii="Arial" w:hAnsi="Arial" w:eastAsia="Arial" w:cs="Arial"/>
                <w:sz w:val="18"/>
                <w:szCs w:val="17"/>
              </w:rPr>
              <w:t>RULE-01 / RULE-07</w:t>
            </w:r>
          </w:p>
        </w:tc>
      </w:tr>
      <w:tr w:rsidR="008E4ACA" w14:paraId="4D87E580"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6F6C6A3" w14:textId="77777777" w:rsidR="008E4ACA" w:rsidRDefault="001F652C">
            <w:r>
              <w:rPr>
                <w:rFonts w:ascii="Arial" w:hAnsi="Arial" w:eastAsia="Arial" w:cs="Arial"/>
                <w:sz w:val="18"/>
                <w:szCs w:val="17"/>
              </w:rPr>
              <w:t>FR-027</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42F3B32" w14:textId="77777777" w:rsidR="008E4ACA" w:rsidRDefault="001F652C">
            <w:r>
              <w:rPr>
                <w:rFonts w:ascii="Arial" w:hAnsi="Arial" w:eastAsia="Arial" w:cs="Arial"/>
                <w:sz w:val="18"/>
                <w:szCs w:val="17"/>
              </w:rPr>
              <w:t>Compliance &amp; Resilience</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2FEE127" w14:textId="77777777" w:rsidR="008E4ACA" w:rsidRDefault="001F652C">
            <w:r>
              <w:rPr>
                <w:rFonts w:ascii="Arial" w:hAnsi="Arial" w:eastAsia="Arial" w:cs="Arial"/>
                <w:sz w:val="18"/>
                <w:szCs w:val="17"/>
              </w:rPr>
              <w:t>The system shall show only partner-confirmed investment events. BabyFund does not receive or custody client funds in the proposed architecture; the payment and account arrangement requires validation.</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71075E6" w14:textId="77777777" w:rsidR="008E4ACA" w:rsidRDefault="001F652C">
            <w:pPr>
              <w:jc w:val="center"/>
            </w:pPr>
            <w:r>
              <w:rPr>
                <w:rFonts w:ascii="Arial" w:hAnsi="Arial" w:eastAsia="Arial" w:cs="Arial"/>
                <w:sz w:val="18"/>
                <w:szCs w:val="17"/>
              </w:rPr>
              <w:t>BR-017 / BR-024</w:t>
            </w:r>
          </w:p>
        </w:tc>
      </w:tr>
      <w:tr w:rsidR="008E4ACA" w14:paraId="0FED102C"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717C3D88" w14:textId="77777777" w:rsidR="008E4ACA" w:rsidRDefault="001F652C">
            <w:r>
              <w:rPr>
                <w:rFonts w:ascii="Arial" w:hAnsi="Arial" w:eastAsia="Arial" w:cs="Arial"/>
                <w:sz w:val="18"/>
                <w:szCs w:val="17"/>
              </w:rPr>
              <w:t>FR-028</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46518909" w14:textId="77777777" w:rsidR="008E4ACA" w:rsidRDefault="001F652C">
            <w:r>
              <w:rPr>
                <w:rFonts w:ascii="Arial" w:hAnsi="Arial" w:eastAsia="Arial" w:cs="Arial"/>
                <w:sz w:val="18"/>
                <w:szCs w:val="17"/>
              </w:rPr>
              <w:t>Compliance &amp; Resilience</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4102F736" w14:textId="77777777" w:rsidR="008E4ACA" w:rsidRDefault="001F652C">
            <w:r>
              <w:rPr>
                <w:rFonts w:ascii="Arial" w:hAnsi="Arial" w:eastAsia="Arial" w:cs="Arial"/>
                <w:sz w:val="18"/>
                <w:szCs w:val="17"/>
              </w:rPr>
              <w:t>The system shall send account recovery codes and important account notifications by phone/SMS and email, in addition to LINE, so the account stays reachable if LINE is unavailable.</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9D29D66" w14:textId="77777777" w:rsidR="008E4ACA" w:rsidRDefault="001F652C">
            <w:pPr>
              <w:jc w:val="center"/>
            </w:pPr>
            <w:r>
              <w:rPr>
                <w:rFonts w:ascii="Arial" w:hAnsi="Arial" w:eastAsia="Arial" w:cs="Arial"/>
                <w:sz w:val="18"/>
                <w:szCs w:val="17"/>
              </w:rPr>
              <w:t>BR-022</w:t>
            </w:r>
          </w:p>
        </w:tc>
      </w:tr>
      <w:tr w:rsidR="008E4ACA" w14:paraId="1F0310A1"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49231B7" w14:textId="77777777" w:rsidR="008E4ACA" w:rsidRDefault="001F652C">
            <w:r>
              <w:rPr>
                <w:rFonts w:ascii="Arial" w:hAnsi="Arial" w:eastAsia="Arial" w:cs="Arial"/>
                <w:sz w:val="18"/>
                <w:szCs w:val="17"/>
              </w:rPr>
              <w:t>FR-029</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78A0921" w14:textId="77777777" w:rsidR="008E4ACA" w:rsidRDefault="001F652C">
            <w:r>
              <w:rPr>
                <w:rFonts w:ascii="Arial" w:hAnsi="Arial" w:eastAsia="Arial" w:cs="Arial"/>
                <w:sz w:val="18"/>
                <w:szCs w:val="17"/>
              </w:rPr>
              <w:t>Compliance &amp; Resilience</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58D140D" w14:textId="77777777" w:rsidR="008E4ACA" w:rsidRDefault="001F652C">
            <w:r>
              <w:rPr>
                <w:rFonts w:ascii="Arial" w:hAnsi="Arial" w:eastAsia="Arial" w:cs="Arial"/>
                <w:sz w:val="18"/>
                <w:szCs w:val="17"/>
              </w:rPr>
              <w:t>The system shall let a user log in using LINE Login or a verified alternative method.</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0470120" w14:textId="77777777" w:rsidR="008E4ACA" w:rsidRDefault="001F652C">
            <w:pPr>
              <w:jc w:val="center"/>
            </w:pPr>
            <w:r>
              <w:rPr>
                <w:rFonts w:ascii="Arial" w:hAnsi="Arial" w:eastAsia="Arial" w:cs="Arial"/>
                <w:sz w:val="18"/>
                <w:szCs w:val="17"/>
              </w:rPr>
              <w:t>BR-019</w:t>
            </w:r>
          </w:p>
        </w:tc>
      </w:tr>
      <w:tr w:rsidR="008E4ACA" w14:paraId="2058E65D"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53A1A875" w14:textId="77777777" w:rsidR="008E4ACA" w:rsidRDefault="001F652C">
            <w:r>
              <w:rPr>
                <w:rFonts w:ascii="Arial" w:hAnsi="Arial" w:eastAsia="Arial" w:cs="Arial"/>
                <w:sz w:val="18"/>
                <w:szCs w:val="17"/>
              </w:rPr>
              <w:t>FR-030</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7BC884A4" w14:textId="77777777" w:rsidR="008E4ACA" w:rsidRDefault="001F652C">
            <w:r>
              <w:rPr>
                <w:rFonts w:ascii="Arial" w:hAnsi="Arial" w:eastAsia="Arial" w:cs="Arial"/>
                <w:sz w:val="18"/>
                <w:szCs w:val="17"/>
              </w:rPr>
              <w:t>Education &amp; Engagement</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5695763F" w14:textId="77777777" w:rsidR="008E4ACA" w:rsidRDefault="001F652C">
            <w:r>
              <w:rPr>
                <w:rFonts w:ascii="Arial" w:hAnsi="Arial" w:eastAsia="Arial" w:cs="Arial"/>
                <w:sz w:val="18"/>
                <w:szCs w:val="17"/>
              </w:rPr>
              <w:t>The system shall provide Thai-language articles and short videos (</w:t>
            </w:r>
            <w:proofErr w:type="spellStart"/>
            <w:r>
              <w:rPr>
                <w:rFonts w:ascii="Arial" w:hAnsi="Arial" w:eastAsia="Arial" w:cs="Arial"/>
                <w:sz w:val="18"/>
                <w:szCs w:val="17"/>
              </w:rPr>
              <w:t>BabyFund</w:t>
            </w:r>
            <w:proofErr w:type="spellEnd"/>
            <w:r>
              <w:rPr>
                <w:rFonts w:ascii="Arial" w:hAnsi="Arial" w:eastAsia="Arial" w:cs="Arial"/>
                <w:sz w:val="18"/>
                <w:szCs w:val="17"/>
              </w:rPr>
              <w:t xml:space="preserve"> Academy) covering the basics of saving and investing.</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3EE633AA" w14:textId="77777777" w:rsidR="008E4ACA" w:rsidRDefault="001F652C">
            <w:pPr>
              <w:jc w:val="center"/>
            </w:pPr>
            <w:r>
              <w:rPr>
                <w:rFonts w:ascii="Arial" w:hAnsi="Arial" w:eastAsia="Arial" w:cs="Arial"/>
                <w:sz w:val="18"/>
                <w:szCs w:val="17"/>
              </w:rPr>
              <w:t>BR-020</w:t>
            </w:r>
          </w:p>
        </w:tc>
      </w:tr>
      <w:tr w:rsidR="008E4ACA" w14:paraId="63DBB8F5" w14:textId="77777777">
        <w:tc>
          <w:tcPr>
            <w:tcW w:w="9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D8A3CF4" w14:textId="77777777" w:rsidR="008E4ACA" w:rsidRDefault="001F652C">
            <w:r>
              <w:rPr>
                <w:rFonts w:ascii="Arial" w:hAnsi="Arial" w:eastAsia="Arial" w:cs="Arial"/>
                <w:sz w:val="18"/>
                <w:szCs w:val="17"/>
              </w:rPr>
              <w:t>FR-031</w:t>
            </w:r>
          </w:p>
        </w:tc>
        <w:tc>
          <w:tcPr>
            <w:tcW w:w="19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0B5114D7" w14:textId="77777777" w:rsidR="008E4ACA" w:rsidRDefault="001F652C">
            <w:r>
              <w:rPr>
                <w:rFonts w:ascii="Arial" w:hAnsi="Arial" w:eastAsia="Arial" w:cs="Arial"/>
                <w:sz w:val="18"/>
                <w:szCs w:val="17"/>
              </w:rPr>
              <w:t>Education &amp; Engagement</w:t>
            </w:r>
          </w:p>
        </w:tc>
        <w:tc>
          <w:tcPr>
            <w:tcW w:w="5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099386C" w14:textId="77777777" w:rsidR="008E4ACA" w:rsidRDefault="001F652C">
            <w:r>
              <w:rPr>
                <w:rFonts w:ascii="Arial" w:hAnsi="Arial" w:eastAsia="Arial" w:cs="Arial"/>
                <w:sz w:val="18"/>
                <w:szCs w:val="17"/>
              </w:rPr>
              <w:t>The system shall send a goal milestone notification only after the partner-confirmed child value crosses an illustrative milestone on partner-confirmed data; pending gifts do not trigger it.</w:t>
            </w:r>
          </w:p>
        </w:tc>
        <w:tc>
          <w:tcPr>
            <w:tcW w:w="165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5116698A" w14:textId="77777777" w:rsidR="008E4ACA" w:rsidRDefault="001F652C">
            <w:pPr>
              <w:jc w:val="center"/>
            </w:pPr>
            <w:r>
              <w:rPr>
                <w:rFonts w:ascii="Arial" w:hAnsi="Arial" w:eastAsia="Arial" w:cs="Arial"/>
                <w:sz w:val="18"/>
                <w:szCs w:val="17"/>
              </w:rPr>
              <w:t>BR-021</w:t>
            </w:r>
          </w:p>
        </w:tc>
      </w:tr>
      <w:tr w:rsidR="008E4ACA" w14:paraId="1B302E73" w14:textId="77777777">
        <w:tc>
          <w:tcPr>
            <w:tcW w:w="9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7F53896F" w14:textId="77777777" w:rsidR="008E4ACA" w:rsidRDefault="001F652C">
            <w:r>
              <w:rPr>
                <w:rFonts w:ascii="Arial" w:hAnsi="Arial" w:eastAsia="Arial" w:cs="Arial"/>
                <w:sz w:val="18"/>
                <w:szCs w:val="17"/>
              </w:rPr>
              <w:t>FR-032</w:t>
            </w:r>
          </w:p>
        </w:tc>
        <w:tc>
          <w:tcPr>
            <w:tcW w:w="19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42CC5FE2" w14:textId="77777777" w:rsidR="008E4ACA" w:rsidRDefault="001F652C">
            <w:r>
              <w:rPr>
                <w:rFonts w:ascii="Arial" w:hAnsi="Arial" w:eastAsia="Arial" w:cs="Arial"/>
                <w:sz w:val="18"/>
                <w:szCs w:val="17"/>
              </w:rPr>
              <w:t>Education &amp; Engagement</w:t>
            </w:r>
          </w:p>
        </w:tc>
        <w:tc>
          <w:tcPr>
            <w:tcW w:w="5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358744FB" w14:textId="77777777" w:rsidR="008E4ACA" w:rsidRDefault="001F652C">
            <w:r>
              <w:rPr>
                <w:rFonts w:ascii="Arial" w:hAnsi="Arial" w:eastAsia="Arial" w:cs="Arial"/>
                <w:sz w:val="18"/>
                <w:szCs w:val="17"/>
              </w:rPr>
              <w:t>A future education feature may show a yearly growth summary; timing, consent, data source and wording require product and partner review.</w:t>
            </w:r>
          </w:p>
        </w:tc>
        <w:tc>
          <w:tcPr>
            <w:tcW w:w="165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16E2FE5" w14:textId="77777777" w:rsidR="008E4ACA" w:rsidRDefault="001F652C">
            <w:pPr>
              <w:jc w:val="center"/>
            </w:pPr>
            <w:r>
              <w:rPr>
                <w:rFonts w:ascii="Arial" w:hAnsi="Arial" w:eastAsia="Arial" w:cs="Arial"/>
                <w:sz w:val="18"/>
                <w:szCs w:val="17"/>
              </w:rPr>
              <w:t>BO-05</w:t>
            </w:r>
          </w:p>
        </w:tc>
      </w:tr>
    </w:tbl>
    <w:p w14:paraId="2272A57B" w14:textId="77777777" w:rsidR="008E4ACA" w:rsidRDefault="001F652C">
      <w:pPr>
        <w:pStyle w:val="Heading1"/>
        <w:pBdr>
          <w:bottom w:val="single" w:sz="6" w:space="4" w:color="1F3864"/>
        </w:pBdr>
        <w:spacing w:before="320" w:after="140"/>
      </w:pPr>
      <w:r>
        <w:rPr>
          <w:rFonts w:ascii="Arial" w:hAnsi="Arial" w:eastAsia="Arial" w:cs="Arial"/>
          <w:b/>
          <w:bCs/>
          <w:color w:val="1F3864"/>
          <w:sz w:val="27"/>
          <w:szCs w:val="27"/>
        </w:rPr>
        <w:t>3.  Non-Functional Requirements</w:t>
      </w:r>
    </w:p>
    <w:p w14:paraId="23431FE6" w14:textId="77777777" w:rsidR="008E4ACA" w:rsidRDefault="001F652C">
      <w:pPr>
        <w:spacing w:after="160" w:line="276" w:lineRule="auto"/>
        <w:jc w:val="both"/>
      </w:pPr>
      <w:r>
        <w:rPr>
          <w:rFonts w:ascii="Arial" w:hAnsi="Arial" w:eastAsia="Arial" w:cs="Arial"/>
          <w:sz w:val="20"/>
        </w:rPr>
        <w:t>The requirements below describe how well the system must perform, rather than what specific actions it must carry out.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6966"/>
      </w:tblGrid>
      <w:tr w:rsidR="008E4ACA" w14:paraId="1F3B76E7" w14:textId="77777777">
        <w:trPr>
          <w:tblHeader/>
        </w:trPr>
        <w:tc>
          <w:tcPr>
            <w:tcW w:w="13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612B8794" w14:textId="77777777" w:rsidR="008E4ACA" w:rsidRDefault="001F652C">
            <w:r>
              <w:rPr>
                <w:rFonts w:ascii="Arial" w:hAnsi="Arial" w:eastAsia="Arial" w:cs="Arial"/>
                <w:b/>
                <w:bCs/>
                <w:color w:val="FFFFFF"/>
                <w:sz w:val="18"/>
                <w:szCs w:val="17"/>
              </w:rPr>
              <w:t>ID</w:t>
            </w:r>
          </w:p>
        </w:tc>
        <w:tc>
          <w:tcPr>
            <w:tcW w:w="22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5DFD2E7A" w14:textId="77777777" w:rsidR="008E4ACA" w:rsidRDefault="001F652C">
            <w:r>
              <w:rPr>
                <w:rFonts w:ascii="Arial" w:hAnsi="Arial" w:eastAsia="Arial" w:cs="Arial"/>
                <w:b/>
                <w:bCs/>
                <w:color w:val="FFFFFF"/>
                <w:sz w:val="18"/>
                <w:szCs w:val="17"/>
              </w:rPr>
              <w:t>Category</w:t>
            </w:r>
          </w:p>
        </w:tc>
        <w:tc>
          <w:tcPr>
            <w:tcW w:w="6966"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54ECE5DF" w14:textId="77777777" w:rsidR="008E4ACA" w:rsidRDefault="001F652C">
            <w:r>
              <w:rPr>
                <w:rFonts w:ascii="Arial" w:hAnsi="Arial" w:eastAsia="Arial" w:cs="Arial"/>
                <w:b/>
                <w:bCs/>
                <w:color w:val="FFFFFF"/>
                <w:sz w:val="18"/>
                <w:szCs w:val="17"/>
              </w:rPr>
              <w:t>Requirement</w:t>
            </w:r>
          </w:p>
        </w:tc>
      </w:tr>
      <w:tr w:rsidR="008E4ACA" w14:paraId="015602FF" w14:textId="77777777">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74D3C0E" w14:textId="77777777" w:rsidR="008E4ACA" w:rsidRDefault="001F652C">
            <w:r>
              <w:rPr>
                <w:rFonts w:ascii="Arial" w:hAnsi="Arial" w:eastAsia="Arial" w:cs="Arial"/>
                <w:sz w:val="18"/>
                <w:szCs w:val="17"/>
              </w:rPr>
              <w:t>NFR-001</w:t>
            </w:r>
          </w:p>
        </w:tc>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905D181" w14:textId="77777777" w:rsidR="008E4ACA" w:rsidRDefault="001F652C">
            <w:r>
              <w:rPr>
                <w:rFonts w:ascii="Arial" w:hAnsi="Arial" w:eastAsia="Arial" w:cs="Arial"/>
                <w:sz w:val="18"/>
                <w:szCs w:val="17"/>
              </w:rPr>
              <w:t>Performance</w:t>
            </w:r>
          </w:p>
        </w:tc>
        <w:tc>
          <w:tcPr>
            <w:tcW w:w="6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6F433BB2" w14:textId="77777777" w:rsidR="008E4ACA" w:rsidRDefault="001F652C">
            <w:r>
              <w:rPr>
                <w:rFonts w:ascii="Arial" w:hAnsi="Arial" w:eastAsia="Arial" w:cs="Arial"/>
                <w:sz w:val="18"/>
                <w:szCs w:val="17"/>
              </w:rPr>
              <w:t>Proposed target: dashboard loads within 3 seconds at p95 under a defined test network and account size; test environment and owner TBD.</w:t>
            </w:r>
          </w:p>
        </w:tc>
      </w:tr>
      <w:tr w:rsidR="008E4ACA" w14:paraId="04042EDA" w14:textId="77777777">
        <w:tc>
          <w:tcPr>
            <w:tcW w:w="13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5BBD9054" w14:textId="77777777" w:rsidR="008E4ACA" w:rsidRDefault="001F652C">
            <w:r>
              <w:rPr>
                <w:rFonts w:ascii="Arial" w:hAnsi="Arial" w:eastAsia="Arial" w:cs="Arial"/>
                <w:sz w:val="18"/>
                <w:szCs w:val="17"/>
              </w:rPr>
              <w:lastRenderedPageBreak/>
              <w:t>NFR-002</w:t>
            </w:r>
          </w:p>
        </w:tc>
        <w:tc>
          <w:tcPr>
            <w:tcW w:w="22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256E05A" w14:textId="77777777" w:rsidR="008E4ACA" w:rsidRDefault="001F652C">
            <w:r>
              <w:rPr>
                <w:rFonts w:ascii="Arial" w:hAnsi="Arial" w:eastAsia="Arial" w:cs="Arial"/>
                <w:sz w:val="18"/>
                <w:szCs w:val="17"/>
              </w:rPr>
              <w:t>Security</w:t>
            </w:r>
          </w:p>
        </w:tc>
        <w:tc>
          <w:tcPr>
            <w:tcW w:w="6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9E9A8F9" w14:textId="77777777" w:rsidR="008E4ACA" w:rsidRDefault="001F652C">
            <w:r>
              <w:rPr>
                <w:rFonts w:ascii="Arial" w:hAnsi="Arial" w:eastAsia="Arial" w:cs="Arial"/>
                <w:sz w:val="18"/>
                <w:szCs w:val="17"/>
              </w:rPr>
              <w:t>The system shall encrypt all personal and financial data, both stored and in transit, using industry-standard encryption.</w:t>
            </w:r>
          </w:p>
        </w:tc>
      </w:tr>
      <w:tr w:rsidR="008E4ACA" w14:paraId="76973FC5" w14:textId="77777777">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F86253B" w14:textId="77777777" w:rsidR="008E4ACA" w:rsidRDefault="001F652C">
            <w:r>
              <w:rPr>
                <w:rFonts w:ascii="Arial" w:hAnsi="Arial" w:eastAsia="Arial" w:cs="Arial"/>
                <w:sz w:val="18"/>
                <w:szCs w:val="17"/>
              </w:rPr>
              <w:t>NFR-003</w:t>
            </w:r>
          </w:p>
        </w:tc>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484F1F93" w14:textId="77777777" w:rsidR="008E4ACA" w:rsidRDefault="001F652C">
            <w:r>
              <w:rPr>
                <w:rFonts w:ascii="Arial" w:hAnsi="Arial" w:eastAsia="Arial" w:cs="Arial"/>
                <w:sz w:val="18"/>
                <w:szCs w:val="17"/>
              </w:rPr>
              <w:t>Scalability</w:t>
            </w:r>
          </w:p>
        </w:tc>
        <w:tc>
          <w:tcPr>
            <w:tcW w:w="6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1E7B2DC2" w14:textId="77777777" w:rsidR="008E4ACA" w:rsidRDefault="001F652C">
            <w:r>
              <w:rPr>
                <w:rFonts w:ascii="Arial" w:hAnsi="Arial" w:eastAsia="Arial" w:cs="Arial"/>
                <w:sz w:val="18"/>
                <w:szCs w:val="17"/>
              </w:rPr>
              <w:t>Proposed capacity target: 5,000 child goals under a defined concurrent-user workload; architecture and load-test method TBD.</w:t>
            </w:r>
          </w:p>
        </w:tc>
      </w:tr>
      <w:tr w:rsidR="008E4ACA" w14:paraId="4ED93B85" w14:textId="77777777">
        <w:tc>
          <w:tcPr>
            <w:tcW w:w="13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3764FAB" w14:textId="77777777" w:rsidR="008E4ACA" w:rsidRDefault="001F652C">
            <w:r>
              <w:rPr>
                <w:rFonts w:ascii="Arial" w:hAnsi="Arial" w:eastAsia="Arial" w:cs="Arial"/>
                <w:sz w:val="18"/>
                <w:szCs w:val="17"/>
              </w:rPr>
              <w:t>NFR-004</w:t>
            </w:r>
          </w:p>
        </w:tc>
        <w:tc>
          <w:tcPr>
            <w:tcW w:w="22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0CDB2A91" w14:textId="77777777" w:rsidR="008E4ACA" w:rsidRDefault="001F652C">
            <w:r>
              <w:rPr>
                <w:rFonts w:ascii="Arial" w:hAnsi="Arial" w:eastAsia="Arial" w:cs="Arial"/>
                <w:sz w:val="18"/>
                <w:szCs w:val="17"/>
              </w:rPr>
              <w:t>PDPA Compliance</w:t>
            </w:r>
          </w:p>
        </w:tc>
        <w:tc>
          <w:tcPr>
            <w:tcW w:w="6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4EFCAF2D" w14:textId="77777777" w:rsidR="008E4ACA" w:rsidRDefault="001F652C">
            <w:r>
              <w:rPr>
                <w:rFonts w:ascii="Arial" w:hAnsi="Arial" w:eastAsia="Arial" w:cs="Arial"/>
                <w:sz w:val="18"/>
                <w:szCs w:val="17"/>
              </w:rPr>
              <w:t>The system shall apply Thailand's PDPA consent rules, with age-specific consent rules reviewed by counsel before a child view is offered.</w:t>
            </w:r>
          </w:p>
        </w:tc>
      </w:tr>
      <w:tr w:rsidR="008E4ACA" w14:paraId="02FB2733" w14:textId="77777777">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ECD45EA" w14:textId="77777777" w:rsidR="008E4ACA" w:rsidRDefault="001F652C">
            <w:r>
              <w:rPr>
                <w:rFonts w:ascii="Arial" w:hAnsi="Arial" w:eastAsia="Arial" w:cs="Arial"/>
                <w:sz w:val="18"/>
                <w:szCs w:val="17"/>
              </w:rPr>
              <w:t>NFR-005</w:t>
            </w:r>
          </w:p>
        </w:tc>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40011BA" w14:textId="77777777" w:rsidR="008E4ACA" w:rsidRDefault="001F652C">
            <w:r>
              <w:rPr>
                <w:rFonts w:ascii="Arial" w:hAnsi="Arial" w:eastAsia="Arial" w:cs="Arial"/>
                <w:sz w:val="18"/>
                <w:szCs w:val="17"/>
              </w:rPr>
              <w:t>Regulatory Compliance</w:t>
            </w:r>
          </w:p>
        </w:tc>
        <w:tc>
          <w:tcPr>
            <w:tcW w:w="6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1B4DFD1" w14:textId="77777777" w:rsidR="008E4ACA" w:rsidRDefault="001F652C">
            <w:r>
              <w:rPr>
                <w:rFonts w:ascii="Arial" w:hAnsi="Arial" w:eastAsia="Arial" w:cs="Arial"/>
                <w:sz w:val="18"/>
                <w:szCs w:val="17"/>
              </w:rPr>
              <w:t>The system shall keep a complete, auditable record of every transaction routed through the licensed broker partner, with record scope, retention and access set by the licensed partner and counsel.</w:t>
            </w:r>
          </w:p>
        </w:tc>
      </w:tr>
      <w:tr w:rsidR="008E4ACA" w14:paraId="1FB6B89D" w14:textId="77777777">
        <w:tc>
          <w:tcPr>
            <w:tcW w:w="13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781B93EF" w14:textId="77777777" w:rsidR="008E4ACA" w:rsidRDefault="001F652C">
            <w:r>
              <w:rPr>
                <w:rFonts w:ascii="Arial" w:hAnsi="Arial" w:eastAsia="Arial" w:cs="Arial"/>
                <w:sz w:val="18"/>
                <w:szCs w:val="17"/>
              </w:rPr>
              <w:t>NFR-006</w:t>
            </w:r>
          </w:p>
        </w:tc>
        <w:tc>
          <w:tcPr>
            <w:tcW w:w="22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550731CF" w14:textId="77777777" w:rsidR="008E4ACA" w:rsidRDefault="001F652C">
            <w:r>
              <w:rPr>
                <w:rFonts w:ascii="Arial" w:hAnsi="Arial" w:eastAsia="Arial" w:cs="Arial"/>
                <w:sz w:val="18"/>
                <w:szCs w:val="17"/>
              </w:rPr>
              <w:t>Availability</w:t>
            </w:r>
          </w:p>
        </w:tc>
        <w:tc>
          <w:tcPr>
            <w:tcW w:w="6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100EB808" w14:textId="77777777" w:rsidR="008E4ACA" w:rsidRDefault="001F652C">
            <w:r>
              <w:rPr>
                <w:rFonts w:ascii="Arial" w:hAnsi="Arial" w:eastAsia="Arial" w:cs="Arial"/>
                <w:sz w:val="18"/>
                <w:szCs w:val="17"/>
              </w:rPr>
              <w:t>Proposed availability target: 99.5% monthly for BabyFund-owned services; partner outages shown separately and measured from agreed monitoring.</w:t>
            </w:r>
          </w:p>
        </w:tc>
      </w:tr>
      <w:tr w:rsidR="008E4ACA" w14:paraId="39FE635E" w14:textId="77777777">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FD5313B" w14:textId="77777777" w:rsidR="008E4ACA" w:rsidRDefault="001F652C">
            <w:r>
              <w:rPr>
                <w:rFonts w:ascii="Arial" w:hAnsi="Arial" w:eastAsia="Arial" w:cs="Arial"/>
                <w:sz w:val="18"/>
                <w:szCs w:val="17"/>
              </w:rPr>
              <w:t>NFR-007</w:t>
            </w:r>
          </w:p>
        </w:tc>
        <w:tc>
          <w:tcPr>
            <w:tcW w:w="22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70CE883C" w14:textId="77777777" w:rsidR="008E4ACA" w:rsidRDefault="001F652C">
            <w:r>
              <w:rPr>
                <w:rFonts w:ascii="Arial" w:hAnsi="Arial" w:eastAsia="Arial" w:cs="Arial"/>
                <w:sz w:val="18"/>
                <w:szCs w:val="17"/>
              </w:rPr>
              <w:t>Usability</w:t>
            </w:r>
          </w:p>
        </w:tc>
        <w:tc>
          <w:tcPr>
            <w:tcW w:w="6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3E4D63E7" w14:textId="77777777" w:rsidR="008E4ACA" w:rsidRDefault="001F652C">
            <w:r>
              <w:rPr>
                <w:rFonts w:ascii="Arial" w:hAnsi="Arial" w:eastAsia="Arial" w:cs="Arial"/>
                <w:sz w:val="18"/>
                <w:szCs w:val="17"/>
              </w:rPr>
              <w:t>Proposed usability test: selected first-time users can explain pending versus invested value and finish a goal setup in a moderated prototype test; threshold to be set before testing.</w:t>
            </w:r>
          </w:p>
        </w:tc>
      </w:tr>
      <w:tr w:rsidR="008E4ACA" w14:paraId="515FC8DD" w14:textId="77777777">
        <w:tc>
          <w:tcPr>
            <w:tcW w:w="13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6F36EDCE" w14:textId="77777777" w:rsidR="008E4ACA" w:rsidRDefault="001F652C">
            <w:r>
              <w:rPr>
                <w:rFonts w:ascii="Arial" w:hAnsi="Arial" w:eastAsia="Arial" w:cs="Arial"/>
                <w:sz w:val="18"/>
                <w:szCs w:val="17"/>
              </w:rPr>
              <w:t>NFR-008</w:t>
            </w:r>
          </w:p>
        </w:tc>
        <w:tc>
          <w:tcPr>
            <w:tcW w:w="22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94DDDD1" w14:textId="77777777" w:rsidR="008E4ACA" w:rsidRDefault="001F652C">
            <w:r>
              <w:rPr>
                <w:rFonts w:ascii="Arial" w:hAnsi="Arial" w:eastAsia="Arial" w:cs="Arial"/>
                <w:sz w:val="18"/>
                <w:szCs w:val="17"/>
              </w:rPr>
              <w:t>Data Retention</w:t>
            </w:r>
          </w:p>
        </w:tc>
        <w:tc>
          <w:tcPr>
            <w:tcW w:w="6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4356A5" w14:textId="77777777" w:rsidR="008E4ACA" w:rsidRDefault="001F652C">
            <w:r>
              <w:rPr>
                <w:rFonts w:ascii="Arial" w:hAnsi="Arial" w:eastAsia="Arial" w:cs="Arial"/>
                <w:sz w:val="18"/>
                <w:szCs w:val="17"/>
              </w:rPr>
              <w:t>Retention schedule, record owner and deletion controls must be set by the responsible provider and counsel; no duration is assumed here.</w:t>
            </w:r>
          </w:p>
        </w:tc>
      </w:tr>
    </w:tbl>
    <w:p>
      <w:pPr>
        <w:pStyle w:val="Heading1"/>
      </w:pPr>
      <w:r>
        <w:rPr>
          <w:rFonts w:ascii="Arial" w:hAnsi="Arial" w:eastAsia="Arial" w:cs="Arial"/>
          <w:sz w:val="27"/>
        </w:rPr>
        <w:t>4.  Conceptual Data, Status and Access Model</w:t>
      </w:r>
    </w:p>
    <w:p>
      <w:r>
        <w:rPr>
          <w:rFonts w:ascii="Arial" w:hAnsi="Arial" w:eastAsia="Arial" w:cs="Arial"/>
          <w:sz w:val="20"/>
        </w:rPr>
        <w:t>These fields and transitions are proposed for the portfolio. No partner API, database, retention schedule or legal ownership model has been confirmed.</w:t>
      </w:r>
    </w:p>
    <w:tbl>
      <w:tblPr>
        <w:tblW w:type="auto" w:w="0"/>
        <w:tblLayout w:type="fixed"/>
        <w:tblLook w:firstColumn="1" w:firstRow="1" w:lastColumn="0" w:lastRow="0" w:noHBand="0" w:noVBand="1" w:val="04A0"/>
      </w:tblPr>
      <w:tblGrid>
        <w:gridCol w:w="1656"/>
        <w:gridCol w:w="3168"/>
        <w:gridCol w:w="4392"/>
      </w:tblGrid>
      <w:tr>
        <w:tc>
          <w:tcPr>
            <w:tcW w:type="dxa" w:w="1656"/>
            <w:shd w:fill="203A67"/>
          </w:tcPr>
          <w:p>
            <w:r>
              <w:rPr>
                <w:rFonts w:ascii="Arial" w:hAnsi="Arial" w:eastAsia="Arial" w:cs="Arial"/>
                <w:b/>
                <w:color w:val="FFFFFF"/>
                <w:sz w:val="18"/>
              </w:rPr>
              <w:t>Record</w:t>
            </w:r>
          </w:p>
        </w:tc>
        <w:tc>
          <w:tcPr>
            <w:tcW w:type="dxa" w:w="3168"/>
            <w:shd w:fill="203A67"/>
          </w:tcPr>
          <w:p>
            <w:r>
              <w:rPr>
                <w:rFonts w:ascii="Arial" w:hAnsi="Arial" w:eastAsia="Arial" w:cs="Arial"/>
                <w:b/>
                <w:color w:val="FFFFFF"/>
                <w:sz w:val="18"/>
              </w:rPr>
              <w:t>Example fields</w:t>
            </w:r>
          </w:p>
        </w:tc>
        <w:tc>
          <w:tcPr>
            <w:tcW w:type="dxa" w:w="4392"/>
            <w:shd w:fill="203A67"/>
          </w:tcPr>
          <w:p>
            <w:r>
              <w:rPr>
                <w:rFonts w:ascii="Arial" w:hAnsi="Arial" w:eastAsia="Arial" w:cs="Arial"/>
                <w:b/>
                <w:color w:val="FFFFFF"/>
                <w:sz w:val="18"/>
              </w:rPr>
              <w:t>Source / rule</w:t>
            </w:r>
          </w:p>
        </w:tc>
      </w:tr>
      <w:tr>
        <w:tc>
          <w:tcPr>
            <w:tcW w:type="dxa" w:w="1656"/>
          </w:tcPr>
          <w:p>
            <w:r>
              <w:rPr>
                <w:rFonts w:ascii="Arial" w:hAnsi="Arial" w:eastAsia="Arial" w:cs="Arial"/>
                <w:b w:val="0"/>
                <w:sz w:val="18"/>
              </w:rPr>
              <w:t>Child goal</w:t>
            </w:r>
          </w:p>
        </w:tc>
        <w:tc>
          <w:tcPr>
            <w:tcW w:type="dxa" w:w="3168"/>
          </w:tcPr>
          <w:p>
            <w:r>
              <w:rPr>
                <w:rFonts w:ascii="Arial" w:hAnsi="Arial" w:eastAsia="Arial" w:cs="Arial"/>
                <w:b w:val="0"/>
                <w:sz w:val="18"/>
              </w:rPr>
              <w:t>goal_id, child_ref, guardian_id, target amount, due date, display priority</w:t>
            </w:r>
          </w:p>
        </w:tc>
        <w:tc>
          <w:tcPr>
            <w:tcW w:type="dxa" w:w="4392"/>
          </w:tcPr>
          <w:p>
            <w:r>
              <w:rPr>
                <w:rFonts w:ascii="Arial" w:hAnsi="Arial" w:eastAsia="Arial" w:cs="Arial"/>
                <w:b w:val="0"/>
                <w:sz w:val="18"/>
              </w:rPr>
              <w:t>BabyFund planning record; no separate invested balance or child title</w:t>
            </w:r>
          </w:p>
        </w:tc>
      </w:tr>
      <w:tr>
        <w:tc>
          <w:tcPr>
            <w:tcW w:type="dxa" w:w="1656"/>
          </w:tcPr>
          <w:p>
            <w:r>
              <w:rPr>
                <w:rFonts w:ascii="Arial" w:hAnsi="Arial" w:eastAsia="Arial" w:cs="Arial"/>
                <w:b w:val="0"/>
                <w:sz w:val="18"/>
              </w:rPr>
              <w:t>Private invite</w:t>
            </w:r>
          </w:p>
        </w:tc>
        <w:tc>
          <w:tcPr>
            <w:tcW w:type="dxa" w:w="3168"/>
          </w:tcPr>
          <w:p>
            <w:r>
              <w:rPr>
                <w:rFonts w:ascii="Arial" w:hAnsi="Arial" w:eastAsia="Arial" w:cs="Arial"/>
                <w:b w:val="0"/>
                <w:sz w:val="18"/>
              </w:rPr>
              <w:t>invite_id, child_ref, recipient channel, expiry, revocation</w:t>
            </w:r>
          </w:p>
        </w:tc>
        <w:tc>
          <w:tcPr>
            <w:tcW w:type="dxa" w:w="4392"/>
          </w:tcPr>
          <w:p>
            <w:r>
              <w:rPr>
                <w:rFonts w:ascii="Arial" w:hAnsi="Arial" w:eastAsia="Arial" w:cs="Arial"/>
                <w:b w:val="0"/>
                <w:sz w:val="18"/>
              </w:rPr>
              <w:t>BabyFund; link may be forwarded, so recipient checking is required</w:t>
            </w:r>
          </w:p>
        </w:tc>
      </w:tr>
      <w:tr>
        <w:tc>
          <w:tcPr>
            <w:tcW w:type="dxa" w:w="1656"/>
          </w:tcPr>
          <w:p>
            <w:r>
              <w:rPr>
                <w:rFonts w:ascii="Arial" w:hAnsi="Arial" w:eastAsia="Arial" w:cs="Arial"/>
                <w:b w:val="0"/>
                <w:sz w:val="18"/>
              </w:rPr>
              <w:t>Gift intent</w:t>
            </w:r>
          </w:p>
        </w:tc>
        <w:tc>
          <w:tcPr>
            <w:tcW w:type="dxa" w:w="3168"/>
          </w:tcPr>
          <w:p>
            <w:r>
              <w:rPr>
                <w:rFonts w:ascii="Arial" w:hAnsi="Arial" w:eastAsia="Arial" w:cs="Arial"/>
                <w:b w:val="0"/>
                <w:sz w:val="18"/>
              </w:rPr>
              <w:t>intent_id, invite_id, amount, occasion, review status, guardian decision/time</w:t>
            </w:r>
          </w:p>
        </w:tc>
        <w:tc>
          <w:tcPr>
            <w:tcW w:type="dxa" w:w="4392"/>
          </w:tcPr>
          <w:p>
            <w:r>
              <w:rPr>
                <w:rFonts w:ascii="Arial" w:hAnsi="Arial" w:eastAsia="Arial" w:cs="Arial"/>
                <w:b w:val="0"/>
                <w:sz w:val="18"/>
              </w:rPr>
              <w:t>BabyFund; no money moves at intent creation</w:t>
            </w:r>
          </w:p>
        </w:tc>
      </w:tr>
      <w:tr>
        <w:tc>
          <w:tcPr>
            <w:tcW w:type="dxa" w:w="1656"/>
          </w:tcPr>
          <w:p>
            <w:r>
              <w:rPr>
                <w:rFonts w:ascii="Arial" w:hAnsi="Arial" w:eastAsia="Arial" w:cs="Arial"/>
                <w:b w:val="0"/>
                <w:sz w:val="18"/>
              </w:rPr>
              <w:t>Payment event</w:t>
            </w:r>
          </w:p>
        </w:tc>
        <w:tc>
          <w:tcPr>
            <w:tcW w:type="dxa" w:w="3168"/>
          </w:tcPr>
          <w:p>
            <w:r>
              <w:rPr>
                <w:rFonts w:ascii="Arial" w:hAnsi="Arial" w:eastAsia="Arial" w:cs="Arial"/>
                <w:b w:val="0"/>
                <w:sz w:val="18"/>
              </w:rPr>
              <w:t>provider_ref, intent_id, payer check, amount, event time</w:t>
            </w:r>
          </w:p>
        </w:tc>
        <w:tc>
          <w:tcPr>
            <w:tcW w:type="dxa" w:w="4392"/>
          </w:tcPr>
          <w:p>
            <w:r>
              <w:rPr>
                <w:rFonts w:ascii="Arial" w:hAnsi="Arial" w:eastAsia="Arial" w:cs="Arial"/>
                <w:b w:val="0"/>
                <w:sz w:val="18"/>
              </w:rPr>
              <w:t>Payment provider; duplicate or mismatched refs go to exception</w:t>
            </w:r>
          </w:p>
        </w:tc>
      </w:tr>
      <w:tr>
        <w:tc>
          <w:tcPr>
            <w:tcW w:type="dxa" w:w="1656"/>
          </w:tcPr>
          <w:p>
            <w:r>
              <w:rPr>
                <w:rFonts w:ascii="Arial" w:hAnsi="Arial" w:eastAsia="Arial" w:cs="Arial"/>
                <w:b w:val="0"/>
                <w:sz w:val="18"/>
              </w:rPr>
              <w:t>Investment event</w:t>
            </w:r>
          </w:p>
        </w:tc>
        <w:tc>
          <w:tcPr>
            <w:tcW w:type="dxa" w:w="3168"/>
          </w:tcPr>
          <w:p>
            <w:r>
              <w:rPr>
                <w:rFonts w:ascii="Arial" w:hAnsi="Arial" w:eastAsia="Arial" w:cs="Arial"/>
                <w:b w:val="0"/>
                <w:sz w:val="18"/>
              </w:rPr>
              <w:t>partner_order_ref, product, status, units/value, as-of</w:t>
            </w:r>
          </w:p>
        </w:tc>
        <w:tc>
          <w:tcPr>
            <w:tcW w:type="dxa" w:w="4392"/>
          </w:tcPr>
          <w:p>
            <w:r>
              <w:rPr>
                <w:rFonts w:ascii="Arial" w:hAnsi="Arial" w:eastAsia="Arial" w:cs="Arial"/>
                <w:b w:val="0"/>
                <w:sz w:val="18"/>
              </w:rPr>
              <w:t>Licensed partner; only confirmed investment enters invested value</w:t>
            </w:r>
          </w:p>
        </w:tc>
      </w:tr>
      <w:tr>
        <w:tc>
          <w:tcPr>
            <w:tcW w:type="dxa" w:w="1656"/>
          </w:tcPr>
          <w:p>
            <w:r>
              <w:rPr>
                <w:rFonts w:ascii="Arial" w:hAnsi="Arial" w:eastAsia="Arial" w:cs="Arial"/>
                <w:b w:val="0"/>
                <w:sz w:val="18"/>
              </w:rPr>
              <w:t>Account rights</w:t>
            </w:r>
          </w:p>
        </w:tc>
        <w:tc>
          <w:tcPr>
            <w:tcW w:type="dxa" w:w="3168"/>
          </w:tcPr>
          <w:p>
            <w:r>
              <w:rPr>
                <w:rFonts w:ascii="Arial" w:hAnsi="Arial" w:eastAsia="Arial" w:cs="Arial"/>
                <w:b w:val="0"/>
                <w:sz w:val="18"/>
              </w:rPr>
              <w:t>partner_account_ref, legal owner, custodian, withdrawal rights</w:t>
            </w:r>
          </w:p>
        </w:tc>
        <w:tc>
          <w:tcPr>
            <w:tcW w:type="dxa" w:w="4392"/>
          </w:tcPr>
          <w:p>
            <w:r>
              <w:rPr>
                <w:rFonts w:ascii="Arial" w:hAnsi="Arial" w:eastAsia="Arial" w:cs="Arial"/>
                <w:b w:val="0"/>
                <w:sz w:val="18"/>
              </w:rPr>
              <w:t>Licensed partner/counsel; never inferred from child goal</w:t>
            </w:r>
          </w:p>
        </w:tc>
      </w:tr>
    </w:tbl>
    <w:p>
      <w:r>
        <w:rPr>
          <w:rFonts w:ascii="Arial" w:hAnsi="Arial" w:eastAsia="Arial" w:cs="Arial"/>
          <w:sz w:val="20"/>
        </w:rPr>
        <w:t>Status rule for invited gifts: awaiting guardian review, declined/expired, accepted awaiting payment, payment received, partner accepted, order pending, invested and exception are distinct. Every displayed balance has a source, currency and as-of time.</w:t>
      </w:r>
    </w:p>
    <w:p>
      <w:r>
        <w:rPr>
          <w:rFonts w:ascii="Arial" w:hAnsi="Arial" w:eastAsia="Arial" w:cs="Arial"/>
          <w:sz w:val="20"/>
        </w:rPr>
        <w:t>Access rule: the guardian sees the child goal and authorised contribution detail; the guest sees only their own intent and limited goal label. Child read-only access is conditional. Sensitive payer data is limited to provider-approved use.</w:t>
      </w:r>
    </w:p>
    <w:p w14:paraId="62A9A6B7" w14:textId="77777777" w:rsidR="008E4ACA" w:rsidRDefault="001F652C">
      <w:pPr>
        <w:pStyle w:val="Heading1"/>
        <w:pBdr>
          <w:bottom w:val="single" w:sz="6" w:space="4" w:color="1F3864"/>
        </w:pBdr>
        <w:spacing w:before="320" w:after="140"/>
      </w:pPr>
      <w:r>
        <w:rPr>
          <w:rFonts w:ascii="Arial" w:hAnsi="Arial" w:eastAsia="Arial" w:cs="Arial"/>
          <w:sz w:val="27"/>
        </w:rPr>
        <w:t>5.  Review Status</w:t>
      </w:r>
    </w:p>
    <w:p w14:paraId="216DB1EB" w14:textId="77777777" w:rsidR="008E4ACA" w:rsidRDefault="001F652C">
      <w:pPr>
        <w:spacing w:after="160" w:line="276" w:lineRule="auto"/>
        <w:jc w:val="both"/>
      </w:pPr>
      <w:r>
        <w:rPr>
          <w:rFonts w:ascii="Arial" w:hAnsi="Arial" w:eastAsia="Arial" w:cs="Arial"/>
          <w:sz w:val="20"/>
        </w:rPr>
        <w:t>No sponsor, partner or regulator has approved this case study.</w:t>
      </w:r>
    </w:p>
    <w:p w14:paraId="7C1F703E" w14:textId="77777777" w:rsidR="001F652C" w:rsidRDefault="001F652C"/>
    <w:p>
      <w:pPr>
        <w:pStyle w:val="Heading1"/>
      </w:pPr>
      <w:r>
        <w:rPr>
          <w:rFonts w:ascii="Arial" w:hAnsi="Arial" w:eastAsia="Arial" w:cs="Arial"/>
          <w:sz w:val="27"/>
        </w:rPr>
        <w:t>Additional functional requirements and data controls</w:t>
      </w:r>
    </w:p>
    <w:p>
      <w:pPr>
        <w:spacing w:after="160"/>
      </w:pPr>
      <w:r>
        <w:rPr>
          <w:rFonts w:ascii="Arial" w:hAnsi="Arial" w:eastAsia="Arial" w:cs="Arial"/>
          <w:sz w:val="20"/>
        </w:rPr>
        <w:t>FR-033 Eligibility: calculate age from child date of birth and admission date in the chosen timezone; accept ages 0–10 inclusive and reject on the 11th birthday and later. Keep the decision and input in an audit record.</w:t>
      </w:r>
    </w:p>
    <w:p>
      <w:pPr>
        <w:spacing w:after="160"/>
      </w:pPr>
      <w:r>
        <w:rPr>
          <w:rFonts w:ascii="Arial" w:hAnsi="Arial" w:eastAsia="Arial" w:cs="Arial"/>
          <w:sz w:val="20"/>
        </w:rPr>
        <w:t>FR-034 Goal model: store child_id, goal_id, target_amount_thb, due_date, display_priority and status. Goals do not store actual invested balances. Accept goal dates on or after the 20th birthday; reject earlier dates. The partner account reference belongs to the pooled child portfolio, conditional on its actual structure.</w:t>
      </w:r>
    </w:p>
    <w:p>
      <w:pPr>
        <w:spacing w:after="160"/>
      </w:pPr>
      <w:r>
        <w:rPr>
          <w:rFonts w:ascii="Arial" w:hAnsi="Arial" w:eastAsia="Arial" w:cs="Arial"/>
          <w:sz w:val="20"/>
        </w:rPr>
        <w:t>FR-035 Pooled-value model: store each unique provider payment event and partner investment/valuation event separately. Display one partner-confirmed child portfolio value and its source/time. Goals hold target, due date and optional priority, not invested balances. A planning waterfall may deduct each goal target from the remaining illustrative pool in order; it must be labelled a scenario, not actual reserved funds. Reconcile the displayed total to the partner value and flag missing or duplicate events.</w:t>
      </w:r>
    </w:p>
    <w:p>
      <w:pPr>
        <w:spacing w:after="160"/>
      </w:pPr>
      <w:r>
        <w:rPr>
          <w:rFonts w:ascii="Arial" w:hAnsi="Arial" w:eastAsia="Arial" w:cs="Arial"/>
          <w:sz w:val="20"/>
        </w:rPr>
        <w:t>FR-036 Plan and projector: store an optional monthly plan and pause state. For each standalone goal sensitivity, use pooled current child value A, monthly amount m, assumed monthly rate i=r/12, h months to that goal's use date, and n end-month deposits before age 20 (0≤n≤h). After the final deposit, grow without new deposits for h−n months: FV=[A(1+i)^n+m((1+i)^n−1)/i](1+i)^(h−n); when i=0, FV=A+mn. The selected goal's target T is compared with FV. A standalone view must warn that it reuses the same pooled value. A combined plan must model goals chronologically, deducting planned uses before later goals; sort by due month, then guardian-selected display priority, then goal ID for a stable tie; the result is a hypothetical planning view. Show fees, FX, tax and inflation treatment and do not label scenarios probabilities.</w:t>
      </w:r>
      <w:r>
        <w:rPr>
          <w:rFonts w:ascii="Arial" w:hAnsi="Arial" w:eastAsia="Arial" w:cs="Arial"/>
          <w:sz w:val="20"/>
        </w:rPr>
      </w:r>
    </w:p>
    <w:p>
      <w:pPr>
        <w:spacing w:after="160"/>
      </w:pPr>
      <w:r>
        <w:rPr>
          <w:rFonts w:ascii="Arial" w:hAnsi="Arial" w:eastAsia="Arial" w:cs="Arial"/>
          <w:sz w:val="20"/>
        </w:rPr>
        <w:t>FR-037 Guest payment gate: after guardian accepts an unpaid intent, reveal only a route approved by the actual provider. Expired, declined, duplicated, failed or unmatched payments do not enter invested value. If parent-mediated fallback is approved, record two separate payment events and show that the guardian is payer to the investment provider.</w:t>
      </w:r>
    </w:p>
    <w:p>
      <w:pPr>
        <w:spacing w:after="160"/>
      </w:pPr>
      <w:r>
        <w:rPr>
          <w:rFonts w:ascii="Arial" w:hAnsi="Arial" w:eastAsia="Arial" w:cs="Arial"/>
          <w:sz w:val="20"/>
        </w:rPr>
        <w:t>FR-038 Handover: show a request/review status after age 20; do not mark ownership transferred until the partner confirms the actual transfer. The owner proposes whole-portfolio handover at 20; actual scope, fee and process require partner/legal validation.</w:t>
      </w:r>
    </w:p>
    <w:p>
      <w:pPr>
        <w:pStyle w:val="Heading1"/>
      </w:pPr>
      <w:r>
        <w:rPr>
          <w:rFonts w:ascii="Arial" w:hAnsi="Arial" w:eastAsia="Arial" w:cs="Arial"/>
          <w:sz w:val="27"/>
        </w:rPr>
        <w:t>Supplemental trace and pooled planning design</w:t>
      </w:r>
    </w:p>
    <w:p>
      <w:pPr>
        <w:spacing w:after="120"/>
      </w:pPr>
      <w:r>
        <w:rPr>
          <w:rFonts w:ascii="Arial" w:hAnsi="Arial" w:eastAsia="Arial" w:cs="Arial"/>
          <w:sz w:val="20"/>
        </w:rPr>
        <w:t>The main requirement table covers FR-001–FR-032. FR-033–FR-038 are supplemental proposed requirements. Their full chain is: FR-033↔BR-025/US-16/UAT-16; FR-034↔BR-026/US-17/UAT-18; FR-035↔BR-027/US-17/UAT-17; FR-036↔BR-028/BR-030/US-18/US-19/UAT-18/UAT-19; FR-037↔BR-029/US-20/UAT-20; FR-038↔handover review/UC-10. These remain design, not implemented functions.</w:t>
      </w:r>
    </w:p>
    <w:p>
      <w:pPr>
        <w:spacing w:after="120"/>
      </w:pPr>
      <w:r>
        <w:rPr>
          <w:rFonts w:ascii="Arial" w:hAnsi="Arial" w:eastAsia="Arial" w:cs="Arial"/>
          <w:sz w:val="20"/>
        </w:rPr>
        <w:t>Proposed pooled mock ledger rule: every partner investment event has a unique ID; payment and investment events remain separate. The child value is displayed once. A goal has no actual allocated balance. The optional priority waterfall subtracts illustrative goal costs from an illustrative pool and cannot be read as a partner ledger.</w:t>
      </w:r>
    </w:p>
    <w:p>
      <w:pPr>
        <w:spacing w:after="120"/>
      </w:pPr>
      <w:r>
        <w:rPr>
          <w:rFonts w:ascii="Arial" w:hAnsi="Arial" w:eastAsia="Arial" w:cs="Arial"/>
          <w:sz w:val="20"/>
        </w:rPr>
        <w:t>Open calculation policy: gains/losses change the one child portfolio value. The illustrative combined scenario below defines goal order and arithmetic. Goal deletion, partial real withdrawals, rounding at a partner, and actual adult spending remain partner/product decisions before implementation. Partner units, API and sub-accounts are unknown.</w:t>
      </w:r>
    </w:p>
    <w:p>
      <w:pPr>
        <w:spacing w:after="120"/>
      </w:pPr>
      <w:r>
        <w:rPr>
          <w:rFonts w:ascii="Arial" w:hAnsi="Arial" w:eastAsia="Arial" w:cs="Arial"/>
          <w:sz w:val="20"/>
        </w:rPr>
        <w:t>Provider feasibility gate: record decision and evidence for account holder, payer eligibility, funding rail, KYC/suitability owner, vehicle, order/valuation events, exceptions/refunds, custody, withdrawal, age-20 transfer and data roles. A failed mandatory gate blocks any live journey.</w:t>
      </w:r>
    </w:p>
    <w:p>
      <w:pPr>
        <w:pStyle w:val="Heading1"/>
      </w:pPr>
      <w:r>
        <w:rPr>
          <w:rFonts w:ascii="Arial" w:hAnsi="Arial" w:eastAsia="Arial" w:cs="Arial"/>
          <w:sz w:val="27"/>
        </w:rPr>
        <w:t>FR-039 Combined goal scenario and validation</w:t>
      </w:r>
    </w:p>
    <w:p>
      <w:pPr>
        <w:spacing w:after="120"/>
      </w:pPr>
      <w:r>
        <w:rPr>
          <w:rFonts w:ascii="Arial" w:hAnsi="Arial" w:eastAsia="Arial" w:cs="Arial"/>
          <w:sz w:val="20"/>
        </w:rPr>
        <w:t>FR-039 shall accept current THB child value A, monthly THB contribution m, child date of birth, a contribution-stop date at age 20, a list of goal targets/dates/priorities, and one nominal THB annual sensitivity rate r. It shall reject dates before age 20 and duplicate goal IDs; accept any input order, then sort goals internally. It shall compute i=r/12. For each month t through the stop month, B_t=max(0,B_(t−1)*(1+i)+m); after the stop month, B_t=max(0,B_(t−1)*(1+i)). At each due month after the month-end update, it shall sort goals by due date, priority and ID; for each, use=min(target,B), shortfall=target−use and B=B−use. This is a simulation of possible spending, not an order to redeem.</w:t>
      </w:r>
    </w:p>
    <w:p>
      <w:pPr>
        <w:spacing w:after="120"/>
      </w:pPr>
      <w:r>
        <w:rPr>
          <w:rFonts w:ascii="Arial" w:hAnsi="Arial" w:eastAsia="Arial" w:cs="Arial"/>
          <w:sz w:val="20"/>
        </w:rPr>
        <w:t>The view shall display scenario inputs, month count, value before each hypothetical use, amount covered, shortfall, residual and last partner-confirmed source/time. It shall show bear/base/bull as alternative constant-rate inputs, not probabilities. It shall never add standalone goal outputs together. Fees, tax, FX conversion, inflation, adult contributions and actual withdrawals are excluded in the worked example and must be disclosed.</w:t>
      </w:r>
    </w:p>
    <w:p>
      <w:pPr>
        <w:spacing w:after="120"/>
      </w:pPr>
      <w:r>
        <w:rPr>
          <w:rFonts w:ascii="Arial" w:hAnsi="Arial" w:eastAsia="Arial" w:cs="Arial"/>
          <w:sz w:val="20"/>
        </w:rPr>
        <w:t>Worked oracle: A=฿100,000, m=฿500 for months 1–120 only, targets ฿20,000 at month 120, ฿50,000 at month 132, and ฿100,000 at month 180. At −2% nominal annual, rounded values before the goals are ฿136,281 / ฿113,977 / ฿59,054; the final shortfall is ฿40,946. At 5% they are ฿242,342 / ฿233,718 / ฿224,300 with no shortfall; at 8% they are ฿313,437 / ฿317,792 / ฿368,393 with no shortfall. Internally retain precision and round THB only for display.</w:t>
      </w:r>
    </w:p>
    <w:p>
      <w:pPr>
        <w:spacing w:after="120"/>
      </w:pPr>
      <w:r>
        <w:rPr>
          <w:rFonts w:ascii="Arial" w:hAnsi="Arial" w:eastAsia="Arial" w:cs="Arial"/>
          <w:sz w:val="20"/>
        </w:rPr>
        <w:t>For this fixed three-goal example, the whole-baht monthly contribution needed to cover all targets under each constant rate is ฿916 / ฿0 / ฿0 for −2% / 5% / 8%. This is a mathematical sensitivity, not advice or a guarantee. FR-039 traces to BR-031, US-21 and UAT-21/UAT-22.</w:t>
      </w:r>
    </w:p>
    <w:sectPr w:rsidR="001F652C">
      <w:headerReference w:type="default" r:id="rId7"/>
      <w:footerReference w:type="default" r:id="rId8"/>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0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67D50"/>
    <w:multiLevelType w:val="hybridMultilevel"/>
    <w:tmpl w:val="848C51A6"/>
    <w:lvl w:ilvl="0" w:tplc="D26ACD6A">
      <w:start w:val="1"/>
      <w:numFmt w:val="bullet"/>
      <w:lvlText w:val="●"/>
      <w:lvlJc w:val="left"/>
      <w:pPr>
        <w:ind w:left="720" w:hanging="360"/>
      </w:pPr>
    </w:lvl>
    <w:lvl w:ilvl="1" w:tplc="E592C61C">
      <w:start w:val="1"/>
      <w:numFmt w:val="bullet"/>
      <w:lvlText w:val="○"/>
      <w:lvlJc w:val="left"/>
      <w:pPr>
        <w:ind w:left="1440" w:hanging="360"/>
      </w:pPr>
    </w:lvl>
    <w:lvl w:ilvl="2" w:tplc="AD24E438">
      <w:start w:val="1"/>
      <w:numFmt w:val="bullet"/>
      <w:lvlText w:val="■"/>
      <w:lvlJc w:val="left"/>
      <w:pPr>
        <w:ind w:left="2160" w:hanging="360"/>
      </w:pPr>
    </w:lvl>
    <w:lvl w:ilvl="3" w:tplc="BB32041E">
      <w:start w:val="1"/>
      <w:numFmt w:val="bullet"/>
      <w:lvlText w:val="●"/>
      <w:lvlJc w:val="left"/>
      <w:pPr>
        <w:ind w:left="2880" w:hanging="360"/>
      </w:pPr>
    </w:lvl>
    <w:lvl w:ilvl="4" w:tplc="3CACEF6C">
      <w:start w:val="1"/>
      <w:numFmt w:val="bullet"/>
      <w:lvlText w:val="○"/>
      <w:lvlJc w:val="left"/>
      <w:pPr>
        <w:ind w:left="3600" w:hanging="360"/>
      </w:pPr>
    </w:lvl>
    <w:lvl w:ilvl="5" w:tplc="C30885D0">
      <w:start w:val="1"/>
      <w:numFmt w:val="bullet"/>
      <w:lvlText w:val="■"/>
      <w:lvlJc w:val="left"/>
      <w:pPr>
        <w:ind w:left="4320" w:hanging="360"/>
      </w:pPr>
    </w:lvl>
    <w:lvl w:ilvl="6" w:tplc="FB627170">
      <w:start w:val="1"/>
      <w:numFmt w:val="bullet"/>
      <w:lvlText w:val="●"/>
      <w:lvlJc w:val="left"/>
      <w:pPr>
        <w:ind w:left="5040" w:hanging="360"/>
      </w:pPr>
    </w:lvl>
    <w:lvl w:ilvl="7" w:tplc="38D828CE">
      <w:start w:val="1"/>
      <w:numFmt w:val="bullet"/>
      <w:lvlText w:val="●"/>
      <w:lvlJc w:val="left"/>
      <w:pPr>
        <w:ind w:left="5760" w:hanging="360"/>
      </w:pPr>
    </w:lvl>
    <w:lvl w:ilvl="8" w:tplc="D2160EB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CA"/>
    <w:rsid w:val="001F652C"/>
    <w:rsid w:val="00217D3C"/>
    <w:rsid w:val="008E4ACA"/>
    <w:rsid w:val="00A362FB"/>
    <w:rsid w:val="00D352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F363"/>
  <w15:docId w15:val="{85ABE863-3EE8-45F5-8A6F-A4EBE71A4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0"/>
    </w:rPr>
  </w:style>
  <w:style w:type="paragraph" w:styleId="Heading1">
    <w:name w:val="heading 1"/>
    <w:uiPriority w:val="9"/>
    <w:qFormat/>
    <w:pPr>
      <w:outlineLvl w:val="0"/>
    </w:pPr>
    <w:rPr>
      <w:rFonts w:ascii="Arial" w:hAnsi="Arial"/>
      <w:color w:val="2E74B5"/>
      <w:sz w:val="27"/>
      <w:szCs w:val="32"/>
    </w:rPr>
  </w:style>
  <w:style w:type="paragraph" w:styleId="Heading2">
    <w:name w:val="heading 2"/>
    <w:uiPriority w:val="9"/>
    <w:semiHidden/>
    <w:unhideWhenUsed/>
    <w:qFormat/>
    <w:pPr>
      <w:outlineLvl w:val="1"/>
    </w:pPr>
    <w:rPr>
      <w:rFonts w:ascii="Arial" w:hAnsi="Arial"/>
      <w:color w:val="2E74B5"/>
      <w:sz w:val="22"/>
      <w:szCs w:val="26"/>
    </w:rPr>
  </w:style>
  <w:style w:type="paragraph" w:styleId="Heading3">
    <w:name w:val="heading 3"/>
    <w:uiPriority w:val="9"/>
    <w:semiHidden/>
    <w:unhideWhenUsed/>
    <w:qFormat/>
    <w:pPr>
      <w:outlineLvl w:val="2"/>
    </w:pPr>
    <w:rPr>
      <w:rFonts w:ascii="Arial" w:hAnsi="Arial"/>
      <w:color w:val="1F4D78"/>
      <w:sz w:val="20"/>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sz w:val="36"/>
      <w:szCs w:val="56"/>
    </w:rPr>
  </w:style>
  <w:style w:type="paragraph" w:customStyle="1" w:styleId="Strong1">
    <w:name w:val="Strong1"/>
    <w:qFormat/>
    <w:rPr>
      <w:b/>
      <w:bCs/>
    </w:rPr>
  </w:style>
  <w:style w:type="paragraph" w:styleId="ListParagraph">
    <w:name w:val="List Paragraph"/>
    <w:qFormat/>
    <w:rPr>
      <w:rFonts w:ascii="Arial" w:hAnsi="Arial"/>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TotalTime>
  <Pages>3</Pages>
  <Words>1219</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Tankhun Luengchaicharn</cp:lastModifiedBy>
  <cp:revision>4</cp:revision>
  <dcterms:created xsi:type="dcterms:W3CDTF">2026-07-15T17:28:00Z</dcterms:created>
  <dcterms:modified xsi:type="dcterms:W3CDTF">2026-08-18T18:47:00Z</dcterms:modified>
</cp:coreProperties>
</file>