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BNPL COMMAND CENTER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Cross-Provider BNPL Aggregation &amp; Debt Consolidation Platform — Thailand</w:t>
      </w:r>
    </w:p>
    <w:p>
      <w:pPr>
        <w:spacing w:after="260" w:before="0"/>
        <w:jc w:val="left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UAT TEST CASES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7916"/>
      </w:tblGrid>
      <w:tr>
        <w:tc>
          <w:tcPr>
            <w:tcW w:type="dxa" w:w="25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79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Acceptance Testing (UAT) Test Cases</w:t>
            </w:r>
          </w:p>
        </w:tc>
      </w:tr>
      <w:tr>
        <w:tc>
          <w:tcPr>
            <w:tcW w:type="dxa" w:w="25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79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BNPL Command Center</w:t>
            </w:r>
          </w:p>
        </w:tc>
      </w:tr>
      <w:tr>
        <w:tc>
          <w:tcPr>
            <w:tcW w:type="dxa" w:w="25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79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5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9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25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 Documents</w:t>
            </w:r>
          </w:p>
        </w:tc>
        <w:tc>
          <w:tcPr>
            <w:tcW w:type="dxa" w:w="79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BNPL Command Center — BRD v1.0; BNPL Command Center — FRD v1.0</w:t>
            </w:r>
          </w:p>
        </w:tc>
      </w:tr>
      <w:tr>
        <w:tc>
          <w:tcPr>
            <w:tcW w:type="dxa" w:w="25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9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September 2026</w:t>
            </w:r>
          </w:p>
        </w:tc>
      </w:tr>
      <w:tr>
        <w:tc>
          <w:tcPr>
            <w:tcW w:type="dxa" w:w="25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9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[Your Name], Business Analyst</w:t>
            </w:r>
          </w:p>
        </w:tc>
      </w:tr>
      <w:tr>
        <w:tc>
          <w:tcPr>
            <w:tcW w:type="dxa" w:w="255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Approved By</w:t>
            </w:r>
          </w:p>
        </w:tc>
        <w:tc>
          <w:tcPr>
            <w:tcW w:type="dxa" w:w="791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[Pending Review]</w:t>
            </w:r>
          </w:p>
        </w:tc>
      </w:tr>
    </w:tbl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1. Purpose and Scope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These User Acceptance Testing (UAT) test cases verify that BNPL Command Center behaves the way the BRD and FRD specify, from the customer's and the bank staff's perspective, before go-live. Each test case traces back to a specific functional requirement (FR), business rule (R-01–R-06), or documented edge case in the FRD — see the Traceability Matrix in FRD Section 7 for the underlying FR-to-BR mapping.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In scope: all 6 business rules, all 14 functional requirements, all 5 documented edge cases (FRD Section 6), and the "Fix or Add a Payment" feature (FR-13/FR-14).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Out of scope for this test set: performance/load testing (see NFR-03), security penetration testing, and visual/UI design QA — these are separate testing activities, not UAT.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2. Test Environment and Assumptions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Test cases use synthetic customer and transaction data, not real customer records. All rule thresholds below are the FRD's stated defaults; Business Rules are required to be configurable (Section 5, FRD), so these values may be retuned once Bank of Thailand's Q4 2026 BNPL regulation is finalized — test cases should be re-run against any new default.</w:t>
      </w:r>
    </w:p>
    <w:p>
      <w:pPr>
        <w:pStyle w:val="ListParagraph"/>
        <w:numPr>
          <w:ilvl w:val="0"/>
          <w:numId w:val="1"/>
        </w:numPr>
        <w:spacing w:after="90" w:line="264" w:lineRule="auto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Late-payment threshold (R-02): 3 days past the expected due date.</w:t>
      </w:r>
    </w:p>
    <w:p>
      <w:pPr>
        <w:pStyle w:val="ListParagraph"/>
        <w:numPr>
          <w:ilvl w:val="0"/>
          <w:numId w:val="1"/>
        </w:numPr>
        <w:spacing w:after="90" w:line="264" w:lineRule="auto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Stacking window (R-03): trailing 90 days; requires 2+ distinct providers.</w:t>
      </w:r>
    </w:p>
    <w:p>
      <w:pPr>
        <w:pStyle w:val="ListParagraph"/>
        <w:numPr>
          <w:ilvl w:val="0"/>
          <w:numId w:val="1"/>
        </w:numPr>
        <w:spacing w:after="90" w:line="264" w:lineRule="auto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Credit screening (R-04): credit score &gt;= 600, Debt-Service Ratio &lt;= 50%, 3+ consecutive months of stable salary deposits.</w:t>
      </w:r>
    </w:p>
    <w:p>
      <w:pPr>
        <w:pStyle w:val="ListParagraph"/>
        <w:numPr>
          <w:ilvl w:val="0"/>
          <w:numId w:val="1"/>
        </w:numPr>
        <w:spacing w:after="90" w:line="264" w:lineRule="auto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Maintained BNPL provider names used in test data: ATOME, SPAYLATER, SHOPEE, LAZADA, TRUEMONEY (per FR-01's example list).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3. Test Case Summary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17 test cases, covering all 6 business rules and all 5 documented edge cases. "Priority: High" marks a case whose failure would break a core business rule or create a compliance/regulatory risk (e.g. TC-12's "never generate an offer for a Not Eligible customer, with no exceptions").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966"/>
        <w:gridCol w:w="1800"/>
        <w:gridCol w:w="18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96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Case Title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Related FR / Rule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TC-01</w:t>
            </w:r>
          </w:p>
        </w:tc>
        <w:tc>
          <w:tcPr>
            <w:tcW w:type="dxa" w:w="596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Onboarding — PDPA consent accepted, account linked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NFR-01, Flow 3.1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TC-02</w:t>
            </w:r>
          </w:p>
        </w:tc>
        <w:tc>
          <w:tcPr>
            <w:tcW w:type="dxa" w:w="59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Onboarding — PDPA consent declined, no data read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NFR-01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TC-03</w:t>
            </w:r>
          </w:p>
        </w:tc>
        <w:tc>
          <w:tcPr>
            <w:tcW w:type="dxa" w:w="596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Transaction scan detects a known BNPL provider payment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FR-01, R-01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TC-04</w:t>
            </w:r>
          </w:p>
        </w:tc>
        <w:tc>
          <w:tcPr>
            <w:tcW w:type="dxa" w:w="59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Transaction scan does not flag a normal (non-BNPL) purchase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FR-01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TC-05</w:t>
            </w:r>
          </w:p>
        </w:tc>
        <w:tc>
          <w:tcPr>
            <w:tcW w:type="dxa" w:w="596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Stacking Status = "Stacked" with 2+ distinct providers in 90 days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FR-02, R-03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TC-06</w:t>
            </w:r>
          </w:p>
        </w:tc>
        <w:tc>
          <w:tcPr>
            <w:tcW w:type="dxa" w:w="59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Multiple plans with the SAME provider do NOT trigger "Stacked"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R-03 (scope boundary)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TC-07</w:t>
            </w:r>
          </w:p>
        </w:tc>
        <w:tc>
          <w:tcPr>
            <w:tcW w:type="dxa" w:w="596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 + Auto-Pay free tier available to every customer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FR-03, R-06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TC-08</w:t>
            </w:r>
          </w:p>
        </w:tc>
        <w:tc>
          <w:tcPr>
            <w:tcW w:type="dxa" w:w="59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Auto-Pay — one deduction, distributed to every provider on time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FR-04, FR-08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TC-09</w:t>
            </w:r>
          </w:p>
        </w:tc>
        <w:tc>
          <w:tcPr>
            <w:tcW w:type="dxa" w:w="596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Auto-Pay deduction fails — no partial payment sent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Edge Case (Section 6, FRD)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TC-10</w:t>
            </w:r>
          </w:p>
        </w:tc>
        <w:tc>
          <w:tcPr>
            <w:tcW w:type="dxa" w:w="59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Late Payment Signal raised past the configurable threshold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FR-05, R-02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TC-11</w:t>
            </w:r>
          </w:p>
        </w:tc>
        <w:tc>
          <w:tcPr>
            <w:tcW w:type="dxa" w:w="596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Consolidation Candidate passes screening — offer generated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FR-06, R-04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TC-12</w:t>
            </w:r>
          </w:p>
        </w:tc>
        <w:tc>
          <w:tcPr>
            <w:tcW w:type="dxa" w:w="59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Consolidation Candidate fails screening — NO offer, ever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FR-06, FR-07, R-05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TC-13</w:t>
            </w:r>
          </w:p>
        </w:tc>
        <w:tc>
          <w:tcPr>
            <w:tcW w:type="dxa" w:w="596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Credit bureau unavailable — system fails safe to Not Eligible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Edge Case (Section 6, FRD)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TC-14</w:t>
            </w:r>
          </w:p>
        </w:tc>
        <w:tc>
          <w:tcPr>
            <w:tcW w:type="dxa" w:w="59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 or Add a Payment — edit a detected obligation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FR-13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TC-15</w:t>
            </w:r>
          </w:p>
        </w:tc>
        <w:tc>
          <w:tcPr>
            <w:tcW w:type="dxa" w:w="596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 or Add a Payment — dismiss a false positive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FR-13, Edge Case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TC-16</w:t>
            </w:r>
          </w:p>
        </w:tc>
        <w:tc>
          <w:tcPr>
            <w:tcW w:type="dxa" w:w="59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 or Add a Payment — add a missed payment, gated by confirmation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FR-13, FR-14, BR-14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TC-17</w:t>
            </w:r>
          </w:p>
        </w:tc>
        <w:tc>
          <w:tcPr>
            <w:tcW w:type="dxa" w:w="596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B2B data-sharing consent is separate, explicit, and revocable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NFR-06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4. Detailed Test Cases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B9A"/>
          <w:sz w:val="22"/>
          <w:szCs w:val="22"/>
        </w:rPr>
        <w:t xml:space="preserve">TC-01 — Onboarding — PDPA consent accepted, account linked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7916"/>
      </w:tblGrid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 Requirement(s)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NFR-01; Flow 3.1 (Onboarding and Account Linking); Screen S1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has downloaded the app and created an account.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has not yet linked a bank account.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Data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customer: "Somchai T." — Nimit Bank test account with 90 days of transaction history.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Steps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Customer opens the app and starts the "Get Started" flow (S1, Step 1).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System displays the PDPA consent screen stating what data is read and why, with an explicit opt-in toggle (S1, Step 2).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Customer switches the consent toggle on and taps Continue.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Customer selects Nimit Bank and authorizes read-only account access (S1, Step 3).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 System runs the initial 90-day transaction scan (S1, Step 4).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Consent is recorded before any transaction data is read (no scan starts until the toggle is on).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Bank account link is read-only and shown to the customer as disconnectable at any time.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 scan completion, the customer lands on the Dashboard (S2).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Result / Status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B9A"/>
          <w:sz w:val="22"/>
          <w:szCs w:val="22"/>
        </w:rPr>
        <w:t xml:space="preserve">TC-02 — Onboarding — PDPA consent declined, no data read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7916"/>
      </w:tblGrid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 Requirement(s)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NFR-01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has reached the PDPA consent screen (S1, Step 2).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Data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test customer as TC-01, consent toggle left off.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Steps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Customer reaches the PDPA consent screen.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Customer leaves the consent toggle off (does not opt in) and attempts to continue.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Observe system behavior and check the Bank Transaction System for any read activity against this customer.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blocks progression to account linking — no bank account is linked and no transaction data is read.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Detected Obligation or transaction record is created for this customer.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can return to the consent screen and opt in later to proceed.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Result / Status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B9A"/>
          <w:sz w:val="22"/>
          <w:szCs w:val="22"/>
        </w:rPr>
        <w:t xml:space="preserve">TC-03 — Transaction scan detects a known BNPL provider payment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7916"/>
      </w:tblGrid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 Requirement(s)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FR-01 (Transaction Scanning Engine); R-01; Flow 3.2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has completed onboarding and linked an account (TC-01 passed).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Data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Transaction: description "ATOME - PAYMENT", amount THB 1,200, dated within the trailing 90 days.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Steps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Load the test transaction into the customer's linked account history.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Trigger the daily transaction scan (Flow 3.2, Step 1–2).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System matches the transaction description against the maintained BNPL Provider Name list.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Detected Obligation is created with provider = "ATOME", correct amount, and correct date (R-01).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customer's Stacking Count is recalculated to include this provider (Flow 3.2, Step 4).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Result / Status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B9A"/>
          <w:sz w:val="22"/>
          <w:szCs w:val="22"/>
        </w:rPr>
        <w:t xml:space="preserve">TC-04 — Transaction scan does not flag a normal (non-BNPL) purchase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7916"/>
      </w:tblGrid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 Requirement(s)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FR-01 (detection precision)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462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has completed onboarding.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Data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Transaction: description "7-ELEVEN BANGKOK", amount THB 85.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Steps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Load the test transaction into the customer's linked account history.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Trigger the daily transaction scan.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Detected Obligation is created for this transaction — the description does not match any entry in the BNPL Provider Name list.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customer's Stacking Count is unaffected.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Result / Status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B9A"/>
          <w:sz w:val="22"/>
          <w:szCs w:val="22"/>
        </w:rPr>
        <w:t xml:space="preserve">TC-05 — Stacking Status = "Stacked" with 2+ distinct providers in 90 days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7916"/>
      </w:tblGrid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 Requirement(s)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FR-02 (Stacking Counter); R-03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has completed onboarding.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Data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 Detected Obligations within the trailing 90 days: provider "ATOME" and provider "SHOPEE SPAYLATER", distinct providers.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Steps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Load both test transactions into the customer's account history.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Trigger the daily transaction scan.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Check the customer's Stacking Status.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Both transactions produce separate Detected Obligations, one per provider.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Stacking Status is set to "Stacked" because 2 or more distinct BNPL providers are detected within the trailing 90 days (R-03).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Result / Status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B9A"/>
          <w:sz w:val="22"/>
          <w:szCs w:val="22"/>
        </w:rPr>
        <w:t xml:space="preserve">TC-06 — Multiple plans with the SAME provider do NOT trigger "Stacked"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7916"/>
      </w:tblGrid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 Requirement(s)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R-03 (locked scope boundary — do not expand)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has completed onboarding.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Data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Three Detected Obligations, all provider "ATOME", at three different dates within the trailing 90 days (three separate installment plans with the same provider).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Steps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Load all three test transactions into the customer's account history.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Trigger the daily transaction scan.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Check the customer's Stacking Status.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three obligations are correctly tracked and summed on the Dashboard/Auto-Pay.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Stacking Status remains "Not Stacked" — R-03 requires 2 or more DISTINCT providers; multiple plans from a single provider do not count, by design (this is a locked scope decision, not a defect).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Result / Status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B9A"/>
          <w:sz w:val="22"/>
          <w:szCs w:val="22"/>
        </w:rPr>
        <w:t xml:space="preserve">TC-07 — Dashboard + Auto-Pay free tier available to every customer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7916"/>
      </w:tblGrid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 Requirement(s)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FR-03 (Consolidated Dashboard); R-06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462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 test customers: one "Not Stacked" with no late-payment signal, one "Consolidation Candidate" who failed credit screening (Not Eligible).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Data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A: single provider, on time. Customer B: stacked, late payment signal, DSR 65% (fails R-04).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Steps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Log in as Customer A and open the Dashboard (S2).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Log in as Customer B and open the Dashboard (S2), then open Auto-Pay Settings (S4).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Both customers see the full Dashboard (total owed, income-cushion %, next 2 payments) at no cost.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Both customers can enable Auto-Pay at no cost — access to the Dashboard and Auto-Pay is never gated by Stacking Status or credit-screening outcome (R-06).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Result / Status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B9A"/>
          <w:sz w:val="22"/>
          <w:szCs w:val="22"/>
        </w:rPr>
        <w:t xml:space="preserve">TC-08 — Auto-Pay — one deduction, distributed to every provider on time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7916"/>
      </w:tblGrid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 Requirement(s)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FR-04 (Auto-Pay Engine); FR-08 (Enrollment Module); Flow 3.4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has 2 Detected Obligations (ATOME due day 5, TRUEMONEY due day 12) and has enrolled in Auto-Pay (S4).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Data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Linked account balance: THB 5,000. ATOME payment: THB 1,200 due day 5. TRUEMONEY payment: THB 800 due day 12.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Steps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Reach the ATOME due date (day 5) in the test clock.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Observe the deduction from the linked account and the payment sent to ATOME.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Reach the TRUEMONEY due date (day 12) in the test clock.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Observe the deduction from the linked account and the payment sent to TRUEMONEY.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 provider is paid the correct amount on its own real due date — a single deduction per provider, not a combined date (per the locked Auto-Pay design decision).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subscription fee is charged for Auto-Pay itself.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Result / Status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B9A"/>
          <w:sz w:val="22"/>
          <w:szCs w:val="22"/>
        </w:rPr>
        <w:t xml:space="preserve">TC-09 — Auto-Pay deduction fails — no partial payment sent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7916"/>
      </w:tblGrid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 Requirement(s)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Edge Case: "Auto-Pay deduction fails (insufficient funds)" (FRD Section 6)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has 2 Detected Obligations due the same day, enrolled in Auto-Pay.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Data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Linked account balance: THB 900. ATOME payment due: THB 1,200. TRUEMONEY payment due: THB 800. Total needed: THB 2,000.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Steps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Reach the shared due date in the test clock with insufficient account balance.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Observe deduction attempt and provider payment behavior.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Check for a customer notification.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partial payment is sent to either provider — the deduction does not go through for any provider.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is notified immediately with the shortfall amount (THB 1,100) and given the option to top up before the due date.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Result / Status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B9A"/>
          <w:sz w:val="22"/>
          <w:szCs w:val="22"/>
        </w:rPr>
        <w:t xml:space="preserve">TC-10 — Late Payment Signal raised past the configurable threshold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7916"/>
      </w:tblGrid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 Requirement(s)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FR-05 (Late Payment Detector); R-02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has a Detected Obligation with provider "LAZADA", expected due date known. Default threshold: 3 days.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Data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LAZADA payment expected due 2026-09-05, actually charged 2026-09-10 (5 days late).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Steps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Load the late-paid transaction into the customer's account history.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Trigger the daily transaction scan.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Check for a Late Payment Signal on the customer.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Late Payment Signal is raised because the obligation was paid more than 3 days (the configurable default) after its expected due date (R-02).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threshold is read from a configurable parameter, not hard-coded (NFR-05) — changing it to 7 days and re-running should NOT raise a signal for the same data.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Result / Status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B9A"/>
          <w:sz w:val="22"/>
          <w:szCs w:val="22"/>
        </w:rPr>
        <w:t xml:space="preserve">TC-11 — Consolidation Candidate passes screening — offer generated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7916"/>
      </w:tblGrid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 Requirement(s)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FR-06 (Credit Screening Module); R-04; Flow 3.5; Screen S5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is "Stacked" (2+ providers) with an active Late Payment Signal — i.e. a Consolidation Candidate (R-03).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Data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Credit score: 680 (&gt;= 600 default). DSR: 38% (&lt;= 50% default). Salary deposits: regular for the last 4 consecutive months (&gt;= 3 required).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Steps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Trigger the Credit Screening Module for this Consolidation Candidate (Flow 3.5, Step 2).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System checks credit score, DSR, and income stability against R-04.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is marked "Eligible".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generates a personalized consolidation offer and shows it on Screen S5 (monthly payment, APR, estimated savings).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Result / Status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B9A"/>
          <w:sz w:val="22"/>
          <w:szCs w:val="22"/>
        </w:rPr>
        <w:t xml:space="preserve">TC-12 — Consolidation Candidate fails screening — NO offer, ever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7916"/>
      </w:tblGrid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 Requirement(s)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FR-06; FR-07 (Referral Module); R-05 ("no exceptions" rule); Screen S6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is a Consolidation Candidate (Stacked + Late Payment Signal).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Data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Credit score: 540 (below 600 default). DSR: 62% (above 50% default).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Steps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Trigger the Credit Screening Module for this Consolidation Candidate.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System checks against R-04 and finds it not met.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Observe system behavior.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is marked "Not Eligible".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loan offer is generated or shown under any circumstance — R-05 states this must happen "with no exceptions"; this is the single highest-priority negative-path check in the whole rule set.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is routed to the Referral Screen (S6) with a supportive, non-judgmental message about Bank of Thailand's existing debt-relief programs — never framed as a rejection.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Result / Status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B9A"/>
          <w:sz w:val="22"/>
          <w:szCs w:val="22"/>
        </w:rPr>
        <w:t xml:space="preserve">TC-13 — Credit bureau unavailable — system fails safe to Not Eligible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7916"/>
      </w:tblGrid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 Requirement(s)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Edge Case: "Customer's credit score cannot be retrieved from the bureau" (FRD Section 6)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462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is a Consolidation Candidate.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External Credit Bureau test endpoint is configured to time out / return an error.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Data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Simulated bureau outage during the screening call.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Steps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Trigger the Credit Screening Module for this Consolidation Candidate.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Simulate the credit bureau call failing (timeout or error response).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Observe system behavior.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is treated as "Not Eligible" (fails safe) rather than left in a pending or error state.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is routed to Screen S6, same as a normal Not Eligible outcome.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Result / Status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B9A"/>
          <w:sz w:val="22"/>
          <w:szCs w:val="22"/>
        </w:rPr>
        <w:t xml:space="preserve">TC-14 — Fix or Add a Payment — edit a detected obligation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7916"/>
      </w:tblGrid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 Requirement(s)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FR-13 (Fix or Add a Payment, point 1); Screens S8, S9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462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has a Detected Obligation with an incorrect amount (scan misread it).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Data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Detected Obligation: provider "ATOME", system-recorded amount THB 1,500 (actual amount is THB 1,050).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Steps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Customer opens the Fix or Add a Payment hub (S8) and selects the ATOME item's edit icon.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System shows the Edit a Detected Payment screen (S9).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Customer corrects the amount to THB 1,050 and saves.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Detected Obligation's amount is updated to THB 1,050.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provider itself cannot be changed on this screen (by design).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corrected amount is reflected on the Dashboard and used for the next Auto-Pay deduction.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Result / Status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B9A"/>
          <w:sz w:val="22"/>
          <w:szCs w:val="22"/>
        </w:rPr>
        <w:t xml:space="preserve">TC-15 — Fix or Add a Payment — dismiss a false positive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7916"/>
      </w:tblGrid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 Requirement(s)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FR-13 (point 2); Edge Case: "transaction matches a BNPL provider name but is actually a normal purchase" (FRD Section 6); Screen S10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462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transaction was incorrectly matched as a Detected Obligation (false positive).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Data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Transaction: description "SHOPEE MALL - electronics", amount THB 3,200 — matched to provider "SHOPEE" but was actually a one-time non-BNPL purchase.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Steps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Customer opens the Fix or Add a Payment hub (S8) and selects the item's remove icon.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System shows the calm, reversible confirmation screen (S10).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Customer confirms dismissal.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item is excluded from the customer's Stacking Count immediately.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dismissed item is reported separately as a data-quality metric (not silently deleted).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Result / Status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B9A"/>
          <w:sz w:val="22"/>
          <w:szCs w:val="22"/>
        </w:rPr>
        <w:t xml:space="preserve">TC-16 — Fix or Add a Payment — add a missed payment, gated by confirmation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7916"/>
      </w:tblGrid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 Requirement(s)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FR-13 (point 3); FR-14 (Auto-Pay Confirmation Gate); BR-14; Screens S11–S14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has a real BNPL obligation with a provider not on the maintained name list, so it was never auto-detected.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Data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Provider: "UOB PayLater" (not yet on the maintained list). Amount: THB 900. Due date: the 20th of each month.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Steps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Customer opens Fix or Add a Payment (S8) and chooses "Add a payment the scan missed" (S11).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Customer selects the manual-entry path (S13) since no matching transaction exists, and enters provider, amount, and due date.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System shows the Confirm &amp; Add screen (S14) and customer confirms.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Before confirming, check the customer's Stacking Count and Auto-Pay eligibility for this item.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 After confirming, check the customer's Stacking Count and Auto-Pay eligibility for this item again.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Before confirmation: the item does NOT count toward Stacking Status and is NOT Auto-Pay eligible (R-03, BR-14).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After confirmation on S14: the item is tagged provenance = "customer_added" and, from that point on, counts identically to a system-detected obligation toward both Stacking Status and Auto-Pay (R-03, FR-14).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maintained provider list is unaffected by this one customer action (it is reviewed and updated separately, per the FR-01 maintenance note).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Result / Status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B9A"/>
          <w:sz w:val="22"/>
          <w:szCs w:val="22"/>
        </w:rPr>
        <w:t xml:space="preserve">TC-17 — B2B data-sharing consent is separate, explicit, and revocable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7916"/>
      </w:tblGrid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 Requirement(s)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NFR-06 (Privacy / PDPA — B2B sharing consent)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462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 has completed onboarding and given NFR-01 consent to read transaction data.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customer's bank is enrolled as a B2B licensing partner (FR-12).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Data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test customer as TC-01, who has NOT yet given B2B-sharing consent.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 Steps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Attempt to include this customer's data in the partner-bank regulatory exposure report (FR-10) before B2B-sharing consent is given.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Present the customer with the separate, explicit B2B data-sharing consent prompt and have them opt in.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Re-attempt inclusion in the partner-bank report.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Have the customer revoke only the B2B-sharing consent (not the core NFR-01 consent) and check the app still functions.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Before B2B consent: this customer's data is excluded from anything shared with the partner bank, even though NFR-01 (core app) consent is already in place — the two consents are independent.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After B2B consent: the customer's data can be included in partner-bank sharing.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After revoking only B2B consent: the customer's data is excluded from partner-bank sharing again, while the Dashboard and Auto-Pay continue to work normally (revoking B2B consent does not disable the core app).</w:t>
            </w:r>
          </w:p>
        </w:tc>
      </w:tr>
      <w:tr>
        <w:tc>
          <w:tcPr>
            <w:tcW w:type="dxa" w:w="2550"/>
            <w:shd w:fill="F2F2F2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Result / Status</w:t>
            </w:r>
          </w:p>
        </w:tc>
        <w:tc>
          <w:tcPr>
            <w:tcW w:type="dxa" w:w="7916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yet executed</w:t>
            </w:r>
          </w:p>
        </w:tc>
      </w:tr>
    </w:tbl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5. Sign-off</w:t>
      </w:r>
    </w:p>
    <w:p>
      <w:pPr>
        <w:spacing w:after="1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This test set should be re-executed, and results recorded in the Actual Result / Status field of each test case, once development is complete and a staging environment is available. A failed High-priority test case (particularly TC-06, TC-09, or TC-12, which each protect a locked business-logic boundary) should block go-live until resolved.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2026-09-18T15:25:48.555Z</dcterms:created>
  <dcterms:modified xsi:type="dcterms:W3CDTF">2026-09-18T15:25:48.565Z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