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51609" w14:textId="77777777" w:rsidR="00913E3C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BNPL COMMAND CENTER</w:t>
      </w:r>
    </w:p>
    <w:p w14:paraId="3EFB3B4D" w14:textId="77777777" w:rsidR="00913E3C" w:rsidRDefault="00000000">
      <w:pPr>
        <w:spacing w:after="200"/>
      </w:pPr>
      <w:r>
        <w:rPr>
          <w:i/>
          <w:iCs/>
          <w:color w:val="595959"/>
          <w:sz w:val="18"/>
          <w:szCs w:val="18"/>
        </w:rPr>
        <w:t>Cross-Provider BNPL Aggregation &amp; Debt Consolidation Platform — Thailand</w:t>
      </w:r>
    </w:p>
    <w:p w14:paraId="471EBF41" w14:textId="77777777" w:rsidR="00913E3C" w:rsidRDefault="00000000">
      <w:pPr>
        <w:spacing w:after="260"/>
      </w:pPr>
      <w:r>
        <w:rPr>
          <w:b/>
          <w:bCs/>
          <w:color w:val="1F3864"/>
          <w:sz w:val="36"/>
          <w:szCs w:val="36"/>
        </w:rPr>
        <w:t>FUNCTIONAL REQUIREMENTS DOCUMENT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466"/>
      </w:tblGrid>
      <w:tr w:rsidR="00913E3C" w14:paraId="731C14BD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9C08FE" w14:textId="77777777" w:rsidR="00913E3C" w:rsidRDefault="00000000">
            <w:r>
              <w:rPr>
                <w:b/>
                <w:bCs/>
                <w:sz w:val="18"/>
                <w:szCs w:val="18"/>
              </w:rPr>
              <w:t>Document Title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1ACB9" w14:textId="77777777" w:rsidR="00913E3C" w:rsidRDefault="00000000">
            <w:r>
              <w:rPr>
                <w:sz w:val="18"/>
                <w:szCs w:val="18"/>
              </w:rPr>
              <w:t>Functional Requirements Document (FRD)</w:t>
            </w:r>
          </w:p>
        </w:tc>
      </w:tr>
      <w:tr w:rsidR="00913E3C" w14:paraId="5B1EDF63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492AB" w14:textId="77777777" w:rsidR="00913E3C" w:rsidRDefault="00000000">
            <w:r>
              <w:rPr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B7547" w14:textId="77777777" w:rsidR="00913E3C" w:rsidRDefault="00000000">
            <w:r>
              <w:rPr>
                <w:sz w:val="18"/>
                <w:szCs w:val="18"/>
              </w:rPr>
              <w:t>BNPL Command Center</w:t>
            </w:r>
          </w:p>
        </w:tc>
      </w:tr>
      <w:tr w:rsidR="00913E3C" w14:paraId="6CEE2035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CB474" w14:textId="77777777" w:rsidR="00913E3C" w:rsidRDefault="00000000">
            <w:r>
              <w:rPr>
                <w:b/>
                <w:bCs/>
                <w:sz w:val="18"/>
                <w:szCs w:val="18"/>
              </w:rPr>
              <w:t>Document Version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397AA" w14:textId="77777777" w:rsidR="00913E3C" w:rsidRDefault="00000000">
            <w:r>
              <w:rPr>
                <w:sz w:val="18"/>
                <w:szCs w:val="18"/>
              </w:rPr>
              <w:t>v1.0</w:t>
            </w:r>
          </w:p>
        </w:tc>
      </w:tr>
      <w:tr w:rsidR="00913E3C" w14:paraId="26204567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68E17" w14:textId="77777777" w:rsidR="00913E3C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5AD25" w14:textId="77777777" w:rsidR="00913E3C" w:rsidRDefault="00000000">
            <w:r>
              <w:rPr>
                <w:sz w:val="18"/>
                <w:szCs w:val="18"/>
              </w:rPr>
              <w:t>Draft</w:t>
            </w:r>
          </w:p>
        </w:tc>
      </w:tr>
      <w:tr w:rsidR="00913E3C" w14:paraId="34207645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358B" w14:textId="77777777" w:rsidR="00913E3C" w:rsidRDefault="00000000">
            <w:r>
              <w:rPr>
                <w:b/>
                <w:bCs/>
                <w:sz w:val="18"/>
                <w:szCs w:val="18"/>
              </w:rPr>
              <w:t>Related Document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9E704" w14:textId="77777777" w:rsidR="00913E3C" w:rsidRDefault="00000000">
            <w:r>
              <w:rPr>
                <w:sz w:val="18"/>
                <w:szCs w:val="18"/>
              </w:rPr>
              <w:t>BNPL Command Center — BRD v1.0</w:t>
            </w:r>
          </w:p>
        </w:tc>
      </w:tr>
      <w:tr w:rsidR="00913E3C" w14:paraId="7FAEEBF2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60B88" w14:textId="77777777" w:rsidR="00913E3C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551C6" w14:textId="77777777" w:rsidR="00913E3C" w:rsidRDefault="00000000">
            <w:r>
              <w:rPr>
                <w:sz w:val="18"/>
                <w:szCs w:val="18"/>
              </w:rPr>
              <w:t>September 2026</w:t>
            </w:r>
          </w:p>
        </w:tc>
      </w:tr>
      <w:tr w:rsidR="00913E3C" w14:paraId="2A833EF1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9EAD01" w14:textId="77777777" w:rsidR="00913E3C" w:rsidRDefault="00000000">
            <w:r>
              <w:rPr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FF694" w14:textId="77777777" w:rsidR="00913E3C" w:rsidRDefault="00000000">
            <w:r>
              <w:rPr>
                <w:sz w:val="18"/>
                <w:szCs w:val="18"/>
              </w:rPr>
              <w:t>[Your Name], Business Analyst</w:t>
            </w:r>
          </w:p>
        </w:tc>
      </w:tr>
      <w:tr w:rsidR="00913E3C" w14:paraId="2F0EA700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27FB7" w14:textId="77777777" w:rsidR="00913E3C" w:rsidRDefault="00000000">
            <w:r>
              <w:rPr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52FE" w14:textId="77777777" w:rsidR="00913E3C" w:rsidRDefault="00000000">
            <w:r>
              <w:rPr>
                <w:sz w:val="18"/>
                <w:szCs w:val="18"/>
              </w:rPr>
              <w:t>[Pending Review]</w:t>
            </w:r>
          </w:p>
        </w:tc>
      </w:tr>
    </w:tbl>
    <w:p w14:paraId="602984D6" w14:textId="77777777" w:rsidR="00913E3C" w:rsidRDefault="00913E3C">
      <w:pPr>
        <w:spacing w:after="200"/>
      </w:pPr>
    </w:p>
    <w:p w14:paraId="33D9FDC7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1.  Purpose and Relationship to the BRD</w:t>
      </w:r>
    </w:p>
    <w:p w14:paraId="4CE994AF" w14:textId="77777777" w:rsidR="00913E3C" w:rsidRDefault="00000000">
      <w:pPr>
        <w:spacing w:after="160" w:line="276" w:lineRule="auto"/>
        <w:jc w:val="both"/>
      </w:pPr>
      <w:r>
        <w:t>The BRD defines why BNPL Command Center is being built and what it needs to achieve. This FRD defines how the system behaves: the screens, the step-by-step flows, the exact rules the system uses to make decisions, and the data it needs. Every functional requirement (FR) in this document is traceable back to a business requirement (BR) in the BRD — see the traceability matrix in Section 7.</w:t>
      </w:r>
    </w:p>
    <w:p w14:paraId="37F9CBCD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2.  Actors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866"/>
      </w:tblGrid>
      <w:tr w:rsidR="00913E3C" w14:paraId="2382B13E" w14:textId="77777777">
        <w:trPr>
          <w:tblHeader/>
        </w:trPr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C433B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D40C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913E3C" w14:paraId="7EC0D9A7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66C0A" w14:textId="77777777" w:rsidR="00913E3C" w:rsidRDefault="00000000">
            <w:r>
              <w:rPr>
                <w:sz w:val="18"/>
                <w:szCs w:val="18"/>
              </w:rPr>
              <w:t>Customer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BB7A4" w14:textId="77777777" w:rsidR="00913E3C" w:rsidRDefault="00000000">
            <w:r>
              <w:rPr>
                <w:sz w:val="18"/>
                <w:szCs w:val="18"/>
              </w:rPr>
              <w:t>A retail bank customer who uses one or more BNPL providers</w:t>
            </w:r>
          </w:p>
        </w:tc>
      </w:tr>
      <w:tr w:rsidR="00913E3C" w14:paraId="0FFF859E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ADC05" w14:textId="77777777" w:rsidR="00913E3C" w:rsidRDefault="00000000">
            <w:r>
              <w:rPr>
                <w:sz w:val="18"/>
                <w:szCs w:val="18"/>
              </w:rPr>
              <w:t>Bank Transaction System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78B7F" w14:textId="77777777" w:rsidR="00913E3C" w:rsidRDefault="00000000">
            <w:r>
              <w:rPr>
                <w:sz w:val="18"/>
                <w:szCs w:val="18"/>
              </w:rPr>
              <w:t>The bank's own core system holding the customer's account and card transaction history (source of detection data)</w:t>
            </w:r>
          </w:p>
        </w:tc>
      </w:tr>
      <w:tr w:rsidR="00913E3C" w14:paraId="1CC0A3A3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5C940" w14:textId="77777777" w:rsidR="00913E3C" w:rsidRDefault="00000000">
            <w:r>
              <w:rPr>
                <w:sz w:val="18"/>
                <w:szCs w:val="18"/>
              </w:rPr>
              <w:t>BNPL Command Center App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687B2" w14:textId="77777777" w:rsidR="00913E3C" w:rsidRDefault="00000000">
            <w:r>
              <w:rPr>
                <w:sz w:val="18"/>
                <w:szCs w:val="18"/>
              </w:rPr>
              <w:t>The system being specified in this document</w:t>
            </w:r>
          </w:p>
        </w:tc>
      </w:tr>
      <w:tr w:rsidR="00913E3C" w14:paraId="6F13AC30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2743D" w14:textId="77777777" w:rsidR="00913E3C" w:rsidRDefault="00000000">
            <w:r>
              <w:rPr>
                <w:sz w:val="18"/>
                <w:szCs w:val="18"/>
              </w:rPr>
              <w:t>Risk &amp; Compliance Staff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221B3" w14:textId="77777777" w:rsidR="00913E3C" w:rsidRDefault="00000000">
            <w:r>
              <w:rPr>
                <w:sz w:val="18"/>
                <w:szCs w:val="18"/>
              </w:rPr>
              <w:t>Internal bank users who monitor portfolio-level exposure</w:t>
            </w:r>
          </w:p>
        </w:tc>
      </w:tr>
      <w:tr w:rsidR="00913E3C" w14:paraId="2E7F9318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1974F" w14:textId="77777777" w:rsidR="00913E3C" w:rsidRDefault="00000000">
            <w:r>
              <w:rPr>
                <w:sz w:val="18"/>
                <w:szCs w:val="18"/>
              </w:rPr>
              <w:t>Product / Marketing Staff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6A4DC" w14:textId="77777777" w:rsidR="00913E3C" w:rsidRDefault="00000000">
            <w:r>
              <w:rPr>
                <w:sz w:val="18"/>
                <w:szCs w:val="18"/>
              </w:rPr>
              <w:t>Internal bank users who act on consolidation-eligible customer lists</w:t>
            </w:r>
          </w:p>
        </w:tc>
      </w:tr>
      <w:tr w:rsidR="00913E3C" w14:paraId="153D1B3C" w14:textId="77777777">
        <w:tc>
          <w:tcPr>
            <w:tcW w:w="26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ACD44" w14:textId="77777777" w:rsidR="00913E3C" w:rsidRDefault="00000000">
            <w:r>
              <w:rPr>
                <w:sz w:val="18"/>
                <w:szCs w:val="18"/>
              </w:rPr>
              <w:t>External Credit Bureau</w:t>
            </w:r>
          </w:p>
        </w:tc>
        <w:tc>
          <w:tcPr>
            <w:tcW w:w="78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1A9D5" w14:textId="77777777" w:rsidR="00913E3C" w:rsidRDefault="00000000">
            <w:r>
              <w:rPr>
                <w:sz w:val="18"/>
                <w:szCs w:val="18"/>
              </w:rPr>
              <w:t>Provides credit score data used in the screening step</w:t>
            </w:r>
          </w:p>
        </w:tc>
      </w:tr>
    </w:tbl>
    <w:p w14:paraId="644A91E1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3.  User Flows</w:t>
      </w:r>
    </w:p>
    <w:p w14:paraId="1BCB50B6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3.1  Flow: Onboarding and Account Linking</w:t>
      </w:r>
    </w:p>
    <w:p w14:paraId="61E42624" w14:textId="77777777" w:rsidR="00913E3C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Customer downloads the app and creates an account.</w:t>
      </w:r>
    </w:p>
    <w:p w14:paraId="08980C9F" w14:textId="77777777" w:rsidR="00913E3C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Customer links their existing bank account/card (PDPA consent screen shown and must be accepted before any data is read).</w:t>
      </w:r>
    </w:p>
    <w:p w14:paraId="4C28E58F" w14:textId="77777777" w:rsidR="00913E3C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System performs an initial 90-day transaction scan (see Flow 3.2).</w:t>
      </w:r>
    </w:p>
    <w:p w14:paraId="57FB88D2" w14:textId="77777777" w:rsidR="00913E3C" w:rsidRDefault="00000000">
      <w:pPr>
        <w:pStyle w:val="ListParagraph"/>
        <w:numPr>
          <w:ilvl w:val="0"/>
          <w:numId w:val="2"/>
        </w:numPr>
        <w:spacing w:after="90" w:line="264" w:lineRule="auto"/>
      </w:pPr>
      <w:r>
        <w:t>Customer is taken to the Dashboard (Screen S2).</w:t>
      </w:r>
    </w:p>
    <w:p w14:paraId="67BCD360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3.2  Flow: Transaction Scanning and BNPL Detection (system-initiated, runs daily)</w:t>
      </w:r>
    </w:p>
    <w:p w14:paraId="52060A14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t>System pulls new transactions since the last scan.</w:t>
      </w:r>
    </w:p>
    <w:p w14:paraId="4CBD72F0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t>System matches transaction descriptions against the maintained BNPL Provider Name list (e.g., "ATOME", "SPAYLATER", "SHOPEE", "LAZADA", "TRUEMONEY").</w:t>
      </w:r>
    </w:p>
    <w:p w14:paraId="1AEF3A94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lastRenderedPageBreak/>
        <w:t>For each match, the system records a Detected Obligation (provider, amount, date).</w:t>
      </w:r>
    </w:p>
    <w:p w14:paraId="66A70DFD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t>System recalculates the customer's Stacking Count (distinct BNPL providers detected in the trailing 90 days).</w:t>
      </w:r>
    </w:p>
    <w:p w14:paraId="31D09507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t>System checks for a Late Payment Signal (see Business Rule R-02 in Section 5).</w:t>
      </w:r>
    </w:p>
    <w:p w14:paraId="29F1F986" w14:textId="77777777" w:rsidR="00913E3C" w:rsidRDefault="00000000">
      <w:pPr>
        <w:pStyle w:val="ListParagraph"/>
        <w:numPr>
          <w:ilvl w:val="0"/>
          <w:numId w:val="3"/>
        </w:numPr>
        <w:spacing w:after="90" w:line="264" w:lineRule="auto"/>
      </w:pPr>
      <w:r>
        <w:t>Dashboard and internal reporting data are refreshed.</w:t>
      </w:r>
    </w:p>
    <w:p w14:paraId="42FE4433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3.3  Flow: Viewing the Consolidated Dashboard</w:t>
      </w:r>
    </w:p>
    <w:p w14:paraId="2F8B2D0C" w14:textId="77777777" w:rsidR="00913E3C" w:rsidRDefault="00000000">
      <w:pPr>
        <w:pStyle w:val="ListParagraph"/>
        <w:numPr>
          <w:ilvl w:val="0"/>
          <w:numId w:val="4"/>
        </w:numPr>
        <w:spacing w:after="90" w:line="264" w:lineRule="auto"/>
      </w:pPr>
      <w:r>
        <w:t>Customer opens the app and lands on the Dashboard (Screen S2).</w:t>
      </w:r>
    </w:p>
    <w:p w14:paraId="094BFB02" w14:textId="77777777" w:rsidR="00913E3C" w:rsidRDefault="00000000">
      <w:pPr>
        <w:pStyle w:val="ListParagraph"/>
        <w:numPr>
          <w:ilvl w:val="0"/>
          <w:numId w:val="4"/>
        </w:numPr>
        <w:spacing w:after="90" w:line="264" w:lineRule="auto"/>
      </w:pPr>
      <w:r>
        <w:t>System displays every Detected Obligation grouped by provider, with amount and next due date, plus a total owed this month.</w:t>
      </w:r>
    </w:p>
    <w:p w14:paraId="42E92071" w14:textId="77777777" w:rsidR="00913E3C" w:rsidRDefault="00000000">
      <w:pPr>
        <w:pStyle w:val="ListParagraph"/>
        <w:numPr>
          <w:ilvl w:val="0"/>
          <w:numId w:val="4"/>
        </w:numPr>
        <w:spacing w:after="90" w:line="264" w:lineRule="auto"/>
      </w:pPr>
      <w:r>
        <w:t>If Auto-Pay is not yet set up, the system shows a prompt to enable it.</w:t>
      </w:r>
    </w:p>
    <w:p w14:paraId="048E690B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3.4  Flow: Enabling Auto-Pay</w:t>
      </w:r>
    </w:p>
    <w:p w14:paraId="6660843D" w14:textId="77777777" w:rsidR="00913E3C" w:rsidRDefault="00000000">
      <w:pPr>
        <w:pStyle w:val="ListParagraph"/>
        <w:numPr>
          <w:ilvl w:val="0"/>
          <w:numId w:val="5"/>
        </w:numPr>
        <w:spacing w:after="90" w:line="264" w:lineRule="auto"/>
      </w:pPr>
      <w:r>
        <w:t>Customer opens Auto-Pay Settings (Screen S4) and confirms enrollment — Auto-Pay is free, with no subscription fee.</w:t>
      </w:r>
    </w:p>
    <w:p w14:paraId="1FBE0FAC" w14:textId="77777777" w:rsidR="00913E3C" w:rsidRDefault="00000000">
      <w:pPr>
        <w:pStyle w:val="ListParagraph"/>
        <w:numPr>
          <w:ilvl w:val="0"/>
          <w:numId w:val="5"/>
        </w:numPr>
        <w:spacing w:after="90" w:line="264" w:lineRule="auto"/>
      </w:pPr>
      <w:r>
        <w:t>Customer authorizes the system to deduct payments from their linked account on a per-provider basis — no single consolidated deduction is authorized.</w:t>
      </w:r>
    </w:p>
    <w:p w14:paraId="596C0875" w14:textId="77777777" w:rsidR="00913E3C" w:rsidRDefault="00000000">
      <w:pPr>
        <w:pStyle w:val="ListParagraph"/>
        <w:numPr>
          <w:ilvl w:val="0"/>
          <w:numId w:val="5"/>
        </w:numPr>
        <w:spacing w:after="90" w:line="264" w:lineRule="auto"/>
      </w:pPr>
      <w:r>
        <w:t>On each provider's own due date, the system deducts that provider's payment amount and pays that provider directly; if multiple providers happen to share a due date, this results in separate same-day deductions, not one combined transfer.</w:t>
      </w:r>
    </w:p>
    <w:p w14:paraId="208D5B94" w14:textId="77777777" w:rsidR="00913E3C" w:rsidRDefault="00000000">
      <w:pPr>
        <w:pStyle w:val="ListParagraph"/>
        <w:numPr>
          <w:ilvl w:val="0"/>
          <w:numId w:val="5"/>
        </w:numPr>
        <w:spacing w:after="90" w:line="264" w:lineRule="auto"/>
      </w:pPr>
      <w:r>
        <w:t>If the deduction fails (insufficient funds), the customer is notified immediately and no partial payments are sent (see Section 6, Edge Cases).</w:t>
      </w:r>
    </w:p>
    <w:p w14:paraId="69FF05E5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3.5  Flow: Consolidation Loan Screening and Offer</w:t>
      </w:r>
    </w:p>
    <w:p w14:paraId="779206D1" w14:textId="77777777" w:rsidR="00913E3C" w:rsidRDefault="00000000">
      <w:pPr>
        <w:pStyle w:val="ListParagraph"/>
        <w:numPr>
          <w:ilvl w:val="0"/>
          <w:numId w:val="6"/>
        </w:numPr>
        <w:spacing w:after="90" w:line="264" w:lineRule="auto"/>
      </w:pPr>
      <w:r>
        <w:t>System flags a customer as a Consolidation Candidate when Business Rule R-03 is met (stacked + late payment signal).</w:t>
      </w:r>
    </w:p>
    <w:p w14:paraId="381C7DF5" w14:textId="77777777" w:rsidR="00913E3C" w:rsidRDefault="00000000">
      <w:pPr>
        <w:pStyle w:val="ListParagraph"/>
        <w:numPr>
          <w:ilvl w:val="0"/>
          <w:numId w:val="6"/>
        </w:numPr>
        <w:spacing w:after="90" w:line="264" w:lineRule="auto"/>
      </w:pPr>
      <w:r>
        <w:t>System runs the Credit Screening Module: pulls credit score, checks income stability from salary-deposit pattern, calculates Debt-Service Ratio (DSR).</w:t>
      </w:r>
    </w:p>
    <w:p w14:paraId="3818E790" w14:textId="77777777" w:rsidR="00913E3C" w:rsidRDefault="00000000">
      <w:pPr>
        <w:pStyle w:val="ListParagraph"/>
        <w:numPr>
          <w:ilvl w:val="0"/>
          <w:numId w:val="6"/>
        </w:numPr>
        <w:spacing w:after="90" w:line="264" w:lineRule="auto"/>
      </w:pPr>
      <w:r>
        <w:t>If the customer passes screening (Business Rule R-04), the system generates a personalized consolidation offer and shows it on Screen S5.</w:t>
      </w:r>
    </w:p>
    <w:p w14:paraId="2E7844B3" w14:textId="77777777" w:rsidR="00913E3C" w:rsidRDefault="00000000">
      <w:pPr>
        <w:pStyle w:val="ListParagraph"/>
        <w:numPr>
          <w:ilvl w:val="0"/>
          <w:numId w:val="6"/>
        </w:numPr>
        <w:spacing w:after="90" w:line="264" w:lineRule="auto"/>
      </w:pPr>
      <w:r>
        <w:t>If the customer fails screening (Business Rule R-05), no loan offer is shown; instead the system shows Screen S6 with information about the Bank of Thailand's existing debt-relief programs.</w:t>
      </w:r>
    </w:p>
    <w:p w14:paraId="56F04225" w14:textId="77777777" w:rsidR="00913E3C" w:rsidRDefault="00000000">
      <w:pPr>
        <w:pStyle w:val="ListParagraph"/>
        <w:numPr>
          <w:ilvl w:val="0"/>
          <w:numId w:val="6"/>
        </w:numPr>
        <w:spacing w:after="90" w:line="264" w:lineRule="auto"/>
      </w:pPr>
      <w:r>
        <w:t>If the customer accepts the offer, the request is handed to the bank's normal loan origination process (outside the scope of this app).</w:t>
      </w:r>
    </w:p>
    <w:p w14:paraId="5A266B58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4.  Screens (Functional Wireframes)</w:t>
      </w:r>
    </w:p>
    <w:p w14:paraId="0EF0EA03" w14:textId="77777777" w:rsidR="00913E3C" w:rsidRDefault="00000000">
      <w:pPr>
        <w:spacing w:after="160" w:line="276" w:lineRule="auto"/>
        <w:jc w:val="both"/>
      </w:pPr>
      <w:r>
        <w:t>These are functional wireframes — they describe what must be on each screen and why, not the final visual design.</w:t>
      </w:r>
    </w:p>
    <w:p w14:paraId="4B4E1CCD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0EB3C8A8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222582E4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141B1E9A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6F71AF24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7758F6EE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2B05F63C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1EC41352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 w14:paraId="6325FB1E" w14:textId="77777777" w:rsidR="00575FB1" w:rsidRDefault="00575FB1">
      <w:pPr>
        <w:pStyle w:val="Heading2"/>
        <w:spacing w:before="200" w:after="100"/>
        <w:rPr>
          <w:b/>
          <w:bCs/>
          <w:color w:val="2E5B9A"/>
          <w:sz w:val="22"/>
          <w:szCs w:val="22"/>
        </w:rPr>
      </w:pPr>
    </w:p>
    <w:p>
      <w:pPr>
        <w:pStyle w:val="Heading2"/>
        <w:keepNext/>
      </w:pPr>
      <w:r>
        <w:rPr>
          <w:b/>
          <w:color w:val="2E5B9A"/>
          <w:sz w:val="22"/>
        </w:rPr>
        <w:t>S1 — Onboarding &amp; Account Linking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3510176"/>
            <wp:docPr id="1791856959" name="Picture 17918569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dc474f-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51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95959"/>
          <w:sz w:val="18"/>
        </w:rPr>
        <w:t>Step 1 — a one-line pitch and a single “Get Started” call to action.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774692"/>
            <wp:docPr id="1791856960" name="Picture 17918569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efea06-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7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95959"/>
          <w:sz w:val="18"/>
        </w:rPr>
        <w:t>Step 2 — plain-language PDPA consent: what’s read and why, with an explicit opt-in toggle (NFR-01).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873428"/>
            <wp:docPr id="1791856961" name="Picture 17918569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43c922-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87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95959"/>
          <w:sz w:val="18"/>
        </w:rPr>
        <w:t>Step 3 — customer connects Nimit Bank with read-only access, disconnectable at any time.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710542"/>
            <wp:docPr id="1791856962" name="Picture 17918569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914e63-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10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Step 4 — the system scans transaction history to detect BNPL payments before landing on the Dashboard (S2).</w:t>
      </w:r>
    </w:p>
    <w:p w14:paraId="431F8EEE" w14:textId="77777777" w:rsidR="00913E3C" w:rsidRDefault="00000000">
      <w:pPr>
        <w:pStyle w:val="Heading2"/>
        <w:keepNext/>
        <w:spacing w:before="200" w:after="100"/>
      </w:pPr>
      <w:r>
        <w:rPr>
          <w:b/>
          <w:bCs/>
          <w:color w:val="2E5B9A"/>
          <w:sz w:val="22"/>
          <w:szCs w:val="22"/>
        </w:rPr>
        <w:lastRenderedPageBreak/>
        <w:t>S2 — Dashboard (Home Screen)</w:t>
      </w:r>
    </w:p>
    <w:p w14:paraId="2CBB22EB" w14:textId="77777777" w:rsidR="00913E3C" w:rsidRDefault="00575FB1"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194560" cy="4389120"/>
            <wp:docPr id="1791856950" name="Picture 17918569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c1d8f3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375EC6" w14:textId="77777777" w:rsidR="00601D9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Shows the total amount owed, the income-cushion percentage, and the next 2 upcoming payments — plus a slim banner if a payment is late. Now also includes the “Fix or Add a Payment” entry point beneath Upcoming Payments.</w:t>
      </w:r>
    </w:p>
    <w:p>
      <w:pPr>
        <w:pStyle w:val="Heading2"/>
        <w:keepNext/>
      </w:pPr>
      <w:r>
        <w:rPr>
          <w:b/>
          <w:color w:val="2E5B9A"/>
          <w:sz w:val="22"/>
        </w:rPr>
        <w:t>S3 — Payment Calendar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4307607"/>
            <wp:docPr id="1791856963" name="Picture 17918569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3a6de5-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30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Every detected BNPL payment across providers, grouped by month, in one chronological view.</w:t>
      </w:r>
    </w:p>
    <w:p w14:paraId="413B9DC2" w14:textId="77777777" w:rsidR="00913E3C" w:rsidRDefault="00000000">
      <w:pPr>
        <w:pStyle w:val="Heading2"/>
        <w:keepNext/>
        <w:spacing w:before="200" w:after="100"/>
      </w:pPr>
      <w:r>
        <w:rPr>
          <w:b/>
          <w:bCs/>
          <w:color w:val="2E5B9A"/>
          <w:sz w:val="22"/>
          <w:szCs w:val="22"/>
        </w:rPr>
        <w:t>S4 — Auto-Pay Settings</w:t>
      </w:r>
    </w:p>
    <w:p w14:paraId="271FEE6D" w14:textId="77777777" w:rsidR="00913E3C" w:rsidRDefault="00575FB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DD959AE" wp14:editId="2BF16ABA">
            <wp:extent cx="2194560" cy="3620182"/>
            <wp:effectExtent l="0" t="0" r="3810" b="4445"/>
            <wp:docPr id="466958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58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62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8200" w14:textId="77777777" w:rsidR="00601D9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Customer enables the free Auto-Pay deduction, sees the total amount covered, and previews the next 2 deductions before confirming.</w:t>
      </w:r>
    </w:p>
    <w:p w14:paraId="2129E888" w14:textId="77777777" w:rsidR="00913E3C" w:rsidRDefault="00000000">
      <w:pPr>
        <w:pStyle w:val="Heading2"/>
        <w:keepNext/>
        <w:spacing w:before="200" w:after="100"/>
      </w:pPr>
      <w:r>
        <w:rPr>
          <w:b/>
          <w:bCs/>
          <w:color w:val="2E5B9A"/>
          <w:sz w:val="22"/>
          <w:szCs w:val="22"/>
        </w:rPr>
        <w:lastRenderedPageBreak/>
        <w:t>S5 — Consolidation Offer (shown only if eligible)</w:t>
      </w:r>
    </w:p>
    <w:p w14:paraId="5FCA7B87" w14:textId="77777777" w:rsidR="00913E3C" w:rsidRDefault="00575FB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207440A3" wp14:editId="6F8AC242">
            <wp:extent cx="2194560" cy="3385329"/>
            <wp:effectExtent l="0" t="0" r="0" b="0"/>
            <wp:docPr id="1182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3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8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C6E0" w14:textId="77777777" w:rsidR="00601D9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Shown only to eligible customers with a late-payment signal — presents the consolidation terms (monthly payment, APR, estimated savings) before the customer decides.</w:t>
      </w:r>
    </w:p>
    <w:p w14:paraId="57678199" w14:textId="77777777" w:rsidR="00913E3C" w:rsidRDefault="00000000">
      <w:pPr>
        <w:pStyle w:val="Heading2"/>
        <w:keepNext/>
        <w:spacing w:before="200" w:after="100"/>
      </w:pPr>
      <w:r>
        <w:rPr>
          <w:b/>
          <w:bCs/>
          <w:color w:val="2E5B9A"/>
          <w:sz w:val="22"/>
          <w:szCs w:val="22"/>
        </w:rPr>
        <w:t>S6 — Referral Screen (shown only if not eligible for a loan)</w:t>
      </w:r>
    </w:p>
    <w:p w14:paraId="38E3BF19" w14:textId="77777777" w:rsidR="00913E3C" w:rsidRDefault="00575FB1">
      <w:pPr>
        <w:keepNext/>
        <w:spacing w:after="40"/>
        <w:jc w:val="center"/>
      </w:pPr>
      <w:r>
        <w:rPr>
          <w:noProof/>
        </w:rPr>
        <w:drawing>
          <wp:inline distT="0" distB="0" distL="0" distR="0" wp14:anchorId="616C2784" wp14:editId="43CCD75E">
            <wp:extent cx="2194560" cy="3310840"/>
            <wp:effectExtent l="0" t="0" r="5715" b="7620"/>
            <wp:docPr id="179185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56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3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6E6DF" w14:textId="77777777" w:rsidR="00601D9A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Shown to customers who don't pass the eligibility check — a supportive referral to Bank of Thailand's existing debt-relief program, never framed as a rejection.</w:t>
      </w:r>
    </w:p>
    <w:p w14:paraId="3373A2BF" w14:textId="77777777" w:rsidR="00913E3C" w:rsidRDefault="00000000">
      <w:pPr>
        <w:pStyle w:val="Heading2"/>
        <w:spacing w:before="200" w:after="100"/>
      </w:pPr>
      <w:r>
        <w:rPr>
          <w:b/>
          <w:bCs/>
          <w:color w:val="2E5B9A"/>
          <w:sz w:val="22"/>
          <w:szCs w:val="22"/>
        </w:rPr>
        <w:t>S7 — Internal Risk Exposure Dashboard (staff-facing)</w:t>
      </w:r>
    </w:p>
    <w:p w14:paraId="763759E4" w14:textId="77777777" w:rsidR="00913E3C" w:rsidRDefault="00000000">
      <w:pPr>
        <w:spacing w:after="160" w:line="276" w:lineRule="auto"/>
        <w:jc w:val="both"/>
      </w:pPr>
      <w:r>
        <w:t>This is the internal reporting view used by Risk &amp; Compliance and Product staff. It is built later in this project as the Power BI / Tableau deliverable, not as an in-app screen. It shows: total customers by stacking count, late-payment trend over time, consolidation funnel (all customers → stacked → late-payment signal → passed screening → offer accepted), and estimated revenue.</w:t>
      </w:r>
    </w:p>
    <w:p w14:paraId="18791CCE" w14:textId="77777777" w:rsidR="00836120" w:rsidRDefault="00836120">
      <w:pPr>
        <w:pStyle w:val="Heading1"/>
        <w:pBdr>
          <w:bottom w:val="single" w:sz="6" w:space="4" w:color="1F3864"/>
        </w:pBdr>
        <w:spacing w:before="320" w:after="140"/>
        <w:rPr>
          <w:b/>
          <w:bCs/>
          <w:color w:val="1F3864"/>
          <w:sz w:val="27"/>
          <w:szCs w:val="27"/>
        </w:rPr>
      </w:pPr>
    </w:p>
    <w:p>
      <w:pPr>
        <w:pStyle w:val="Heading2"/>
        <w:keepNext/>
      </w:pPr>
      <w:r>
        <w:rPr>
          <w:b/>
          <w:color w:val="2E5B9A"/>
          <w:sz w:val="22"/>
        </w:rPr>
        <w:t>S8 — Fix or Add a Payment (Hub Screen)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776642"/>
            <wp:docPr id="1791856951" name="Picture 17918569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e3b0d2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776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Lists every detected BNPL payment with edit and remove icons, plus a button to add a payment the scan missed.</w:t>
      </w:r>
    </w:p>
    <w:p>
      <w:pPr>
        <w:pStyle w:val="Heading2"/>
        <w:keepNext/>
      </w:pPr>
      <w:r>
        <w:rPr>
          <w:b/>
          <w:color w:val="2E5B9A"/>
          <w:sz w:val="22"/>
        </w:rPr>
        <w:t>S9 — Edit a Detected Payment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520315"/>
            <wp:docPr id="1791856952" name="Picture 17918569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0658d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Customer corrects the amount or due date if the scan got it wrong; the provider itself can’t be changed here.</w:t>
      </w:r>
    </w:p>
    <w:p>
      <w:pPr>
        <w:pStyle w:val="Heading2"/>
        <w:keepNext/>
      </w:pPr>
      <w:r>
        <w:rPr>
          <w:b/>
          <w:color w:val="2E5B9A"/>
          <w:sz w:val="22"/>
        </w:rPr>
        <w:t>S10 — Remove a Payment (Confirm)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140647"/>
            <wp:docPr id="1791856953" name="Picture 17918569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4ba32a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140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A calm, reversible confirmation before dismissing a detected item as a false positive (Edge Case #3).</w:t>
      </w:r>
    </w:p>
    <w:p>
      <w:pPr>
        <w:pStyle w:val="Heading2"/>
        <w:keepNext/>
      </w:pPr>
      <w:r>
        <w:rPr>
          <w:b/>
          <w:color w:val="2E5B9A"/>
          <w:sz w:val="22"/>
        </w:rPr>
        <w:t>S11 — Add a Missed Payment (Choose Path)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1979281"/>
            <wp:docPr id="1791856954" name="Picture 17918569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a5da95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7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Two equal-weight paths to add a payment the scan missed: match it to a real transaction, or enter it manually.</w:t>
      </w:r>
    </w:p>
    <w:p>
      <w:pPr>
        <w:pStyle w:val="Heading2"/>
        <w:keepNext/>
      </w:pPr>
      <w:r>
        <w:rPr>
          <w:b/>
          <w:color w:val="2E5B9A"/>
          <w:sz w:val="22"/>
        </w:rPr>
        <w:t>S12 — Pick from Transactions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641183"/>
            <wp:docPr id="1791856955" name="Picture 17918569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5013b0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6411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i/>
          <w:color w:val="595959"/>
          <w:sz w:val="18"/>
        </w:rPr>
        <w:t>Step 1 — customer matches the missed payment to a transaction already in their scanned history.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1169862"/>
            <wp:docPr id="1791856956" name="Picture 17918569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690f10-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169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Step 2 — customer tags which BNPL provider the matched transaction belongs to.</w:t>
      </w:r>
    </w:p>
    <w:p>
      <w:pPr>
        <w:pStyle w:val="Heading2"/>
        <w:keepNext/>
      </w:pPr>
      <w:r>
        <w:rPr>
          <w:b/>
          <w:color w:val="2E5B9A"/>
          <w:sz w:val="22"/>
        </w:rPr>
        <w:t>S13 — Enter Manually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2228218"/>
            <wp:docPr id="1791856957" name="Picture 17918569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e53444-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2228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Fallback path when no matching transaction exists — provider, amount, and due date entered directly.</w:t>
      </w:r>
    </w:p>
    <w:p>
      <w:pPr>
        <w:pStyle w:val="Heading2"/>
        <w:keepNext/>
      </w:pPr>
      <w:r>
        <w:rPr>
          <w:b/>
          <w:color w:val="2E5B9A"/>
          <w:sz w:val="22"/>
        </w:rPr>
        <w:t>S14 — Confirm &amp; Add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194560" cy="1948441"/>
            <wp:docPr id="1791856958" name="Picture 17918569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fc3e85-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948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i/>
          <w:color w:val="595959"/>
          <w:sz w:val="18"/>
        </w:rPr>
        <w:t>The safety-net screen: every added payment must be confirmed here before it becomes Auto-Pay eligible (BR-14).</w:t>
      </w:r>
    </w:p>
    <w:p w14:paraId="44807E3B" w14:textId="4A5ACD0C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lastRenderedPageBreak/>
        <w:t>5.  Business Rules (Decision Logic)</w:t>
      </w:r>
    </w:p>
    <w:p w14:paraId="107787C3" w14:textId="77777777" w:rsidR="00913E3C" w:rsidRDefault="00000000">
      <w:pPr>
        <w:spacing w:after="160" w:line="276" w:lineRule="auto"/>
        <w:jc w:val="both"/>
      </w:pPr>
      <w:r>
        <w:t>These rules are the heart of the system. They must be implemented as configurable parameters (not hard-coded numbers), because BOT's final regulation and the bank's own risk appetite may change these thresholds over time.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366"/>
      </w:tblGrid>
      <w:tr w:rsidR="00913E3C" w14:paraId="69F82C93" w14:textId="77777777">
        <w:trPr>
          <w:tblHeader/>
        </w:trPr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FEDA6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Rule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CE0C9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Logic</w:t>
            </w:r>
          </w:p>
        </w:tc>
      </w:tr>
      <w:tr w:rsidR="00913E3C" w14:paraId="5D99B036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2EE06" w14:textId="77777777" w:rsidR="00913E3C" w:rsidRDefault="00000000">
            <w:r>
              <w:rPr>
                <w:sz w:val="18"/>
                <w:szCs w:val="18"/>
              </w:rPr>
              <w:t>R-01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24839" w14:textId="77777777" w:rsidR="00913E3C" w:rsidRDefault="00000000">
            <w:r>
              <w:rPr>
                <w:sz w:val="18"/>
                <w:szCs w:val="18"/>
              </w:rPr>
              <w:t>IF a transaction description matches an entry in the BNPL Provider Name list THEN record it as a Detected Obligation for that customer and provider.</w:t>
            </w:r>
          </w:p>
        </w:tc>
      </w:tr>
      <w:tr w:rsidR="00913E3C" w14:paraId="29437AEE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9EAF8" w14:textId="77777777" w:rsidR="00913E3C" w:rsidRDefault="00000000">
            <w:r>
              <w:rPr>
                <w:sz w:val="18"/>
                <w:szCs w:val="18"/>
              </w:rPr>
              <w:t>R-02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26C0" w14:textId="77777777" w:rsidR="00913E3C" w:rsidRDefault="00000000">
            <w:r>
              <w:rPr>
                <w:sz w:val="18"/>
                <w:szCs w:val="18"/>
              </w:rPr>
              <w:t>IF a Detected Obligation is paid more than [configurable: default 3] days after its expected due date, OR the amount charged is higher than the customer's normal recurring amount for that provider (a proxy for a late fee) THEN raise a Late Payment Signal for that customer.</w:t>
            </w:r>
          </w:p>
        </w:tc>
      </w:tr>
      <w:tr w:rsidR="00913E3C" w14:paraId="04A11BA5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FB483" w14:textId="77777777" w:rsidR="00913E3C" w:rsidRDefault="00000000">
            <w:r>
              <w:rPr>
                <w:sz w:val="18"/>
                <w:szCs w:val="18"/>
              </w:rPr>
              <w:t>R-03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CB3F8" w14:textId="77777777" w:rsidR="00913E3C" w:rsidRDefault="00000000">
            <w:r>
              <w:rPr>
                <w:sz w:val="18"/>
                <w:szCs w:val="18"/>
              </w:rPr>
              <w:t>IF a customer has Detected Obligations with 2 or more distinct BNPL providers in the trailing 90 days THEN set Stacking Status = "Stacked". IF a Stacked customer also has a Late Payment Signal THEN set status = "Consolidation Candidate". A customer-added obligation (via Fix or Add a Payment) counts identically to a system-detected one once it has passed its confirmation step; an unconfirmed customer-added obligation does not count toward Stacking Status.</w:t>
            </w:r>
          </w:p>
        </w:tc>
      </w:tr>
      <w:tr w:rsidR="00913E3C" w14:paraId="5454077C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E47A8" w14:textId="77777777" w:rsidR="00913E3C" w:rsidRDefault="00000000">
            <w:r>
              <w:rPr>
                <w:sz w:val="18"/>
                <w:szCs w:val="18"/>
              </w:rPr>
              <w:t>R-04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FD325" w14:textId="77777777" w:rsidR="00913E3C" w:rsidRDefault="00000000">
            <w:r>
              <w:rPr>
                <w:sz w:val="18"/>
                <w:szCs w:val="18"/>
              </w:rPr>
              <w:t>IF a Consolidation Candidate shows a stable income pattern (regular salary deposits for 3+ consecutive months) THEN apply a tiered decision: (a) Full eligibility -- Credit Score &gt;= [configurable: default 600] AND Debt-Service Ratio &lt;= [configurable: default 40%] THEN mark "Eligible" and generate a standard consolidation offer; (b) Conditional eligibility -- Credit Score &gt;= [configurable: default 650] AND Debt-Service Ratio &gt; [configurable: default 40%] but &lt;= [configurable: default 60%] THEN mark "Eligible - Limited Offer" and generate a reduced-amount / shorter-term consolidation offer.</w:t>
            </w:r>
          </w:p>
        </w:tc>
      </w:tr>
      <w:tr w:rsidR="00913E3C" w14:paraId="51ADAC07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0001B" w14:textId="77777777" w:rsidR="00913E3C" w:rsidRDefault="00000000">
            <w:r>
              <w:rPr>
                <w:sz w:val="18"/>
                <w:szCs w:val="18"/>
              </w:rPr>
              <w:t>R-05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0E068" w14:textId="77777777" w:rsidR="00913E3C" w:rsidRDefault="00000000">
            <w:r>
              <w:rPr>
                <w:sz w:val="18"/>
                <w:szCs w:val="18"/>
              </w:rPr>
              <w:t>IF a Consolidation Candidate does NOT meet either tier in R-04 (i.e. Debt-Service Ratio &gt; [configurable: default 60%], OR Credit Score &lt; [configurable: default 600] regardless of DSR, OR income is not stable) THEN mark as "Not Eligible" and route to the Referral Screen (S6). The system must never generate a loan offer for a "Not Eligible" customer, with no exceptions.</w:t>
            </w:r>
          </w:p>
        </w:tc>
      </w:tr>
      <w:tr w:rsidR="00913E3C" w14:paraId="2E3AB165" w14:textId="77777777">
        <w:tc>
          <w:tcPr>
            <w:tcW w:w="11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D75DE" w14:textId="77777777" w:rsidR="00913E3C" w:rsidRDefault="00000000">
            <w:r>
              <w:rPr>
                <w:sz w:val="18"/>
                <w:szCs w:val="18"/>
              </w:rPr>
              <w:t>R-06</w:t>
            </w:r>
          </w:p>
        </w:tc>
        <w:tc>
          <w:tcPr>
            <w:tcW w:w="93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F79A6" w14:textId="77777777" w:rsidR="00913E3C" w:rsidRDefault="00000000">
            <w:r>
              <w:rPr>
                <w:sz w:val="18"/>
                <w:szCs w:val="18"/>
              </w:rPr>
              <w:t>The free tracking tier (Dashboard, Screen S2) and the Auto-Pay feature — both provided at no cost to the customer — are available to ALL customers regardless of Stacking Status or credit screening; these are not lending products and are not risk-gated.</w:t>
            </w:r>
          </w:p>
        </w:tc>
      </w:tr>
    </w:tbl>
    <w:p w14:paraId="1CB42C3C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6.  Edge Cases and Exception Handling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7066"/>
      </w:tblGrid>
      <w:tr w:rsidR="00913E3C" w14:paraId="30AE6BFA" w14:textId="77777777">
        <w:trPr>
          <w:tblHeader/>
        </w:trPr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1CAA5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Situation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7F569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 Behavior</w:t>
            </w:r>
          </w:p>
        </w:tc>
      </w:tr>
      <w:tr w:rsidR="00913E3C" w14:paraId="0C233A23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11D74" w14:textId="77777777" w:rsidR="00913E3C" w:rsidRDefault="00000000">
            <w:r>
              <w:rPr>
                <w:sz w:val="18"/>
                <w:szCs w:val="18"/>
              </w:rPr>
              <w:t>Auto-Pay deduction fails (insufficient funds)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83B77E" w14:textId="77777777" w:rsidR="00913E3C" w:rsidRDefault="00000000">
            <w:r>
              <w:rPr>
                <w:sz w:val="18"/>
                <w:szCs w:val="18"/>
              </w:rPr>
              <w:t>No partial payment is sent to any provider. Customer is notified immediately with the shortfall amount and given the option to top up before the due date.</w:t>
            </w:r>
          </w:p>
        </w:tc>
      </w:tr>
      <w:tr w:rsidR="00913E3C" w14:paraId="0FF1AE33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A10A1" w14:textId="77777777" w:rsidR="00913E3C" w:rsidRDefault="00000000">
            <w:r>
              <w:rPr>
                <w:sz w:val="18"/>
                <w:szCs w:val="18"/>
              </w:rPr>
              <w:t>Customer unlinks their bank account mid-cycle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CC801" w14:textId="77777777" w:rsidR="00913E3C" w:rsidRDefault="00000000">
            <w:r>
              <w:rPr>
                <w:sz w:val="18"/>
                <w:szCs w:val="18"/>
              </w:rPr>
              <w:t>Auto-Pay is disabled immediately; customer is warned that upcoming payments will not be made automatically.</w:t>
            </w:r>
          </w:p>
        </w:tc>
      </w:tr>
      <w:tr w:rsidR="00913E3C" w14:paraId="7A499EB9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49A4B" w14:textId="77777777" w:rsidR="00913E3C" w:rsidRDefault="00000000">
            <w:r>
              <w:rPr>
                <w:sz w:val="18"/>
                <w:szCs w:val="18"/>
              </w:rPr>
              <w:t>A transaction matches a BNPL provider name but is actually a normal purchase (false positive)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FF8D4" w14:textId="77777777" w:rsidR="00913E3C" w:rsidRDefault="00000000">
            <w:r>
              <w:rPr>
                <w:sz w:val="18"/>
                <w:szCs w:val="18"/>
              </w:rPr>
              <w:t>Customer can manually dismiss a Detected Obligation; dismissed items are excluded from Stacking Count and reported separately as a data-quality metric.</w:t>
            </w:r>
          </w:p>
        </w:tc>
      </w:tr>
      <w:tr w:rsidR="00913E3C" w14:paraId="24FD04AA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B2ADF" w14:textId="77777777" w:rsidR="00913E3C" w:rsidRDefault="00000000">
            <w:r>
              <w:rPr>
                <w:sz w:val="18"/>
                <w:szCs w:val="18"/>
              </w:rPr>
              <w:t>Customer has BNPL accounts with a provider not on the maintained name list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9D08" w14:textId="77777777" w:rsidR="00913E3C" w:rsidRDefault="00000000">
            <w:r>
              <w:rPr>
                <w:sz w:val="18"/>
                <w:szCs w:val="18"/>
              </w:rPr>
              <w:t>Customer can self-add the missed payment via Fix or Add a Payment (tag a matching transaction, or enter it manually if no match exists). It is treated as Not Eligible for Stacking Count until it passes the confirmation step (Screen: Confirm &amp; Add), after which it counts identically to a system-detected obligation. The maintained provider list is still reviewed and updated periodically (see FR-01 maintenance note).</w:t>
            </w:r>
          </w:p>
        </w:tc>
      </w:tr>
      <w:tr w:rsidR="00913E3C" w14:paraId="3891721A" w14:textId="77777777">
        <w:tc>
          <w:tcPr>
            <w:tcW w:w="3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8AF8C" w14:textId="77777777" w:rsidR="00913E3C" w:rsidRDefault="00000000">
            <w:r>
              <w:rPr>
                <w:sz w:val="18"/>
                <w:szCs w:val="18"/>
              </w:rPr>
              <w:t>Customer's credit score cannot be retrieved from the bureau</w:t>
            </w:r>
          </w:p>
        </w:tc>
        <w:tc>
          <w:tcPr>
            <w:tcW w:w="70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353C4" w14:textId="77777777" w:rsidR="00913E3C" w:rsidRDefault="00000000">
            <w:r>
              <w:rPr>
                <w:sz w:val="18"/>
                <w:szCs w:val="18"/>
              </w:rPr>
              <w:t>Customer is treated as "Not Eligible" for a consolidation offer (fails safe) and routed to Screen S6.</w:t>
            </w:r>
          </w:p>
        </w:tc>
      </w:tr>
    </w:tbl>
    <w:p w14:paraId="3ED31880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7.  Traceability Matrix (FRD to BRD)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6666"/>
        <w:gridCol w:w="2400"/>
      </w:tblGrid>
      <w:tr w:rsidR="00913E3C" w14:paraId="3938EFA4" w14:textId="77777777">
        <w:trPr>
          <w:tblHeader/>
        </w:trPr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FC429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FR ID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F534AE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Functional Requirement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2E49C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Related BR (BRD)</w:t>
            </w:r>
          </w:p>
        </w:tc>
      </w:tr>
      <w:tr w:rsidR="00913E3C" w14:paraId="7BC5409E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E3E8B" w14:textId="77777777" w:rsidR="00913E3C" w:rsidRDefault="00000000">
            <w:r>
              <w:rPr>
                <w:sz w:val="18"/>
                <w:szCs w:val="18"/>
              </w:rPr>
              <w:t>FR-01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23DC7" w14:textId="77777777" w:rsidR="00913E3C" w:rsidRDefault="00000000">
            <w:r>
              <w:rPr>
                <w:sz w:val="18"/>
                <w:szCs w:val="18"/>
              </w:rPr>
              <w:t>Transaction Scanning Engine (merchant-name matching)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8C89E" w14:textId="77777777" w:rsidR="00913E3C" w:rsidRDefault="00000000">
            <w:r>
              <w:rPr>
                <w:sz w:val="18"/>
                <w:szCs w:val="18"/>
              </w:rPr>
              <w:t>BR-01</w:t>
            </w:r>
          </w:p>
        </w:tc>
      </w:tr>
      <w:tr w:rsidR="00913E3C" w14:paraId="1EC16C0A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CEAD4" w14:textId="77777777" w:rsidR="00913E3C" w:rsidRDefault="00000000">
            <w:r>
              <w:rPr>
                <w:sz w:val="18"/>
                <w:szCs w:val="18"/>
              </w:rPr>
              <w:t>FR-02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D9A38D" w14:textId="77777777" w:rsidR="00913E3C" w:rsidRDefault="00000000">
            <w:r>
              <w:rPr>
                <w:sz w:val="18"/>
                <w:szCs w:val="18"/>
              </w:rPr>
              <w:t>Stacking Counter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3E94" w14:textId="77777777" w:rsidR="00913E3C" w:rsidRDefault="00000000">
            <w:r>
              <w:rPr>
                <w:sz w:val="18"/>
                <w:szCs w:val="18"/>
              </w:rPr>
              <w:t>BR-02</w:t>
            </w:r>
          </w:p>
        </w:tc>
      </w:tr>
      <w:tr w:rsidR="00913E3C" w14:paraId="0BBC41CE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A7EEA" w14:textId="77777777" w:rsidR="00913E3C" w:rsidRDefault="00000000">
            <w:r>
              <w:rPr>
                <w:sz w:val="18"/>
                <w:szCs w:val="18"/>
              </w:rPr>
              <w:t>FR-03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DB8F" w14:textId="77777777" w:rsidR="00913E3C" w:rsidRDefault="00000000">
            <w:r>
              <w:rPr>
                <w:sz w:val="18"/>
                <w:szCs w:val="18"/>
              </w:rPr>
              <w:t>Consolidated Dashboard (Screen S2)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ABCDD" w14:textId="77777777" w:rsidR="00913E3C" w:rsidRDefault="00000000">
            <w:r>
              <w:rPr>
                <w:sz w:val="18"/>
                <w:szCs w:val="18"/>
              </w:rPr>
              <w:t>BR-03</w:t>
            </w:r>
          </w:p>
        </w:tc>
      </w:tr>
      <w:tr w:rsidR="00913E3C" w14:paraId="3AF6B862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5354E" w14:textId="77777777" w:rsidR="00913E3C" w:rsidRDefault="00000000">
            <w:r>
              <w:rPr>
                <w:sz w:val="18"/>
                <w:szCs w:val="18"/>
              </w:rPr>
              <w:t>FR-04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D764" w14:textId="77777777" w:rsidR="00913E3C" w:rsidRDefault="00000000">
            <w:r>
              <w:rPr>
                <w:sz w:val="18"/>
                <w:szCs w:val="18"/>
              </w:rPr>
              <w:t>Auto-Pay Engine (per-provider deduction on each provider's own due date, not consolidated)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5D9F0" w14:textId="77777777" w:rsidR="00913E3C" w:rsidRDefault="00000000">
            <w:r>
              <w:rPr>
                <w:sz w:val="18"/>
                <w:szCs w:val="18"/>
              </w:rPr>
              <w:t>BR-04</w:t>
            </w:r>
          </w:p>
        </w:tc>
      </w:tr>
      <w:tr w:rsidR="00913E3C" w14:paraId="44CCC8D1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C6C88" w14:textId="77777777" w:rsidR="00913E3C" w:rsidRDefault="00000000">
            <w:r>
              <w:rPr>
                <w:sz w:val="18"/>
                <w:szCs w:val="18"/>
              </w:rPr>
              <w:t>FR-05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C6A95" w14:textId="77777777" w:rsidR="00913E3C" w:rsidRDefault="00000000">
            <w:r>
              <w:rPr>
                <w:sz w:val="18"/>
                <w:szCs w:val="18"/>
              </w:rPr>
              <w:t>Late Payment Detector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B36B" w14:textId="77777777" w:rsidR="00913E3C" w:rsidRDefault="00000000">
            <w:r>
              <w:rPr>
                <w:sz w:val="18"/>
                <w:szCs w:val="18"/>
              </w:rPr>
              <w:t>BR-05</w:t>
            </w:r>
          </w:p>
        </w:tc>
      </w:tr>
      <w:tr w:rsidR="00913E3C" w14:paraId="4009DFAD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0D590" w14:textId="77777777" w:rsidR="00913E3C" w:rsidRDefault="00000000">
            <w:r>
              <w:rPr>
                <w:sz w:val="18"/>
                <w:szCs w:val="18"/>
              </w:rPr>
              <w:t>FR-06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DEBC5" w14:textId="77777777" w:rsidR="00913E3C" w:rsidRDefault="00000000">
            <w:r>
              <w:rPr>
                <w:sz w:val="18"/>
                <w:szCs w:val="18"/>
              </w:rPr>
              <w:t>Credit Screening Module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EB83" w14:textId="77777777" w:rsidR="00913E3C" w:rsidRDefault="00000000">
            <w:r>
              <w:rPr>
                <w:sz w:val="18"/>
                <w:szCs w:val="18"/>
              </w:rPr>
              <w:t>BR-06</w:t>
            </w:r>
          </w:p>
        </w:tc>
      </w:tr>
      <w:tr w:rsidR="00913E3C" w14:paraId="03FCC856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6B694" w14:textId="77777777" w:rsidR="00913E3C" w:rsidRDefault="00000000">
            <w:r>
              <w:rPr>
                <w:sz w:val="18"/>
                <w:szCs w:val="18"/>
              </w:rPr>
              <w:lastRenderedPageBreak/>
              <w:t>FR-07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73797" w14:textId="77777777" w:rsidR="00913E3C" w:rsidRDefault="00000000">
            <w:r>
              <w:rPr>
                <w:sz w:val="18"/>
                <w:szCs w:val="18"/>
              </w:rPr>
              <w:t>Referral Module (Screen S6)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C5DF1" w14:textId="77777777" w:rsidR="00913E3C" w:rsidRDefault="00000000">
            <w:r>
              <w:rPr>
                <w:sz w:val="18"/>
                <w:szCs w:val="18"/>
              </w:rPr>
              <w:t>BR-07</w:t>
            </w:r>
          </w:p>
        </w:tc>
      </w:tr>
      <w:tr w:rsidR="00913E3C" w14:paraId="702EC973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E404B" w14:textId="77777777" w:rsidR="00913E3C" w:rsidRDefault="00000000">
            <w:r>
              <w:rPr>
                <w:sz w:val="18"/>
                <w:szCs w:val="18"/>
              </w:rPr>
              <w:t>FR-08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547CD" w14:textId="77777777" w:rsidR="00913E3C" w:rsidRDefault="00000000">
            <w:r>
              <w:rPr>
                <w:sz w:val="18"/>
                <w:szCs w:val="18"/>
              </w:rPr>
              <w:t>Auto-Pay Enrollment Module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0530D" w14:textId="77777777" w:rsidR="00913E3C" w:rsidRDefault="00000000">
            <w:r>
              <w:rPr>
                <w:sz w:val="18"/>
                <w:szCs w:val="18"/>
              </w:rPr>
              <w:t>BR-08</w:t>
            </w:r>
          </w:p>
        </w:tc>
      </w:tr>
      <w:tr w:rsidR="00913E3C" w14:paraId="1DEAFD0D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335AB" w14:textId="77777777" w:rsidR="00913E3C" w:rsidRDefault="00000000">
            <w:r>
              <w:rPr>
                <w:sz w:val="18"/>
                <w:szCs w:val="18"/>
              </w:rPr>
              <w:t>FR-09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EADED" w14:textId="77777777" w:rsidR="00913E3C" w:rsidRDefault="00000000">
            <w:r>
              <w:rPr>
                <w:sz w:val="18"/>
                <w:szCs w:val="18"/>
              </w:rPr>
              <w:t>Savings Calculator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178A" w14:textId="77777777" w:rsidR="00913E3C" w:rsidRDefault="00000000">
            <w:r>
              <w:rPr>
                <w:sz w:val="18"/>
                <w:szCs w:val="18"/>
              </w:rPr>
              <w:t>BR-09</w:t>
            </w:r>
          </w:p>
        </w:tc>
      </w:tr>
      <w:tr w:rsidR="00913E3C" w14:paraId="47FADF99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A8F32" w14:textId="77777777" w:rsidR="00913E3C" w:rsidRDefault="00000000">
            <w:r>
              <w:rPr>
                <w:sz w:val="18"/>
                <w:szCs w:val="18"/>
              </w:rPr>
              <w:t>FR-10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46933" w14:textId="77777777" w:rsidR="00913E3C" w:rsidRDefault="00000000">
            <w:r>
              <w:rPr>
                <w:sz w:val="18"/>
                <w:szCs w:val="18"/>
              </w:rPr>
              <w:t>Regulatory Exposure Report (feeds Power BI / Tableau)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A2EB" w14:textId="77777777" w:rsidR="00913E3C" w:rsidRDefault="00000000">
            <w:r>
              <w:rPr>
                <w:sz w:val="18"/>
                <w:szCs w:val="18"/>
              </w:rPr>
              <w:t>BR-10</w:t>
            </w:r>
          </w:p>
        </w:tc>
      </w:tr>
      <w:tr w:rsidR="00913E3C" w14:paraId="67346954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BC55" w14:textId="77777777" w:rsidR="00913E3C" w:rsidRDefault="00000000">
            <w:r>
              <w:rPr>
                <w:sz w:val="18"/>
                <w:szCs w:val="18"/>
              </w:rPr>
              <w:t>FR-11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FB38" w14:textId="77777777" w:rsidR="00913E3C" w:rsidRDefault="00000000">
            <w:r>
              <w:rPr>
                <w:sz w:val="18"/>
                <w:szCs w:val="18"/>
              </w:rPr>
              <w:t>Configurable Bank Profile (works for any bank, not just KBank)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37461" w14:textId="77777777" w:rsidR="00913E3C" w:rsidRDefault="00000000">
            <w:r>
              <w:rPr>
                <w:sz w:val="18"/>
                <w:szCs w:val="18"/>
              </w:rPr>
              <w:t>BR-11</w:t>
            </w:r>
          </w:p>
        </w:tc>
      </w:tr>
      <w:tr w:rsidR="00913E3C" w14:paraId="09A1A48A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9AF47" w14:textId="77777777" w:rsidR="00913E3C" w:rsidRDefault="00000000">
            <w:r>
              <w:rPr>
                <w:sz w:val="18"/>
                <w:szCs w:val="18"/>
              </w:rPr>
              <w:t>FR-12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628FC" w14:textId="77777777" w:rsidR="00913E3C" w:rsidRDefault="00000000">
            <w:r>
              <w:rPr>
                <w:sz w:val="18"/>
                <w:szCs w:val="18"/>
              </w:rPr>
              <w:t>B2B Licensing &amp; Partner Bank Management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F1E7F" w14:textId="77777777" w:rsidR="00913E3C" w:rsidRDefault="00000000">
            <w:r>
              <w:rPr>
                <w:sz w:val="18"/>
                <w:szCs w:val="18"/>
              </w:rPr>
              <w:t>BR-12</w:t>
            </w:r>
          </w:p>
        </w:tc>
      </w:tr>
      <w:tr w:rsidR="00913E3C" w14:paraId="41F03A44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1F0AA" w14:textId="77777777" w:rsidR="00913E3C" w:rsidRDefault="00000000">
            <w:r>
              <w:rPr>
                <w:sz w:val="18"/>
                <w:szCs w:val="18"/>
              </w:rPr>
              <w:t>FR-13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A7BE1" w14:textId="77777777" w:rsidR="00913E3C" w:rsidRDefault="00000000">
            <w:r>
              <w:rPr>
                <w:sz w:val="18"/>
                <w:szCs w:val="18"/>
              </w:rPr>
              <w:t>Fix or Add a Payment (customer add/edit/delete/confirm a BNPL obligation; scoped to BNPL/installment obligations only)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F4393" w14:textId="77777777" w:rsidR="00913E3C" w:rsidRDefault="00000000">
            <w:r>
              <w:rPr>
                <w:sz w:val="18"/>
                <w:szCs w:val="18"/>
              </w:rPr>
              <w:t>BR-13</w:t>
            </w:r>
          </w:p>
        </w:tc>
      </w:tr>
      <w:tr w:rsidR="00913E3C" w14:paraId="45C9E247" w14:textId="77777777">
        <w:tc>
          <w:tcPr>
            <w:tcW w:w="1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810B4" w14:textId="77777777" w:rsidR="00913E3C" w:rsidRDefault="00000000">
            <w:r>
              <w:rPr>
                <w:sz w:val="18"/>
                <w:szCs w:val="18"/>
              </w:rPr>
              <w:t>FR-14</w:t>
            </w:r>
          </w:p>
        </w:tc>
        <w:tc>
          <w:tcPr>
            <w:tcW w:w="66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A5A69A" w14:textId="77777777" w:rsidR="00913E3C" w:rsidRDefault="00000000">
            <w:r>
              <w:rPr>
                <w:sz w:val="18"/>
                <w:szCs w:val="18"/>
              </w:rPr>
              <w:t>Auto-Pay Confirmation Gate (explicit confirm step before a customer-added obligation is Auto-Pay eligible)</w:t>
            </w:r>
          </w:p>
        </w:tc>
        <w:tc>
          <w:tcPr>
            <w:tcW w:w="24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53A49" w14:textId="77777777" w:rsidR="00913E3C" w:rsidRDefault="00000000">
            <w:r>
              <w:rPr>
                <w:sz w:val="18"/>
                <w:szCs w:val="18"/>
              </w:rPr>
              <w:t>BR-14</w:t>
            </w:r>
          </w:p>
        </w:tc>
      </w:tr>
    </w:tbl>
    <w:p w14:paraId="6CFA9CE0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8.  Data Requirements (Preview)</w:t>
      </w:r>
    </w:p>
    <w:p w14:paraId="65612A78" w14:textId="77777777" w:rsidR="00913E3C" w:rsidRDefault="00000000">
      <w:pPr>
        <w:spacing w:after="160" w:line="276" w:lineRule="auto"/>
        <w:jc w:val="both"/>
      </w:pPr>
      <w:r>
        <w:t>The full data model is built in the SQL deliverable. At a functional level, the system needs the following entities:</w:t>
      </w:r>
    </w:p>
    <w:p w14:paraId="5BA7296A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Customer — basic profile, linked account reference</w:t>
      </w:r>
    </w:p>
    <w:p w14:paraId="36ECAFF5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Transaction — date, amount, description, linked customer/account</w:t>
      </w:r>
    </w:p>
    <w:p w14:paraId="31272BC9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BNPL_Provider — maintained list of known provider names and matching patterns</w:t>
      </w:r>
    </w:p>
    <w:p w14:paraId="46C7996F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Detected_Obligation — a transaction matched to a provider, with due-date and amount, plus a provenance flag (system_detected vs. customer_added) for audit and data-quality reporting</w:t>
      </w:r>
    </w:p>
    <w:p w14:paraId="725601E0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Late_Payment_Signal — flagged instances of late or elevated payments</w:t>
      </w:r>
    </w:p>
    <w:p w14:paraId="6892E44F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Credit_Screening_Result — score, income stability flag, DSR, eligibility outcome</w:t>
      </w:r>
    </w:p>
    <w:p w14:paraId="664DA74E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Consolidation_Offer — amount, rate, status (offered / accepted / declined)</w:t>
      </w:r>
    </w:p>
    <w:p w14:paraId="4C1837CC" w14:textId="77777777" w:rsidR="00913E3C" w:rsidRDefault="00000000">
      <w:pPr>
        <w:pStyle w:val="ListParagraph"/>
        <w:numPr>
          <w:ilvl w:val="0"/>
          <w:numId w:val="7"/>
        </w:numPr>
        <w:spacing w:after="90" w:line="264" w:lineRule="auto"/>
      </w:pPr>
      <w:r>
        <w:t>Auto-Pay Enrollment — enrollment and billing status for the free Auto-Pay feature</w:t>
      </w:r>
    </w:p>
    <w:p w14:paraId="58216C7E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9.  Non-Functional Requirements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300"/>
        <w:gridCol w:w="7166"/>
      </w:tblGrid>
      <w:tr w:rsidR="00913E3C" w14:paraId="0E636165" w14:textId="77777777">
        <w:trPr>
          <w:tblHeader/>
        </w:trPr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C0062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76494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A455A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</w:tr>
      <w:tr w:rsidR="00913E3C" w14:paraId="4C3EF84A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C0F0D" w14:textId="77777777" w:rsidR="00913E3C" w:rsidRDefault="00000000">
            <w:r>
              <w:rPr>
                <w:sz w:val="18"/>
                <w:szCs w:val="18"/>
              </w:rPr>
              <w:t>NFR-01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A1168" w14:textId="77777777" w:rsidR="00913E3C" w:rsidRDefault="00000000">
            <w:r>
              <w:rPr>
                <w:sz w:val="18"/>
                <w:szCs w:val="18"/>
              </w:rPr>
              <w:t>Privacy / PDPA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A98A5" w14:textId="77777777" w:rsidR="00913E3C" w:rsidRDefault="00000000">
            <w:r>
              <w:rPr>
                <w:sz w:val="18"/>
                <w:szCs w:val="18"/>
              </w:rPr>
              <w:t>Explicit customer consent required before any transaction data is read; customer can revoke consent and unlink at any time.</w:t>
            </w:r>
          </w:p>
        </w:tc>
      </w:tr>
      <w:tr w:rsidR="00913E3C" w14:paraId="25162E5E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7FC96" w14:textId="77777777" w:rsidR="00913E3C" w:rsidRDefault="00000000">
            <w:r>
              <w:rPr>
                <w:sz w:val="18"/>
                <w:szCs w:val="18"/>
              </w:rPr>
              <w:t>NFR-02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1C7D4" w14:textId="77777777" w:rsidR="00913E3C" w:rsidRDefault="00000000">
            <w:r>
              <w:rPr>
                <w:sz w:val="18"/>
                <w:szCs w:val="18"/>
              </w:rPr>
              <w:t>Data Retention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BF8D7" w14:textId="77777777" w:rsidR="00913E3C" w:rsidRDefault="00000000">
            <w:r>
              <w:rPr>
                <w:sz w:val="18"/>
                <w:szCs w:val="18"/>
              </w:rPr>
              <w:t>Detected Obligation and transaction data retained only as long as needed for the active feature set; defined retention period to be set by Compliance.</w:t>
            </w:r>
          </w:p>
        </w:tc>
      </w:tr>
      <w:tr w:rsidR="00913E3C" w14:paraId="409E8E0A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92F4" w14:textId="77777777" w:rsidR="00913E3C" w:rsidRDefault="00000000">
            <w:r>
              <w:rPr>
                <w:sz w:val="18"/>
                <w:szCs w:val="18"/>
              </w:rPr>
              <w:t>NFR-03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B8D6E" w14:textId="77777777" w:rsidR="00913E3C" w:rsidRDefault="00000000">
            <w:r>
              <w:rPr>
                <w:sz w:val="18"/>
                <w:szCs w:val="18"/>
              </w:rPr>
              <w:t>Performance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D994B" w14:textId="77777777" w:rsidR="00913E3C" w:rsidRDefault="00000000">
            <w:r>
              <w:rPr>
                <w:sz w:val="18"/>
                <w:szCs w:val="18"/>
              </w:rPr>
              <w:t>Daily transaction scan must complete before the customer's next login (batch overnight processing is acceptable).</w:t>
            </w:r>
          </w:p>
        </w:tc>
      </w:tr>
      <w:tr w:rsidR="00913E3C" w14:paraId="74EA4BB0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BED87" w14:textId="77777777" w:rsidR="00913E3C" w:rsidRDefault="00000000">
            <w:r>
              <w:rPr>
                <w:sz w:val="18"/>
                <w:szCs w:val="18"/>
              </w:rPr>
              <w:t>NFR-04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9409FE" w14:textId="77777777" w:rsidR="00913E3C" w:rsidRDefault="00000000">
            <w:r>
              <w:rPr>
                <w:sz w:val="18"/>
                <w:szCs w:val="18"/>
              </w:rPr>
              <w:t>Auditability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26B8" w14:textId="77777777" w:rsidR="00913E3C" w:rsidRDefault="00000000">
            <w:r>
              <w:rPr>
                <w:sz w:val="18"/>
                <w:szCs w:val="18"/>
              </w:rPr>
              <w:t>Every consolidation offer decision (eligible / not eligible) must be logged with the rule and inputs that produced it, for regulatory audit.</w:t>
            </w:r>
          </w:p>
        </w:tc>
      </w:tr>
      <w:tr w:rsidR="00913E3C" w14:paraId="35700339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9FE3" w14:textId="77777777" w:rsidR="00913E3C" w:rsidRDefault="00000000">
            <w:r>
              <w:rPr>
                <w:sz w:val="18"/>
                <w:szCs w:val="18"/>
              </w:rPr>
              <w:t>NFR-05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0B889" w14:textId="77777777" w:rsidR="00913E3C" w:rsidRDefault="00000000">
            <w:r>
              <w:rPr>
                <w:sz w:val="18"/>
                <w:szCs w:val="18"/>
              </w:rPr>
              <w:t>Configurability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16EB" w14:textId="77777777" w:rsidR="00913E3C" w:rsidRDefault="00000000">
            <w:r>
              <w:rPr>
                <w:sz w:val="18"/>
                <w:szCs w:val="18"/>
              </w:rPr>
              <w:t>All thresholds in Section 5 (days late, credit score, DSR%) must be adjustable without a code change.</w:t>
            </w:r>
          </w:p>
        </w:tc>
      </w:tr>
      <w:tr w:rsidR="00913E3C" w14:paraId="4428D8BF" w14:textId="77777777">
        <w:tc>
          <w:tcPr>
            <w:tcW w:w="1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870FC" w14:textId="77777777" w:rsidR="00913E3C" w:rsidRDefault="00000000">
            <w:r>
              <w:rPr>
                <w:sz w:val="18"/>
                <w:szCs w:val="18"/>
              </w:rPr>
              <w:t>NFR-06</w:t>
            </w:r>
          </w:p>
        </w:tc>
        <w:tc>
          <w:tcPr>
            <w:tcW w:w="23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32DC5" w14:textId="77777777" w:rsidR="00913E3C" w:rsidRDefault="00000000">
            <w:r>
              <w:rPr>
                <w:sz w:val="18"/>
                <w:szCs w:val="18"/>
              </w:rPr>
              <w:t>Privacy / PDPA</w:t>
            </w:r>
          </w:p>
        </w:tc>
        <w:tc>
          <w:tcPr>
            <w:tcW w:w="71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F9736" w14:textId="77777777" w:rsidR="00913E3C" w:rsidRDefault="00000000">
            <w:r>
              <w:rPr>
                <w:sz w:val="18"/>
                <w:szCs w:val="18"/>
              </w:rPr>
              <w:t>Explicit opt-in consent required from the customer before any of their data is shared with a partner bank for B2B licensing purposes (separate from NFR-01, which covers consent to read transaction data). Customer can revoke this B2B-sharing consent independently without disabling the core app.</w:t>
            </w:r>
          </w:p>
        </w:tc>
      </w:tr>
    </w:tbl>
    <w:p w14:paraId="6E0FEC94" w14:textId="77777777" w:rsidR="00913E3C" w:rsidRDefault="00000000">
      <w:pPr>
        <w:pStyle w:val="Heading1"/>
        <w:pBdr>
          <w:bottom w:val="single" w:sz="6" w:space="4" w:color="1F3864"/>
        </w:pBdr>
        <w:spacing w:before="320" w:after="140"/>
      </w:pPr>
      <w:r>
        <w:rPr>
          <w:b/>
          <w:bCs/>
          <w:color w:val="1F3864"/>
          <w:sz w:val="27"/>
          <w:szCs w:val="27"/>
        </w:rPr>
        <w:t>10.  Document Approval</w:t>
      </w:r>
    </w:p>
    <w:p w14:paraId="73F3D7C2" w14:textId="77777777" w:rsidR="00913E3C" w:rsidRDefault="00000000">
      <w:pPr>
        <w:spacing w:after="160" w:line="276" w:lineRule="auto"/>
        <w:jc w:val="both"/>
      </w:pPr>
      <w:r>
        <w:t>By signing below, the undersigned confirm their review and approval of this Functional Requirements Document.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6"/>
        <w:gridCol w:w="2500"/>
        <w:gridCol w:w="2500"/>
        <w:gridCol w:w="2500"/>
      </w:tblGrid>
      <w:tr w:rsidR="00913E3C" w14:paraId="0D0EE794" w14:textId="77777777">
        <w:trPr>
          <w:tblHeader/>
        </w:trPr>
        <w:tc>
          <w:tcPr>
            <w:tcW w:w="29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92030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Role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4D53D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54C1D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5F544" w14:textId="77777777" w:rsidR="00913E3C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913E3C" w14:paraId="64804598" w14:textId="77777777">
        <w:tc>
          <w:tcPr>
            <w:tcW w:w="29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6E33F" w14:textId="77777777" w:rsidR="00913E3C" w:rsidRDefault="00000000">
            <w:r>
              <w:rPr>
                <w:sz w:val="18"/>
                <w:szCs w:val="18"/>
              </w:rPr>
              <w:t>Product Manager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8B07E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7ABFD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DD710" w14:textId="77777777" w:rsidR="00913E3C" w:rsidRDefault="00913E3C"/>
        </w:tc>
      </w:tr>
      <w:tr w:rsidR="00913E3C" w14:paraId="370514E7" w14:textId="77777777">
        <w:tc>
          <w:tcPr>
            <w:tcW w:w="29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ACEAF" w14:textId="77777777" w:rsidR="00913E3C" w:rsidRDefault="00000000">
            <w:r>
              <w:rPr>
                <w:sz w:val="18"/>
                <w:szCs w:val="18"/>
              </w:rPr>
              <w:t>IT Development Lead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C9B8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26FE4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B1B59" w14:textId="77777777" w:rsidR="00913E3C" w:rsidRDefault="00913E3C"/>
        </w:tc>
      </w:tr>
      <w:tr w:rsidR="00913E3C" w14:paraId="10C1D275" w14:textId="77777777">
        <w:tc>
          <w:tcPr>
            <w:tcW w:w="29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FB589" w14:textId="77777777" w:rsidR="00913E3C" w:rsidRDefault="00000000">
            <w:r>
              <w:rPr>
                <w:sz w:val="18"/>
                <w:szCs w:val="18"/>
              </w:rPr>
              <w:t>Compliance Officer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43DE1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6DD45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37590" w14:textId="77777777" w:rsidR="00913E3C" w:rsidRDefault="00913E3C"/>
        </w:tc>
      </w:tr>
      <w:tr w:rsidR="00913E3C" w14:paraId="4B97BAB9" w14:textId="77777777">
        <w:tc>
          <w:tcPr>
            <w:tcW w:w="29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38E5E" w14:textId="77777777" w:rsidR="00913E3C" w:rsidRDefault="00000000">
            <w:r>
              <w:rPr>
                <w:sz w:val="18"/>
                <w:szCs w:val="18"/>
              </w:rPr>
              <w:t>Business Analyst</w:t>
            </w:r>
          </w:p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9B15F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661DB" w14:textId="77777777" w:rsidR="00913E3C" w:rsidRDefault="00913E3C"/>
        </w:tc>
        <w:tc>
          <w:tcPr>
            <w:tcW w:w="25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4C7F5" w14:textId="77777777" w:rsidR="00913E3C" w:rsidRDefault="00913E3C"/>
        </w:tc>
      </w:tr>
    </w:tbl>
    <w:p w14:paraId="16E3384E" w14:textId="77777777" w:rsidR="001728EF" w:rsidRDefault="001728EF"/>
    <w:sectPr w:rsidR="001728EF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142F8"/>
    <w:multiLevelType w:val="hybridMultilevel"/>
    <w:tmpl w:val="AF3C11F4"/>
    <w:lvl w:ilvl="0" w:tplc="3BC2F93A">
      <w:start w:val="1"/>
      <w:numFmt w:val="bullet"/>
      <w:lvlText w:val="•"/>
      <w:lvlJc w:val="left"/>
      <w:pPr>
        <w:ind w:left="420" w:hanging="260"/>
      </w:pPr>
    </w:lvl>
    <w:lvl w:ilvl="1" w:tplc="ABA8F7F8">
      <w:numFmt w:val="decimal"/>
      <w:lvlText w:val=""/>
      <w:lvlJc w:val="left"/>
    </w:lvl>
    <w:lvl w:ilvl="2" w:tplc="92ECD600">
      <w:numFmt w:val="decimal"/>
      <w:lvlText w:val=""/>
      <w:lvlJc w:val="left"/>
    </w:lvl>
    <w:lvl w:ilvl="3" w:tplc="483CABAC">
      <w:numFmt w:val="decimal"/>
      <w:lvlText w:val=""/>
      <w:lvlJc w:val="left"/>
    </w:lvl>
    <w:lvl w:ilvl="4" w:tplc="514EB492">
      <w:numFmt w:val="decimal"/>
      <w:lvlText w:val=""/>
      <w:lvlJc w:val="left"/>
    </w:lvl>
    <w:lvl w:ilvl="5" w:tplc="D03635E4">
      <w:numFmt w:val="decimal"/>
      <w:lvlText w:val=""/>
      <w:lvlJc w:val="left"/>
    </w:lvl>
    <w:lvl w:ilvl="6" w:tplc="D32015E4">
      <w:numFmt w:val="decimal"/>
      <w:lvlText w:val=""/>
      <w:lvlJc w:val="left"/>
    </w:lvl>
    <w:lvl w:ilvl="7" w:tplc="36D6FFEE">
      <w:numFmt w:val="decimal"/>
      <w:lvlText w:val=""/>
      <w:lvlJc w:val="left"/>
    </w:lvl>
    <w:lvl w:ilvl="8" w:tplc="F39E76BC">
      <w:numFmt w:val="decimal"/>
      <w:lvlText w:val=""/>
      <w:lvlJc w:val="left"/>
    </w:lvl>
  </w:abstractNum>
  <w:abstractNum w:abstractNumId="1" w15:restartNumberingAfterBreak="0">
    <w:nsid w:val="3AE76EFC"/>
    <w:multiLevelType w:val="hybridMultilevel"/>
    <w:tmpl w:val="0B006D8C"/>
    <w:lvl w:ilvl="0" w:tplc="2892D268">
      <w:start w:val="1"/>
      <w:numFmt w:val="decimal"/>
      <w:lvlText w:val="%1."/>
      <w:lvlJc w:val="left"/>
      <w:pPr>
        <w:ind w:left="420" w:hanging="320"/>
      </w:pPr>
    </w:lvl>
    <w:lvl w:ilvl="1" w:tplc="9E883B76">
      <w:numFmt w:val="decimal"/>
      <w:lvlText w:val=""/>
      <w:lvlJc w:val="left"/>
    </w:lvl>
    <w:lvl w:ilvl="2" w:tplc="8A708044">
      <w:numFmt w:val="decimal"/>
      <w:lvlText w:val=""/>
      <w:lvlJc w:val="left"/>
    </w:lvl>
    <w:lvl w:ilvl="3" w:tplc="561830EC">
      <w:numFmt w:val="decimal"/>
      <w:lvlText w:val=""/>
      <w:lvlJc w:val="left"/>
    </w:lvl>
    <w:lvl w:ilvl="4" w:tplc="20689D6C">
      <w:numFmt w:val="decimal"/>
      <w:lvlText w:val=""/>
      <w:lvlJc w:val="left"/>
    </w:lvl>
    <w:lvl w:ilvl="5" w:tplc="A0DA5C98">
      <w:numFmt w:val="decimal"/>
      <w:lvlText w:val=""/>
      <w:lvlJc w:val="left"/>
    </w:lvl>
    <w:lvl w:ilvl="6" w:tplc="C1686776">
      <w:numFmt w:val="decimal"/>
      <w:lvlText w:val=""/>
      <w:lvlJc w:val="left"/>
    </w:lvl>
    <w:lvl w:ilvl="7" w:tplc="8CD0AA70">
      <w:numFmt w:val="decimal"/>
      <w:lvlText w:val=""/>
      <w:lvlJc w:val="left"/>
    </w:lvl>
    <w:lvl w:ilvl="8" w:tplc="330CB090">
      <w:numFmt w:val="decimal"/>
      <w:lvlText w:val=""/>
      <w:lvlJc w:val="left"/>
    </w:lvl>
  </w:abstractNum>
  <w:abstractNum w:abstractNumId="2" w15:restartNumberingAfterBreak="0">
    <w:nsid w:val="4F7179F2"/>
    <w:multiLevelType w:val="hybridMultilevel"/>
    <w:tmpl w:val="0D1669D4"/>
    <w:lvl w:ilvl="0" w:tplc="63320750">
      <w:start w:val="1"/>
      <w:numFmt w:val="decimal"/>
      <w:lvlText w:val="%1."/>
      <w:lvlJc w:val="left"/>
      <w:pPr>
        <w:ind w:left="420" w:hanging="320"/>
      </w:pPr>
    </w:lvl>
    <w:lvl w:ilvl="1" w:tplc="F956F646">
      <w:numFmt w:val="decimal"/>
      <w:lvlText w:val=""/>
      <w:lvlJc w:val="left"/>
    </w:lvl>
    <w:lvl w:ilvl="2" w:tplc="A7FE2FBA">
      <w:numFmt w:val="decimal"/>
      <w:lvlText w:val=""/>
      <w:lvlJc w:val="left"/>
    </w:lvl>
    <w:lvl w:ilvl="3" w:tplc="3D229C92">
      <w:numFmt w:val="decimal"/>
      <w:lvlText w:val=""/>
      <w:lvlJc w:val="left"/>
    </w:lvl>
    <w:lvl w:ilvl="4" w:tplc="37D44572">
      <w:numFmt w:val="decimal"/>
      <w:lvlText w:val=""/>
      <w:lvlJc w:val="left"/>
    </w:lvl>
    <w:lvl w:ilvl="5" w:tplc="BB6CD864">
      <w:numFmt w:val="decimal"/>
      <w:lvlText w:val=""/>
      <w:lvlJc w:val="left"/>
    </w:lvl>
    <w:lvl w:ilvl="6" w:tplc="EDA2FDAE">
      <w:numFmt w:val="decimal"/>
      <w:lvlText w:val=""/>
      <w:lvlJc w:val="left"/>
    </w:lvl>
    <w:lvl w:ilvl="7" w:tplc="B0541BA2">
      <w:numFmt w:val="decimal"/>
      <w:lvlText w:val=""/>
      <w:lvlJc w:val="left"/>
    </w:lvl>
    <w:lvl w:ilvl="8" w:tplc="591637EE">
      <w:numFmt w:val="decimal"/>
      <w:lvlText w:val=""/>
      <w:lvlJc w:val="left"/>
    </w:lvl>
  </w:abstractNum>
  <w:abstractNum w:abstractNumId="3" w15:restartNumberingAfterBreak="0">
    <w:nsid w:val="59DC1207"/>
    <w:multiLevelType w:val="hybridMultilevel"/>
    <w:tmpl w:val="9FB673D2"/>
    <w:lvl w:ilvl="0" w:tplc="D6B8FD9C">
      <w:start w:val="1"/>
      <w:numFmt w:val="decimal"/>
      <w:lvlText w:val="%1."/>
      <w:lvlJc w:val="left"/>
      <w:pPr>
        <w:ind w:left="420" w:hanging="320"/>
      </w:pPr>
    </w:lvl>
    <w:lvl w:ilvl="1" w:tplc="E8C67F0C">
      <w:numFmt w:val="decimal"/>
      <w:lvlText w:val=""/>
      <w:lvlJc w:val="left"/>
    </w:lvl>
    <w:lvl w:ilvl="2" w:tplc="64A4638E">
      <w:numFmt w:val="decimal"/>
      <w:lvlText w:val=""/>
      <w:lvlJc w:val="left"/>
    </w:lvl>
    <w:lvl w:ilvl="3" w:tplc="94AAAAD0">
      <w:numFmt w:val="decimal"/>
      <w:lvlText w:val=""/>
      <w:lvlJc w:val="left"/>
    </w:lvl>
    <w:lvl w:ilvl="4" w:tplc="7A2EB120">
      <w:numFmt w:val="decimal"/>
      <w:lvlText w:val=""/>
      <w:lvlJc w:val="left"/>
    </w:lvl>
    <w:lvl w:ilvl="5" w:tplc="BA6C7AAE">
      <w:numFmt w:val="decimal"/>
      <w:lvlText w:val=""/>
      <w:lvlJc w:val="left"/>
    </w:lvl>
    <w:lvl w:ilvl="6" w:tplc="C67AE5E6">
      <w:numFmt w:val="decimal"/>
      <w:lvlText w:val=""/>
      <w:lvlJc w:val="left"/>
    </w:lvl>
    <w:lvl w:ilvl="7" w:tplc="3F02B7D8">
      <w:numFmt w:val="decimal"/>
      <w:lvlText w:val=""/>
      <w:lvlJc w:val="left"/>
    </w:lvl>
    <w:lvl w:ilvl="8" w:tplc="74AC4DD2">
      <w:numFmt w:val="decimal"/>
      <w:lvlText w:val=""/>
      <w:lvlJc w:val="left"/>
    </w:lvl>
  </w:abstractNum>
  <w:abstractNum w:abstractNumId="4" w15:restartNumberingAfterBreak="0">
    <w:nsid w:val="6B137F06"/>
    <w:multiLevelType w:val="hybridMultilevel"/>
    <w:tmpl w:val="A6CEC78E"/>
    <w:lvl w:ilvl="0" w:tplc="27100BAA">
      <w:start w:val="1"/>
      <w:numFmt w:val="decimal"/>
      <w:lvlText w:val="%1."/>
      <w:lvlJc w:val="left"/>
      <w:pPr>
        <w:ind w:left="420" w:hanging="320"/>
      </w:pPr>
    </w:lvl>
    <w:lvl w:ilvl="1" w:tplc="BBBC8FE0">
      <w:numFmt w:val="decimal"/>
      <w:lvlText w:val=""/>
      <w:lvlJc w:val="left"/>
    </w:lvl>
    <w:lvl w:ilvl="2" w:tplc="EBBAF8A4">
      <w:numFmt w:val="decimal"/>
      <w:lvlText w:val=""/>
      <w:lvlJc w:val="left"/>
    </w:lvl>
    <w:lvl w:ilvl="3" w:tplc="5C024318">
      <w:numFmt w:val="decimal"/>
      <w:lvlText w:val=""/>
      <w:lvlJc w:val="left"/>
    </w:lvl>
    <w:lvl w:ilvl="4" w:tplc="3F5AF214">
      <w:numFmt w:val="decimal"/>
      <w:lvlText w:val=""/>
      <w:lvlJc w:val="left"/>
    </w:lvl>
    <w:lvl w:ilvl="5" w:tplc="87A2EC7E">
      <w:numFmt w:val="decimal"/>
      <w:lvlText w:val=""/>
      <w:lvlJc w:val="left"/>
    </w:lvl>
    <w:lvl w:ilvl="6" w:tplc="3AECC932">
      <w:numFmt w:val="decimal"/>
      <w:lvlText w:val=""/>
      <w:lvlJc w:val="left"/>
    </w:lvl>
    <w:lvl w:ilvl="7" w:tplc="314EDE36">
      <w:numFmt w:val="decimal"/>
      <w:lvlText w:val=""/>
      <w:lvlJc w:val="left"/>
    </w:lvl>
    <w:lvl w:ilvl="8" w:tplc="82381456">
      <w:numFmt w:val="decimal"/>
      <w:lvlText w:val=""/>
      <w:lvlJc w:val="left"/>
    </w:lvl>
  </w:abstractNum>
  <w:abstractNum w:abstractNumId="5" w15:restartNumberingAfterBreak="0">
    <w:nsid w:val="7B485CC4"/>
    <w:multiLevelType w:val="hybridMultilevel"/>
    <w:tmpl w:val="955EBDB0"/>
    <w:lvl w:ilvl="0" w:tplc="BBB83190">
      <w:start w:val="1"/>
      <w:numFmt w:val="bullet"/>
      <w:lvlText w:val="●"/>
      <w:lvlJc w:val="left"/>
      <w:pPr>
        <w:ind w:left="720" w:hanging="360"/>
      </w:pPr>
    </w:lvl>
    <w:lvl w:ilvl="1" w:tplc="BB4AB79E">
      <w:start w:val="1"/>
      <w:numFmt w:val="bullet"/>
      <w:lvlText w:val="○"/>
      <w:lvlJc w:val="left"/>
      <w:pPr>
        <w:ind w:left="1440" w:hanging="360"/>
      </w:pPr>
    </w:lvl>
    <w:lvl w:ilvl="2" w:tplc="D64231AC">
      <w:start w:val="1"/>
      <w:numFmt w:val="bullet"/>
      <w:lvlText w:val="■"/>
      <w:lvlJc w:val="left"/>
      <w:pPr>
        <w:ind w:left="2160" w:hanging="360"/>
      </w:pPr>
    </w:lvl>
    <w:lvl w:ilvl="3" w:tplc="1B4CB078">
      <w:start w:val="1"/>
      <w:numFmt w:val="bullet"/>
      <w:lvlText w:val="●"/>
      <w:lvlJc w:val="left"/>
      <w:pPr>
        <w:ind w:left="2880" w:hanging="360"/>
      </w:pPr>
    </w:lvl>
    <w:lvl w:ilvl="4" w:tplc="601C73C0">
      <w:start w:val="1"/>
      <w:numFmt w:val="bullet"/>
      <w:lvlText w:val="○"/>
      <w:lvlJc w:val="left"/>
      <w:pPr>
        <w:ind w:left="3600" w:hanging="360"/>
      </w:pPr>
    </w:lvl>
    <w:lvl w:ilvl="5" w:tplc="2EE2E866">
      <w:start w:val="1"/>
      <w:numFmt w:val="bullet"/>
      <w:lvlText w:val="■"/>
      <w:lvlJc w:val="left"/>
      <w:pPr>
        <w:ind w:left="4320" w:hanging="360"/>
      </w:pPr>
    </w:lvl>
    <w:lvl w:ilvl="6" w:tplc="30488F06">
      <w:start w:val="1"/>
      <w:numFmt w:val="bullet"/>
      <w:lvlText w:val="●"/>
      <w:lvlJc w:val="left"/>
      <w:pPr>
        <w:ind w:left="5040" w:hanging="360"/>
      </w:pPr>
    </w:lvl>
    <w:lvl w:ilvl="7" w:tplc="69A6A3C4">
      <w:start w:val="1"/>
      <w:numFmt w:val="bullet"/>
      <w:lvlText w:val="●"/>
      <w:lvlJc w:val="left"/>
      <w:pPr>
        <w:ind w:left="5760" w:hanging="360"/>
      </w:pPr>
    </w:lvl>
    <w:lvl w:ilvl="8" w:tplc="1D0A615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7D992A74"/>
    <w:multiLevelType w:val="hybridMultilevel"/>
    <w:tmpl w:val="9C32C8F2"/>
    <w:lvl w:ilvl="0" w:tplc="7728B960">
      <w:start w:val="1"/>
      <w:numFmt w:val="decimal"/>
      <w:lvlText w:val="%1."/>
      <w:lvlJc w:val="left"/>
      <w:pPr>
        <w:ind w:left="420" w:hanging="320"/>
      </w:pPr>
    </w:lvl>
    <w:lvl w:ilvl="1" w:tplc="1F1017FC">
      <w:numFmt w:val="decimal"/>
      <w:lvlText w:val=""/>
      <w:lvlJc w:val="left"/>
    </w:lvl>
    <w:lvl w:ilvl="2" w:tplc="9F56224C">
      <w:numFmt w:val="decimal"/>
      <w:lvlText w:val=""/>
      <w:lvlJc w:val="left"/>
    </w:lvl>
    <w:lvl w:ilvl="3" w:tplc="42448026">
      <w:numFmt w:val="decimal"/>
      <w:lvlText w:val=""/>
      <w:lvlJc w:val="left"/>
    </w:lvl>
    <w:lvl w:ilvl="4" w:tplc="C9B2621C">
      <w:numFmt w:val="decimal"/>
      <w:lvlText w:val=""/>
      <w:lvlJc w:val="left"/>
    </w:lvl>
    <w:lvl w:ilvl="5" w:tplc="2E8E8C4A">
      <w:numFmt w:val="decimal"/>
      <w:lvlText w:val=""/>
      <w:lvlJc w:val="left"/>
    </w:lvl>
    <w:lvl w:ilvl="6" w:tplc="968CFC76">
      <w:numFmt w:val="decimal"/>
      <w:lvlText w:val=""/>
      <w:lvlJc w:val="left"/>
    </w:lvl>
    <w:lvl w:ilvl="7" w:tplc="BE88F362">
      <w:numFmt w:val="decimal"/>
      <w:lvlText w:val=""/>
      <w:lvlJc w:val="left"/>
    </w:lvl>
    <w:lvl w:ilvl="8" w:tplc="8C94919C">
      <w:numFmt w:val="decimal"/>
      <w:lvlText w:val=""/>
      <w:lvlJc w:val="left"/>
    </w:lvl>
  </w:abstractNum>
  <w:num w:numId="1" w16cid:durableId="1335886266">
    <w:abstractNumId w:val="5"/>
    <w:lvlOverride w:ilvl="0">
      <w:startOverride w:val="1"/>
    </w:lvlOverride>
  </w:num>
  <w:num w:numId="2" w16cid:durableId="1273901367">
    <w:abstractNumId w:val="2"/>
    <w:lvlOverride w:ilvl="0">
      <w:startOverride w:val="1"/>
    </w:lvlOverride>
  </w:num>
  <w:num w:numId="3" w16cid:durableId="1716537208">
    <w:abstractNumId w:val="6"/>
    <w:lvlOverride w:ilvl="0">
      <w:startOverride w:val="1"/>
    </w:lvlOverride>
  </w:num>
  <w:num w:numId="4" w16cid:durableId="606697666">
    <w:abstractNumId w:val="1"/>
    <w:lvlOverride w:ilvl="0">
      <w:startOverride w:val="1"/>
    </w:lvlOverride>
  </w:num>
  <w:num w:numId="5" w16cid:durableId="793718411">
    <w:abstractNumId w:val="4"/>
    <w:lvlOverride w:ilvl="0">
      <w:startOverride w:val="1"/>
    </w:lvlOverride>
  </w:num>
  <w:num w:numId="6" w16cid:durableId="1605839518">
    <w:abstractNumId w:val="3"/>
    <w:lvlOverride w:ilvl="0">
      <w:startOverride w:val="1"/>
    </w:lvlOverride>
  </w:num>
  <w:num w:numId="7" w16cid:durableId="11635486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E3C"/>
    <w:rsid w:val="001728EF"/>
    <w:rsid w:val="00352F7B"/>
    <w:rsid w:val="00575FB1"/>
    <w:rsid w:val="00601D9A"/>
    <w:rsid w:val="00836120"/>
    <w:rsid w:val="00913E3C"/>
    <w:rsid w:val="00D66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C4E1D"/>
  <w15:docId w15:val="{DAE82605-0266-4648-8089-244526D1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1743</Words>
  <Characters>9939</Characters>
  <Application>Microsoft Office Word</Application>
  <DocSecurity>0</DocSecurity>
  <Lines>82</Lines>
  <Paragraphs>23</Paragraphs>
  <ScaleCrop>false</ScaleCrop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Tankhun Luengchaicharn</cp:lastModifiedBy>
  <cp:revision>4</cp:revision>
  <dcterms:created xsi:type="dcterms:W3CDTF">2026-09-06T09:03:00Z</dcterms:created>
  <dcterms:modified xsi:type="dcterms:W3CDTF">2026-09-17T07:37:00Z</dcterms:modified>
</cp:coreProperties>
</file>