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МИНИСТЕРСТВО ЦИФРОВОГО РАЗВИТИЯ СВЯЗИ И МАССОВЫХ КОММУНИКАЦИЙ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Ордена Трудового Красного Знамени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Кафедра «Математическая кибернетика и информационные технологии»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Лабораторная работа №1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 «Математические основы баз данных»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теме: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«Проектирование базы данных с использованием ER-технологии»</w:t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Выполнил: Студент группы</w:t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БПИ2403</w:t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Сон Владимир Сергеевич</w:t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Старший преподаватель </w:t>
      </w:r>
    </w:p>
    <w:p>
      <w:pPr>
        <w:pStyle w:val="normal1"/>
        <w:jc w:val="end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Фатхулин Тимур Джалилевич</w:t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Москва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2025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bookmarkStart w:id="0" w:name="docs-internal-guid-6d3ea07a-7fff-40dd-21"/>
      <w:bookmarkEnd w:id="0"/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ab/>
        <w:t>Цель работы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данной лабораторной работе необходимо построить логическую модель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данных в соответствии со стандартом IDEF1X и построить физическую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модель.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ab/>
        <w:t>Задание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При выполнении лабораторной работы необходимо: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своего варианта, соответствующего определенной предметной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области, построить логическую модель данных в соответствии со стандартом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IDEF1X;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построить физическую модель;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•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составить отчет по лабораторной работе.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  <w:i w:val="false"/>
          <w:sz w:val="26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ab/>
        <w:t xml:space="preserve">Предметная область 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(вариант 30):</w:t>
      </w:r>
    </w:p>
    <w:p>
      <w:pPr>
        <w:pStyle w:val="Normal"/>
        <w:shd w:fill="FFFFFF" w:val="clear"/>
        <w:autoSpaceDE w:val="false"/>
        <w:spacing w:before="120" w:after="0"/>
        <w:ind w:firstLine="397" w:end="0"/>
        <w:jc w:val="both"/>
        <w:rPr>
          <w:rFonts w:ascii="Times New Roman" w:hAnsi="Times New Roman"/>
        </w:rPr>
      </w:pPr>
      <w:bookmarkStart w:id="1" w:name="d0e3163"/>
      <w:bookmarkEnd w:id="1"/>
      <w:r>
        <w:rPr>
          <w:rFonts w:ascii="Times New Roman" w:hAnsi="Times New Roman"/>
          <w:b w:val="false"/>
          <w:i/>
          <w:sz w:val="28"/>
          <w:szCs w:val="28"/>
        </w:rPr>
        <w:t>Сдача в аренду торговых площадей</w:t>
      </w:r>
      <w:r>
        <w:rPr>
          <w:rFonts w:ascii="Times New Roman" w:hAnsi="Times New Roman"/>
          <w:b w:val="false"/>
          <w:i w:val="false"/>
          <w:sz w:val="28"/>
          <w:szCs w:val="28"/>
        </w:rPr>
        <w:t>. Торговый центр сдает в аренду коммерсантам свои торговые площади. В результате планирования определено некоторое количество торговых точек в пределах здания, которые могут сдаваться в аренду. Для каждой из торговых точек важными данными являются этаж, площадь, наличие кондиционера и стоимость аренды в день. С потенциальных клиентов собираются стандартные данные (название, адрес, телефон, реквизиты, контактное лицо). При появлении потенциального клиента ему показывают имеющиеся свободные площади. При достижении соглашения оформляется договор и в базе данных фиксируется торговая точка, клиент, период (срок) аренды. Некоторые клиенты в рамках одного договора арендуют сразу несколько торговых точек, причем для каждой точки возможен свой срок аренды. Дата заключения договора может не совпадать с датой начала аренды. Необходимо собирать информацию об ежемесячных платежах, поступающих от арендаторов.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  <w:i w:val="false"/>
          <w:sz w:val="26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ab/>
        <w:t>Краткая теория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заданной предметной области должен быть определен состав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реляционных таблиц и логические связи между таблицами. Для каждого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атрибута должны быть заданы тип и размер данных, ограничения целостности.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Для каждой таблицы – первичный ключ, потенциальные ключи и внешние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ключи.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Разработка логической модели методом «сущность-связь» (ER-методом)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предусматривает выполнение следующих шагов, детально описанных в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работе: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1) построение ER-диаграммы, включающей все сущности и связи,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важные с точки зрения интересов предметной области;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2) анализ связей и определение их характеристик – степени связи,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мощности и класса принадлежности;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3) построение набора предварительных отношений с указанием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предполагаемого первичного ключа для каждого отношения;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4) подготовка списка всех неключевых атрибутов и назначение каждого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из этих атрибутов одному из предварительных отношений;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5) проверка нахождения всех полученных отношений в нормальной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форме Бойса-Кодда;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6) построение модели данных.</w:t>
      </w:r>
    </w:p>
    <w:p>
      <w:pPr>
        <w:pStyle w:val="BodyText"/>
        <w:rPr>
          <w:rStyle w:val="Strong"/>
          <w:rFonts w:ascii="Times New Roman" w:hAnsi="Times New Roman"/>
          <w:color w:val="000000"/>
          <w:sz w:val="32"/>
          <w:szCs w:val="32"/>
        </w:rPr>
      </w:pPr>
      <w:r>
        <w:rPr/>
      </w:r>
    </w:p>
    <w:p>
      <w:pPr>
        <w:pStyle w:val="Heading3"/>
        <w:rPr/>
      </w:pPr>
      <w:r>
        <w:rPr>
          <w:rStyle w:val="Strong"/>
          <w:rFonts w:ascii="Times New Roman" w:hAnsi="Times New Roman"/>
          <w:color w:val="000000"/>
          <w:sz w:val="32"/>
          <w:szCs w:val="32"/>
        </w:rPr>
        <w:tab/>
        <w:t>Ход работы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Логическая модель описывает сущности, их атрибуты и связи между ними без привязки к конкретной СУБД.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8"/>
          <w:szCs w:val="28"/>
        </w:rPr>
        <w:t>Анализ предметной области и выделение сущностей: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Арендатор (Client)</w:t>
      </w:r>
      <w:r>
        <w:rPr>
          <w:rFonts w:ascii="Times New Roman" w:hAnsi="Times New Roman"/>
          <w:sz w:val="28"/>
          <w:szCs w:val="28"/>
        </w:rPr>
        <w:t xml:space="preserve"> - физическое или юридическое лицо, снимающее площадь.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Торговая точка (Store)</w:t>
      </w:r>
      <w:r>
        <w:rPr>
          <w:rFonts w:ascii="Times New Roman" w:hAnsi="Times New Roman"/>
          <w:sz w:val="28"/>
          <w:szCs w:val="28"/>
        </w:rPr>
        <w:t xml:space="preserve"> - арендуемое помещение в торговом центре.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Договор (Contract)</w:t>
      </w:r>
      <w:r>
        <w:rPr>
          <w:rFonts w:ascii="Times New Roman" w:hAnsi="Times New Roman"/>
          <w:sz w:val="28"/>
          <w:szCs w:val="28"/>
        </w:rPr>
        <w:t xml:space="preserve"> - документ, на основании которого осуществляется аренда.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Аренда (Lease)</w:t>
      </w:r>
      <w:r>
        <w:rPr>
          <w:rFonts w:ascii="Times New Roman" w:hAnsi="Times New Roman"/>
          <w:sz w:val="28"/>
          <w:szCs w:val="28"/>
        </w:rPr>
        <w:t xml:space="preserve"> - связующая сущность, фиксирующая факт аренды конкретной точки по конкретному договору на определенный срок.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Платеж (Payment)</w:t>
      </w:r>
      <w:r>
        <w:rPr>
          <w:rFonts w:ascii="Times New Roman" w:hAnsi="Times New Roman"/>
          <w:sz w:val="28"/>
          <w:szCs w:val="28"/>
        </w:rPr>
        <w:t xml:space="preserve"> - информация о ежемесячных платежах.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Торговый центр </w:t>
      </w:r>
      <w:r>
        <w:rPr>
          <w:rFonts w:ascii="Times New Roman" w:hAnsi="Times New Roman"/>
          <w:b/>
          <w:bCs/>
          <w:sz w:val="28"/>
          <w:szCs w:val="28"/>
        </w:rPr>
        <w:t>(</w:t>
      </w:r>
      <w:bookmarkStart w:id="2" w:name="docs-internal-guid-f2ec6771-7fff-94c0-e7"/>
      <w:bookmarkEnd w:id="2"/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ShoppingCenter</w:t>
      </w:r>
      <w:r>
        <w:rPr>
          <w:rFonts w:ascii="Times New Roman" w:hAnsi="Times New Roman"/>
          <w:b/>
          <w:bCs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- специально организованное пространство с множеством торговых точек.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8"/>
          <w:szCs w:val="28"/>
        </w:rPr>
        <w:t>Определение связей и их характеристик: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sz w:val="28"/>
          <w:szCs w:val="28"/>
        </w:rPr>
        <w:t>Арендатор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Договор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Степень:</w:t>
      </w:r>
      <w:r>
        <w:rPr>
          <w:rFonts w:ascii="Times New Roman" w:hAnsi="Times New Roman"/>
          <w:sz w:val="28"/>
          <w:szCs w:val="28"/>
        </w:rPr>
        <w:t xml:space="preserve"> бинарная.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Мощность:</w:t>
      </w:r>
      <w:r>
        <w:rPr>
          <w:rFonts w:ascii="Times New Roman" w:hAnsi="Times New Roman"/>
          <w:sz w:val="28"/>
          <w:szCs w:val="28"/>
        </w:rPr>
        <w:t xml:space="preserve"> Один Арендатор может заключать несколько Договоров.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Класс принадлежности:</w:t>
      </w:r>
      <w:r>
        <w:rPr>
          <w:rFonts w:ascii="Times New Roman" w:hAnsi="Times New Roman"/>
          <w:sz w:val="28"/>
          <w:szCs w:val="28"/>
        </w:rPr>
        <w:t xml:space="preserve"> Договор не может существовать без Арендатора (обязательная связь, "прямоугольник" у Договора соприкасается с линией связи).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sz w:val="28"/>
          <w:szCs w:val="28"/>
        </w:rPr>
        <w:t>Договор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Аренда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Степень:</w:t>
      </w:r>
      <w:r>
        <w:rPr>
          <w:rFonts w:ascii="Times New Roman" w:hAnsi="Times New Roman"/>
          <w:sz w:val="28"/>
          <w:szCs w:val="28"/>
        </w:rPr>
        <w:t xml:space="preserve"> бинарная.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Мощность:</w:t>
      </w:r>
      <w:r>
        <w:rPr>
          <w:rFonts w:ascii="Times New Roman" w:hAnsi="Times New Roman"/>
          <w:sz w:val="28"/>
          <w:szCs w:val="28"/>
        </w:rPr>
        <w:t xml:space="preserve"> В рамках одного Договора может арендоваться несколько Торговых Точек (фиксируется в сущности </w:t>
      </w:r>
      <w:r>
        <w:rPr>
          <w:rStyle w:val="Style9"/>
          <w:rFonts w:ascii="Times New Roman" w:hAnsi="Times New Roman"/>
          <w:sz w:val="28"/>
          <w:szCs w:val="28"/>
        </w:rPr>
        <w:t>Аренда</w:t>
      </w:r>
      <w:r>
        <w:rPr>
          <w:rFonts w:ascii="Times New Roman" w:hAnsi="Times New Roman"/>
          <w:sz w:val="28"/>
          <w:szCs w:val="28"/>
        </w:rPr>
        <w:t xml:space="preserve">). Связь </w:t>
      </w:r>
      <w:r>
        <w:rPr>
          <w:rStyle w:val="Style9"/>
          <w:rFonts w:ascii="Times New Roman" w:hAnsi="Times New Roman"/>
          <w:sz w:val="28"/>
          <w:szCs w:val="28"/>
        </w:rPr>
        <w:t>1:M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Класс принадлежности:</w:t>
      </w:r>
      <w:r>
        <w:rPr>
          <w:rFonts w:ascii="Times New Roman" w:hAnsi="Times New Roman"/>
          <w:sz w:val="28"/>
          <w:szCs w:val="28"/>
        </w:rPr>
        <w:t xml:space="preserve"> Запись об Аренде не может существовать без Договора (обязательная связь).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sz w:val="28"/>
          <w:szCs w:val="28"/>
        </w:rPr>
        <w:t>Торговая точка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Аренда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Степень:</w:t>
      </w:r>
      <w:r>
        <w:rPr>
          <w:rFonts w:ascii="Times New Roman" w:hAnsi="Times New Roman"/>
          <w:sz w:val="28"/>
          <w:szCs w:val="28"/>
        </w:rPr>
        <w:t xml:space="preserve"> бинарная.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Мощность: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3" w:name="docs-internal-guid-ee9b9505-7fff-f95e-b9"/>
      <w:bookmarkEnd w:id="3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Аренда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связана с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торговыми точками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(один к одному) и с </w:t>
      </w: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платежами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(один ко многим).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Класс принадлежности:</w:t>
      </w:r>
      <w:r>
        <w:rPr>
          <w:rFonts w:ascii="Times New Roman" w:hAnsi="Times New Roman"/>
          <w:sz w:val="28"/>
          <w:szCs w:val="28"/>
        </w:rPr>
        <w:t xml:space="preserve"> Запись об Аренде не может существовать без Торговой Точки (обязательная связь).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sz w:val="28"/>
          <w:szCs w:val="28"/>
        </w:rPr>
        <w:t>Договор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sz w:val="28"/>
          <w:szCs w:val="28"/>
        </w:rPr>
        <w:t>Платеж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Степень:</w:t>
      </w:r>
      <w:r>
        <w:rPr>
          <w:rFonts w:ascii="Times New Roman" w:hAnsi="Times New Roman"/>
          <w:sz w:val="28"/>
          <w:szCs w:val="28"/>
        </w:rPr>
        <w:t xml:space="preserve"> бинарная.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Мощность:</w:t>
      </w:r>
      <w:r>
        <w:rPr>
          <w:rFonts w:ascii="Times New Roman" w:hAnsi="Times New Roman"/>
          <w:sz w:val="28"/>
          <w:szCs w:val="28"/>
        </w:rPr>
        <w:t xml:space="preserve"> По одному Договору может быть внесено несколько Платежей. Связь </w:t>
      </w:r>
      <w:r>
        <w:rPr>
          <w:rStyle w:val="Style9"/>
          <w:rFonts w:ascii="Times New Roman" w:hAnsi="Times New Roman"/>
          <w:sz w:val="28"/>
          <w:szCs w:val="28"/>
        </w:rPr>
        <w:t>1:M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Класс принадлежности:</w:t>
      </w:r>
      <w:r>
        <w:rPr>
          <w:rFonts w:ascii="Times New Roman" w:hAnsi="Times New Roman"/>
          <w:sz w:val="28"/>
          <w:szCs w:val="28"/>
        </w:rPr>
        <w:t xml:space="preserve"> Платеж не может существовать без Договора (обязательная связь).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rStyle w:val="Style9"/>
          <w:rFonts w:ascii="Times New Roman" w:hAnsi="Times New Roman"/>
          <w:b/>
          <w:bCs/>
          <w:sz w:val="28"/>
          <w:szCs w:val="28"/>
        </w:rPr>
        <w:t>Торговый центр → торговая точка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Степень:</w:t>
      </w:r>
      <w:r>
        <w:rPr>
          <w:rFonts w:ascii="Times New Roman" w:hAnsi="Times New Roman"/>
          <w:sz w:val="28"/>
          <w:szCs w:val="28"/>
        </w:rPr>
        <w:t xml:space="preserve"> бинарная.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Мощность:</w:t>
      </w:r>
      <w:r>
        <w:rPr>
          <w:rFonts w:ascii="Times New Roman" w:hAnsi="Times New Roman"/>
          <w:sz w:val="28"/>
          <w:szCs w:val="28"/>
        </w:rPr>
        <w:t xml:space="preserve"> Один Торговый Центр содержит множество Торговых точек. Связь </w:t>
      </w:r>
      <w:r>
        <w:rPr>
          <w:rStyle w:val="Style9"/>
          <w:rFonts w:ascii="Times New Roman" w:hAnsi="Times New Roman"/>
          <w:sz w:val="28"/>
          <w:szCs w:val="28"/>
        </w:rPr>
        <w:t>1:M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Style w:val="Strong"/>
          <w:rFonts w:ascii="Times New Roman" w:hAnsi="Times New Roman"/>
          <w:sz w:val="28"/>
          <w:szCs w:val="28"/>
        </w:rPr>
        <w:t>Класс принадлежности:</w:t>
      </w:r>
      <w:r>
        <w:rPr>
          <w:rFonts w:ascii="Times New Roman" w:hAnsi="Times New Roman"/>
          <w:sz w:val="28"/>
          <w:szCs w:val="28"/>
        </w:rPr>
        <w:t xml:space="preserve"> Торговая точка не может существовать без Торгового Центра (обязательная связь).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bCs/>
          <w:sz w:val="28"/>
          <w:szCs w:val="28"/>
        </w:rPr>
      </w:pPr>
      <w:bookmarkStart w:id="4" w:name="docs-internal-guid-eae614ac-7fff-d4e5-3c"/>
      <w:bookmarkEnd w:id="4"/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База данных “Торговая площадь” состоит из 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6-ти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таблиц: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1. ShoppingCenter (Торговый центр)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ShoppingCenterID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торгового центра.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Название центра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Название торгового центра.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2. Store (Торговая точка)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StoreID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торговой точки.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Этаж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Этаж, на котором расположена торговая точка.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Площадь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Площадь торговой точки в квадратных метрах.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Кондиционер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Наличие кондиционера (да/нет).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Стоимость аренды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Стоимость аренды торговой точки за день.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ShoppingCenterID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(FK): Внешний ключ, указывающий на торговый центр, в котором находится торговая точка.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3. Client (Клиент)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ClientID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клиента.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Название компании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Название компании, которая арендует торговые площади.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Адрес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Адрес компании.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Телефон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Контактный телефон компании.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Реквизиты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Финансовые реквизиты компании.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Контактное лицо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Имя контактного лица от компании.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4. Contract (Договор)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ContractID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договора аренды.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ClientID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(FK): Внешний ключ, указывающий на клиента, который заключил договор.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Дата заключения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Дата подписания договора.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Дата начала аренды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Дата, с которой начинается аренда.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5. Lease (Аренда)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LeaseID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аренды.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ContractID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(FK): Внешний ключ, указывающий на договор, к которому относится аренда.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StoreID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(FK): Внешний ключ, указывающий на арендуемую торговую точку.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Период аренды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Срок аренды торговой точки.</w:t>
      </w:r>
    </w:p>
    <w:p>
      <w:pPr>
        <w:pStyle w:val="Heading3"/>
        <w:bidi w:val="0"/>
        <w:spacing w:lineRule="auto" w:line="259" w:before="280" w:after="80"/>
        <w:ind w:hanging="0" w:start="0" w:end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6. Payment (Платеж)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59" w:before="24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PaymentID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(PK): Уникальный идентификатор платежа.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LeaseID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(FK): Внешний ключ, указывающий на аренду, за которую сделан платеж.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59" w:before="0" w:after="0"/>
        <w:ind w:hanging="283" w:start="709" w:end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Сумма платежа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Сумма, выплаченная клиентом за аренду.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259" w:before="0" w:after="240"/>
        <w:ind w:hanging="283" w:start="709" w:end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Дата платежа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Дата совершения платежа.</w:t>
      </w:r>
    </w:p>
    <w:p>
      <w:pPr>
        <w:pStyle w:val="BodyText"/>
        <w:rPr>
          <w:rStyle w:val="Style9"/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32"/>
          <w:szCs w:val="32"/>
        </w:rPr>
        <w:t>Логическая модель (IDEF1X-нотация):</w:t>
      </w:r>
    </w:p>
    <w:p>
      <w:pPr>
        <w:pStyle w:val="Style13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3125" cy="68199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>
          <w:rStyle w:val="Strong"/>
          <w:rFonts w:ascii="Times New Roman" w:hAnsi="Times New Roman"/>
          <w:color w:val="000000"/>
          <w:sz w:val="32"/>
          <w:szCs w:val="32"/>
        </w:rPr>
        <w:t>Физическая модель данных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8055" cy="573976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В ходе лабораторной работы была успешно спроектирована база данных, которая покрывает все требования предметной области. Модель обеспечивает целостность данных, исключает избыточность и позволяет эффективно хранить информацию об арендаторах, торговых точках, договорах, периодах аренды и платежах. Полученная физическая модель готова к реализации в конкретной СУБД.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973" w:gutter="0" w:header="720" w:top="777" w:footer="0" w:bottom="832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sz w:val="24"/>
        <w:szCs w:val="24"/>
        <w:rFonts w:ascii="Times New Roman" w:hAnsi="Times New Roman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ascii="Arial" w:hAnsi="Arial"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gEM3kKOh/xplKTyCmc2OAbcIHw==">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7</Pages>
  <Words>911</Words>
  <Characters>6104</Characters>
  <CharactersWithSpaces>6856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2025-09-28T21:08:17Z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