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МИНИСТЕРСТВО ЦИФРОВОГО РАЗВИТИЯ СВЯЗИ И МАССОВЫХ КОММУНИКАЦИЙ</w:t>
      </w:r>
    </w:p>
    <w:p>
      <w:pPr>
        <w:pStyle w:val="normal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Ордена Трудового Красного Знамени</w:t>
      </w:r>
    </w:p>
    <w:p>
      <w:pPr>
        <w:pStyle w:val="normal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«Московский технический университет связи и информатики»</w:t>
      </w:r>
    </w:p>
    <w:p>
      <w:pPr>
        <w:pStyle w:val="normal1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«Математическая кибернетика и информационные технологии»</w:t>
      </w:r>
    </w:p>
    <w:p>
      <w:pPr>
        <w:pStyle w:val="normal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 №2</w:t>
      </w:r>
    </w:p>
    <w:p>
      <w:pPr>
        <w:pStyle w:val="normal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 «Математические основы баз данных»</w:t>
      </w:r>
    </w:p>
    <w:p>
      <w:pPr>
        <w:pStyle w:val="normal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теме:</w:t>
      </w:r>
    </w:p>
    <w:p>
      <w:pPr>
        <w:pStyle w:val="normal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jc w:val="center"/>
        <w:rPr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>«</w:t>
      </w:r>
      <w:bookmarkStart w:id="0" w:name="docs-internal-guid-26d80d30-7fff-bb19-20"/>
      <w:bookmarkEnd w:id="0"/>
      <w:r>
        <w:rPr>
          <w:rFonts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Создание и связывание таблиц базы данных в среде MySQL</w:t>
      </w:r>
      <w:r>
        <w:rPr>
          <w:rFonts w:ascii="Times New Roman" w:hAnsi="Times New Roman"/>
          <w:b/>
          <w:bCs/>
          <w:sz w:val="28"/>
          <w:szCs w:val="28"/>
        </w:rPr>
        <w:t>»</w:t>
      </w:r>
    </w:p>
    <w:p>
      <w:pPr>
        <w:pStyle w:val="normal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Выполнил: Студент группы</w:t>
      </w:r>
    </w:p>
    <w:p>
      <w:pPr>
        <w:pStyle w:val="normal1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БПИ2403</w:t>
      </w:r>
    </w:p>
    <w:p>
      <w:pPr>
        <w:pStyle w:val="normal1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Сон Владимир Сергеевич</w:t>
      </w:r>
    </w:p>
    <w:p>
      <w:pPr>
        <w:pStyle w:val="normal1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Проверил:</w:t>
      </w:r>
    </w:p>
    <w:p>
      <w:pPr>
        <w:pStyle w:val="normal1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Старший преподаватель </w:t>
      </w:r>
    </w:p>
    <w:p>
      <w:pPr>
        <w:pStyle w:val="normal1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Фатхулин Тимур Джалилевич</w:t>
      </w:r>
    </w:p>
    <w:p>
      <w:pPr>
        <w:pStyle w:val="normal1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Москва</w:t>
      </w:r>
    </w:p>
    <w:p>
      <w:pPr>
        <w:pStyle w:val="normal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2025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ab/>
        <w:t>Цель работы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Изучение методов создания и редактирования баз данных, индексов,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 с различными типами данных и ограничениями целостности в рамках среды MySQL.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ab/>
        <w:t>Задачи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заданной предметной области из прошлой работы (Вариант 30):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• </w:t>
      </w:r>
      <w:r>
        <w:rPr>
          <w:rFonts w:ascii="Times New Roman" w:hAnsi="Times New Roman"/>
          <w:sz w:val="28"/>
          <w:szCs w:val="28"/>
        </w:rPr>
        <w:t>Создать базу данных;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• </w:t>
      </w:r>
      <w:r>
        <w:rPr>
          <w:rFonts w:ascii="Times New Roman" w:hAnsi="Times New Roman"/>
          <w:sz w:val="28"/>
          <w:szCs w:val="28"/>
        </w:rPr>
        <w:t>Создать таблицы, определить поля таблиц, индексы;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• </w:t>
      </w:r>
      <w:r>
        <w:rPr>
          <w:rFonts w:ascii="Times New Roman" w:hAnsi="Times New Roman"/>
          <w:sz w:val="28"/>
          <w:szCs w:val="28"/>
        </w:rPr>
        <w:t>Определить связи между таблицами и ограничения целостности;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данном отчёте представлено описание выполнения каждого из шагов.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ab/>
        <w:t>Основные теоретические сведения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Основные команды MySQL (приведены без параметров и аргументов):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• </w:t>
      </w:r>
      <w:r>
        <w:rPr>
          <w:rFonts w:ascii="Times New Roman" w:hAnsi="Times New Roman"/>
          <w:sz w:val="28"/>
          <w:szCs w:val="28"/>
        </w:rPr>
        <w:t>CREATE DATABASE – создание и отображение базы данных;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• </w:t>
      </w:r>
      <w:r>
        <w:rPr>
          <w:rFonts w:ascii="Times New Roman" w:hAnsi="Times New Roman"/>
          <w:sz w:val="28"/>
          <w:szCs w:val="28"/>
        </w:rPr>
        <w:t>DROP DATABASE – удалить базу данных;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• </w:t>
      </w:r>
      <w:r>
        <w:rPr>
          <w:rFonts w:ascii="Times New Roman" w:hAnsi="Times New Roman"/>
          <w:sz w:val="28"/>
          <w:szCs w:val="28"/>
        </w:rPr>
        <w:t>USE – выбрать БД по умолчанию (для последующих команд);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• </w:t>
      </w:r>
      <w:r>
        <w:rPr>
          <w:rFonts w:ascii="Times New Roman" w:hAnsi="Times New Roman"/>
          <w:sz w:val="28"/>
          <w:szCs w:val="28"/>
        </w:rPr>
        <w:t>SHOW DATABASES – вывести информацию о всех созданных БД;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• </w:t>
      </w:r>
      <w:r>
        <w:rPr>
          <w:rFonts w:ascii="Times New Roman" w:hAnsi="Times New Roman"/>
          <w:sz w:val="28"/>
          <w:szCs w:val="28"/>
        </w:rPr>
        <w:t>CREATE TABLE – создать таблицу;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• </w:t>
      </w:r>
      <w:r>
        <w:rPr>
          <w:rFonts w:ascii="Times New Roman" w:hAnsi="Times New Roman"/>
          <w:sz w:val="28"/>
          <w:szCs w:val="28"/>
        </w:rPr>
        <w:t>DROP TABLE – удалить таблицу;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• </w:t>
      </w:r>
      <w:r>
        <w:rPr>
          <w:rFonts w:ascii="Times New Roman" w:hAnsi="Times New Roman"/>
          <w:sz w:val="28"/>
          <w:szCs w:val="28"/>
        </w:rPr>
        <w:t>ALTER TABLE – изменить данные таблицы;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• </w:t>
      </w:r>
      <w:r>
        <w:rPr>
          <w:rFonts w:ascii="Times New Roman" w:hAnsi="Times New Roman"/>
          <w:sz w:val="28"/>
          <w:szCs w:val="28"/>
        </w:rPr>
        <w:t>CREATE INDEX – создать новый индекс;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• </w:t>
      </w:r>
      <w:r>
        <w:rPr>
          <w:rFonts w:ascii="Times New Roman" w:hAnsi="Times New Roman"/>
          <w:sz w:val="28"/>
          <w:szCs w:val="28"/>
        </w:rPr>
        <w:t>DROP INDEX – удалить указанный индекс;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• </w:t>
      </w:r>
      <w:r>
        <w:rPr>
          <w:rFonts w:ascii="Times New Roman" w:hAnsi="Times New Roman"/>
          <w:sz w:val="28"/>
          <w:szCs w:val="28"/>
        </w:rPr>
        <w:t>DESCRIBE – вывести подробную информацию о базе данных;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• </w:t>
      </w:r>
      <w:r>
        <w:rPr>
          <w:rFonts w:ascii="Times New Roman" w:hAnsi="Times New Roman"/>
          <w:sz w:val="28"/>
          <w:szCs w:val="28"/>
        </w:rPr>
        <w:t>SHOW TABLES – вывести список таблиц для выбранной БД;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• </w:t>
      </w:r>
      <w:r>
        <w:rPr>
          <w:rFonts w:ascii="Times New Roman" w:hAnsi="Times New Roman"/>
          <w:sz w:val="28"/>
          <w:szCs w:val="28"/>
        </w:rPr>
        <w:t>SHOW INDEXES – отобразить список индексов для таблицы;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Типы данных MySQL: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• </w:t>
      </w:r>
      <w:r>
        <w:rPr>
          <w:rFonts w:ascii="Times New Roman" w:hAnsi="Times New Roman"/>
          <w:sz w:val="28"/>
          <w:szCs w:val="28"/>
        </w:rPr>
        <w:t>Числовые</w:t>
      </w:r>
    </w:p>
    <w:p>
      <w:pPr>
        <w:pStyle w:val="BodyText"/>
        <w:bidi w:val="0"/>
        <w:spacing w:lineRule="auto" w:line="331" w:before="0" w:after="0"/>
        <w:rPr/>
      </w:pPr>
      <w:r>
        <w:rPr>
          <w:rFonts w:ascii="Times New Roman" w:hAnsi="Times New Roman"/>
          <w:sz w:val="28"/>
          <w:szCs w:val="28"/>
        </w:rPr>
        <w:t xml:space="preserve">◦ </w:t>
      </w:r>
      <w:r>
        <w:rPr>
          <w:rFonts w:ascii="Times New Roman" w:hAnsi="Times New Roman"/>
          <w:sz w:val="28"/>
          <w:szCs w:val="28"/>
        </w:rPr>
        <w:t>Точные: INTEGER (TINY, SMALL, MEDIUM, BIG), BIT, DECIMAL</w:t>
      </w:r>
    </w:p>
    <w:p>
      <w:pPr>
        <w:pStyle w:val="BodyText"/>
        <w:bidi w:val="0"/>
        <w:spacing w:lineRule="auto" w:line="331" w:before="0" w:after="0"/>
        <w:rPr/>
      </w:pPr>
      <w:r>
        <w:rPr>
          <w:rFonts w:ascii="Times New Roman" w:hAnsi="Times New Roman"/>
          <w:sz w:val="28"/>
          <w:szCs w:val="28"/>
        </w:rPr>
        <w:t xml:space="preserve">◦ </w:t>
      </w:r>
      <w:r>
        <w:rPr>
          <w:rFonts w:ascii="Times New Roman" w:hAnsi="Times New Roman"/>
          <w:sz w:val="28"/>
          <w:szCs w:val="28"/>
        </w:rPr>
        <w:t>Приближённые: DOUBLE, FLOAT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• </w:t>
      </w:r>
      <w:r>
        <w:rPr>
          <w:rFonts w:ascii="Times New Roman" w:hAnsi="Times New Roman"/>
          <w:sz w:val="28"/>
          <w:szCs w:val="28"/>
        </w:rPr>
        <w:t>Логический: BOOLEAN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• </w:t>
      </w:r>
      <w:r>
        <w:rPr>
          <w:rFonts w:ascii="Times New Roman" w:hAnsi="Times New Roman"/>
          <w:sz w:val="28"/>
          <w:szCs w:val="28"/>
        </w:rPr>
        <w:t>Текстовые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◦ </w:t>
      </w:r>
      <w:r>
        <w:rPr>
          <w:rFonts w:ascii="Times New Roman" w:hAnsi="Times New Roman"/>
          <w:sz w:val="28"/>
          <w:szCs w:val="28"/>
        </w:rPr>
        <w:t>Фиксированной длины (по выделению памяти): CHAR, VARCHAR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◦ </w:t>
      </w:r>
      <w:r>
        <w:rPr>
          <w:rFonts w:ascii="Times New Roman" w:hAnsi="Times New Roman"/>
          <w:sz w:val="28"/>
          <w:szCs w:val="28"/>
        </w:rPr>
        <w:t>Переменной длины (индексируются дольше, дефрагментируются):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TEXT, BLOB (оба - TINY, SMALL, MEDIUM, LONG)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• </w:t>
      </w:r>
      <w:r>
        <w:rPr>
          <w:rFonts w:ascii="Times New Roman" w:hAnsi="Times New Roman"/>
          <w:sz w:val="28"/>
          <w:szCs w:val="28"/>
        </w:rPr>
        <w:t>Смешанные (текстовые + числовые)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◦ </w:t>
      </w:r>
      <w:r>
        <w:rPr>
          <w:rFonts w:ascii="Times New Roman" w:hAnsi="Times New Roman"/>
          <w:sz w:val="28"/>
          <w:szCs w:val="28"/>
        </w:rPr>
        <w:t>SET – множество значений (ни одного либо любая комбинация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вариантов)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◦ </w:t>
      </w:r>
      <w:r>
        <w:rPr>
          <w:rFonts w:ascii="Times New Roman" w:hAnsi="Times New Roman"/>
          <w:sz w:val="28"/>
          <w:szCs w:val="28"/>
        </w:rPr>
        <w:t>EMUM – именованное перечисление (только одно значение)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• </w:t>
      </w:r>
      <w:r>
        <w:rPr>
          <w:rFonts w:ascii="Times New Roman" w:hAnsi="Times New Roman"/>
          <w:sz w:val="28"/>
          <w:szCs w:val="28"/>
        </w:rPr>
        <w:t>Время и дата: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◦ </w:t>
      </w:r>
      <w:r>
        <w:rPr>
          <w:rFonts w:ascii="Times New Roman" w:hAnsi="Times New Roman"/>
          <w:sz w:val="28"/>
          <w:szCs w:val="28"/>
        </w:rPr>
        <w:t>Дата: DATE, YEAR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◦ </w:t>
      </w:r>
      <w:r>
        <w:rPr>
          <w:rFonts w:ascii="Times New Roman" w:hAnsi="Times New Roman"/>
          <w:sz w:val="28"/>
          <w:szCs w:val="28"/>
        </w:rPr>
        <w:t>Время: TIME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◦ </w:t>
      </w:r>
      <w:r>
        <w:rPr>
          <w:rFonts w:ascii="Times New Roman" w:hAnsi="Times New Roman"/>
          <w:sz w:val="28"/>
          <w:szCs w:val="28"/>
        </w:rPr>
        <w:t>Смешанные: DATETIME, TIMESTAMP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• </w:t>
      </w:r>
      <w:r>
        <w:rPr>
          <w:rFonts w:ascii="Times New Roman" w:hAnsi="Times New Roman"/>
          <w:sz w:val="28"/>
          <w:szCs w:val="28"/>
        </w:rPr>
        <w:t>NULL</w:t>
      </w:r>
      <w:bookmarkStart w:id="1" w:name="docs-internal-guid-77346286-7fff-a2a6-38"/>
      <w:bookmarkEnd w:id="1"/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Ограничения целостности MySQL (ON DELETE и ON UPDATE):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• 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CASCADE – удаление дочерней записи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• 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SET NULL – значения зависимых полей устанавливаются как NULL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• 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NO ACTION – бездействие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• 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RESTRICT – не разрешать удаление зависимых полей в первоисточнике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• 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SET DEFAULT – устанавливать полям значение по умолчанию (не исп.)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ab/>
        <w:t>Ход работы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После установки и запуска MySQL нас встречает терминал: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8055" cy="2531745"/>
            <wp:effectExtent l="0" t="0" r="0" b="0"/>
            <wp:wrapTopAndBottom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055" cy="2531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 w:val="false"/>
          <w:bCs w:val="false"/>
          <w:sz w:val="28"/>
          <w:szCs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32385</wp:posOffset>
            </wp:positionH>
            <wp:positionV relativeFrom="paragraph">
              <wp:posOffset>2287270</wp:posOffset>
            </wp:positionV>
            <wp:extent cx="3581400" cy="438150"/>
            <wp:effectExtent l="0" t="0" r="0" b="0"/>
            <wp:wrapTopAndBottom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Для начала создадим базу данных </w:t>
      </w:r>
      <w:r>
        <w:rPr>
          <w:rFonts w:ascii="Times New Roman" w:hAnsi="Times New Roman"/>
          <w:b w:val="false"/>
          <w:bCs w:val="false"/>
          <w:i/>
          <w:iCs/>
          <w:sz w:val="28"/>
          <w:szCs w:val="28"/>
        </w:rPr>
        <w:t>«TradingArea»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и проверим её наличие: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 w:val="false"/>
          <w:bCs w:val="false"/>
          <w:sz w:val="28"/>
          <w:szCs w:val="2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22860</wp:posOffset>
            </wp:positionH>
            <wp:positionV relativeFrom="paragraph">
              <wp:posOffset>635</wp:posOffset>
            </wp:positionV>
            <wp:extent cx="2343150" cy="2266950"/>
            <wp:effectExtent l="0" t="0" r="0" b="0"/>
            <wp:wrapTopAndBottom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2266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8"/>
          <w:szCs w:val="28"/>
        </w:rPr>
        <w:t>Далее для продолжения работы перейдём в созданую БД: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sz w:val="28"/>
          <w:szCs w:val="28"/>
        </w:rPr>
      </w:pPr>
      <w:bookmarkStart w:id="2" w:name="docs-internal-guid-793879a9-7fff-2a82-3f"/>
      <w:bookmarkEnd w:id="2"/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3810</wp:posOffset>
            </wp:positionH>
            <wp:positionV relativeFrom="paragraph">
              <wp:posOffset>635</wp:posOffset>
            </wp:positionV>
            <wp:extent cx="2228850" cy="409575"/>
            <wp:effectExtent l="0" t="0" r="0" b="0"/>
            <wp:wrapTopAndBottom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409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Создадим таблицы и поля спроектированные с прошлой лабораторной работы. Ключевое слово </w:t>
      </w:r>
      <w:r>
        <w:rPr>
          <w:rFonts w:ascii="Times New Roman" w:hAnsi="Times New Roman"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«AUTO_INCREMENT»</w:t>
      </w:r>
      <w:r>
        <w:rPr>
          <w:rFonts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используется, чтобы генерировать порядковый номер: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 w:val="false"/>
          <w:sz w:val="28"/>
          <w:szCs w:val="28"/>
        </w:rPr>
      </w:pPr>
      <w:r>
        <w:rPr>
          <w:rFonts w:ascii="Times New Roman" w:hAnsi="Times New Roman"/>
          <w:b w:val="false"/>
          <w:sz w:val="28"/>
          <w:szCs w:val="2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8055" cy="4606290"/>
            <wp:effectExtent l="0" t="0" r="0" b="0"/>
            <wp:wrapTopAndBottom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055" cy="4606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spacing w:lineRule="auto" w:line="331" w:before="0" w:after="0"/>
        <w:ind w:hanging="0" w:start="0" w:end="0"/>
        <w:rPr>
          <w:rFonts w:ascii="Times New Roman" w:hAnsi="Times New Roman"/>
          <w:b w:val="false"/>
          <w:bCs w:val="false"/>
          <w:sz w:val="28"/>
          <w:szCs w:val="28"/>
        </w:rPr>
      </w:pPr>
      <w:bookmarkStart w:id="3" w:name="docs-internal-guid-3dbd1803-7fff-5066-56"/>
      <w:bookmarkEnd w:id="3"/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8055" cy="5320665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055" cy="5320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Проверим корректность таблиц базы данных с помощью оператора </w:t>
      </w:r>
      <w:r>
        <w:rPr>
          <w:rFonts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«SHOW TABLES»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:</w:t>
      </w:r>
    </w:p>
    <w:p>
      <w:pPr>
        <w:pStyle w:val="Normal"/>
        <w:bidi w:val="0"/>
        <w:spacing w:lineRule="auto" w:line="331" w:before="0" w:after="0"/>
        <w:ind w:hanging="0" w:start="0" w:end="0"/>
        <w:rPr>
          <w:i w:val="false"/>
          <w:i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13335</wp:posOffset>
            </wp:positionH>
            <wp:positionV relativeFrom="paragraph">
              <wp:posOffset>635</wp:posOffset>
            </wp:positionV>
            <wp:extent cx="2457450" cy="2495550"/>
            <wp:effectExtent l="0" t="0" r="0" b="0"/>
            <wp:wrapTopAndBottom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2495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31" w:before="0" w:after="0"/>
        <w:ind w:hanging="0" w:start="0" w:end="0"/>
        <w:rPr>
          <w:i w:val="false"/>
          <w:i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r>
    </w:p>
    <w:p>
      <w:pPr>
        <w:pStyle w:val="Normal"/>
        <w:bidi w:val="0"/>
        <w:spacing w:lineRule="auto" w:line="331" w:before="0" w:after="0"/>
        <w:ind w:hanging="0" w:start="0" w:end="0"/>
        <w:rPr>
          <w:i w:val="false"/>
          <w:i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r>
    </w:p>
    <w:p>
      <w:pPr>
        <w:pStyle w:val="Normal"/>
        <w:bidi w:val="0"/>
        <w:spacing w:lineRule="auto" w:line="331" w:before="0" w:after="0"/>
        <w:ind w:hanging="0" w:start="0" w:end="0"/>
        <w:rPr>
          <w:i w:val="false"/>
          <w:i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Всё сходится. Теперь мы можем проверить поля каждой таблицы при помощи оператора </w:t>
      </w:r>
      <w:r>
        <w:rPr>
          <w:rFonts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«DESCRIBE»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:</w:t>
      </w:r>
    </w:p>
    <w:p>
      <w:pPr>
        <w:pStyle w:val="Normal"/>
        <w:bidi w:val="0"/>
        <w:spacing w:lineRule="auto" w:line="331" w:before="0" w:after="0"/>
        <w:ind w:hanging="0" w:start="0" w:end="0"/>
        <w:rPr>
          <w:i w:val="false"/>
          <w:i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r>
    </w:p>
    <w:p>
      <w:pPr>
        <w:pStyle w:val="Normal"/>
        <w:bidi w:val="0"/>
        <w:spacing w:lineRule="auto" w:line="331" w:before="0" w:after="0"/>
        <w:ind w:hanging="0" w:start="0" w:end="0"/>
        <w:rPr>
          <w:i w:val="false"/>
          <w:i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8055" cy="5895975"/>
            <wp:effectExtent l="0" t="0" r="0" b="0"/>
            <wp:wrapTopAndBottom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055" cy="5895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31" w:before="0" w:after="0"/>
        <w:ind w:hanging="0" w:start="0" w:end="0"/>
        <w:rPr>
          <w:i w:val="false"/>
          <w:i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r>
    </w:p>
    <w:p>
      <w:pPr>
        <w:pStyle w:val="Normal"/>
        <w:bidi w:val="0"/>
        <w:spacing w:lineRule="auto" w:line="331" w:before="0" w:after="0"/>
        <w:ind w:hanging="0" w:start="0" w:end="0"/>
        <w:rPr>
          <w:i w:val="false"/>
          <w:i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 w:val="false"/>
          <w:bCs w:val="false"/>
          <w:sz w:val="32"/>
          <w:szCs w:val="32"/>
        </w:rPr>
      </w:pPr>
      <w:bookmarkStart w:id="4" w:name="docs-internal-guid-09ab904a-7fff-b8cd-8e"/>
      <w:bookmarkEnd w:id="4"/>
      <w:r>
        <w:rPr>
          <w:rFonts w:ascii="Times New Roman" w:hAnsi="Times New Roman"/>
          <w:b/>
          <w:bCs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ab/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/>
          <w:bCs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/>
          <w:bCs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/>
          <w:bCs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/>
          <w:bCs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/>
          <w:bCs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/>
          <w:bCs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/>
          <w:bCs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57150</wp:posOffset>
            </wp:positionH>
            <wp:positionV relativeFrom="paragraph">
              <wp:posOffset>156210</wp:posOffset>
            </wp:positionV>
            <wp:extent cx="6028055" cy="5170805"/>
            <wp:effectExtent l="0" t="0" r="0" b="0"/>
            <wp:wrapSquare wrapText="largest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055" cy="5170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/>
          <w:bCs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 xml:space="preserve">Вывод 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ab/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В ходе данной лабораторной работы была создана база данных </w:t>
      </w:r>
      <w:r>
        <w:rPr>
          <w:rFonts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«TradingArea»</w:t>
      </w:r>
      <w:r>
        <w:rPr>
          <w:rFonts w:ascii="Times New Roman" w:hAnsi="Times New Roman"/>
          <w:b w:val="false"/>
          <w:bCs w:val="false"/>
          <w:i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,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созданы таблицы</w:t>
      </w:r>
      <w:r>
        <w:rPr>
          <w:rFonts w:ascii="Times New Roman" w:hAnsi="Times New Roman"/>
          <w:b w:val="false"/>
          <w:bCs w:val="false"/>
          <w:i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</w:t>
      </w:r>
      <w:r>
        <w:rPr>
          <w:rFonts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ShoppingCenters,</w:t>
      </w:r>
      <w:r>
        <w:rPr>
          <w:rFonts w:ascii="Times New Roman" w:hAnsi="Times New Roman"/>
          <w:b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</w:t>
      </w:r>
      <w:r>
        <w:rPr>
          <w:rFonts w:ascii="Times New Roman" w:hAnsi="Times New Roman"/>
          <w:b w:val="false"/>
          <w:bCs w:val="false"/>
          <w:i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Store, Lease, Client, Payment, Contract.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Были определены поля таблиц и индексы, а также были определены связи между таблицами и ограничения целостности.</w:t>
      </w:r>
    </w:p>
    <w:sectPr>
      <w:headerReference w:type="even" r:id="rId11"/>
      <w:headerReference w:type="default" r:id="rId12"/>
      <w:headerReference w:type="first" r:id="rId13"/>
      <w:type w:val="nextPage"/>
      <w:pgSz w:w="11906" w:h="16838"/>
      <w:pgMar w:left="1440" w:right="973" w:gutter="0" w:header="720" w:top="777" w:footer="0" w:bottom="832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Mono">
    <w:altName w:val="Courier New"/>
    <w:charset w:val="01" w:characterSet="utf-8"/>
    <w:family w:val="swiss"/>
    <w:pitch w:val="variable"/>
  </w:font>
  <w:font w:name="OpenSymbol">
    <w:altName w:val="Arial Unicode MS"/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Strong">
    <w:name w:val="Strong"/>
    <w:qFormat/>
    <w:rPr>
      <w:b/>
      <w:bCs/>
    </w:rPr>
  </w:style>
  <w:style w:type="character" w:styleId="user">
    <w:name w:val="Символ нумерации (user)"/>
    <w:qFormat/>
    <w:rPr/>
  </w:style>
  <w:style w:type="character" w:styleId="user1">
    <w:name w:val="Исходный текст (user)"/>
    <w:qFormat/>
    <w:rPr>
      <w:rFonts w:ascii="Liberation Mono" w:hAnsi="Liberation Mono" w:eastAsia="Noto Sans Mono CJK SC" w:cs="Liberation Mono"/>
    </w:rPr>
  </w:style>
  <w:style w:type="character" w:styleId="user2">
    <w:name w:val="Маркеры (user)"/>
    <w:qFormat/>
    <w:rPr>
      <w:rFonts w:ascii="OpenSymbol" w:hAnsi="OpenSymbol" w:eastAsia="OpenSymbol" w:cs="OpenSymbol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Noto Sans Devanagari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FreeSans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ascii="Arial" w:hAnsi="Arial"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Style10">
    <w:name w:val="Колонтитулы"/>
    <w:basedOn w:val="Normal"/>
    <w:qFormat/>
    <w:pPr/>
    <w:rPr/>
  </w:style>
  <w:style w:type="paragraph" w:styleId="Header">
    <w:name w:val="header"/>
    <w:basedOn w:val="Style10"/>
    <w:pPr/>
    <w:rPr/>
  </w:style>
  <w:style w:type="paragraph" w:styleId="user5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user6">
    <w:name w:val="Горизонтальная линия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Footer">
    <w:name w:val="footer"/>
    <w:basedOn w:val="Style10"/>
    <w:pPr>
      <w:suppressLineNumbers/>
      <w:tabs>
        <w:tab w:val="clear" w:pos="720"/>
        <w:tab w:val="center" w:pos="4746" w:leader="none"/>
        <w:tab w:val="right" w:pos="9493" w:leader="none"/>
      </w:tabs>
    </w:pPr>
    <w:rPr/>
  </w:style>
  <w:style w:type="table" w:default="1" w:styleId="TableNormal">
    <w:name w:val="Table Normal"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IgEM3kKOh/xplKTyCmc2OAbcIHw==">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131</TotalTime>
  <Application>LibreOffice/25.8.2.1$Linux_X86_64 LibreOffice_project/580$Build-1</Application>
  <AppVersion>15.0000</AppVersion>
  <Pages>7</Pages>
  <Words>453</Words>
  <Characters>2863</Characters>
  <CharactersWithSpaces>3270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2025-10-23T19:55:54Z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