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30.xml.rels" ContentType="application/vnd.openxmlformats-package.relationships+xml"/>
  <Override PartName="/word/activeX/_rels/activeX12.xml.rels" ContentType="application/vnd.openxmlformats-package.relationships+xml"/>
  <Override PartName="/word/activeX/_rels/activeX31.xml.rels" ContentType="application/vnd.openxmlformats-package.relationships+xml"/>
  <Override PartName="/word/activeX/_rels/activeX13.xml.rels" ContentType="application/vnd.openxmlformats-package.relationships+xml"/>
  <Override PartName="/word/activeX/_rels/activeX32.xml.rels" ContentType="application/vnd.openxmlformats-package.relationships+xml"/>
  <Override PartName="/word/activeX/_rels/activeX14.xml.rels" ContentType="application/vnd.openxmlformats-package.relationships+xml"/>
  <Override PartName="/word/activeX/_rels/activeX33.xml.rels" ContentType="application/vnd.openxmlformats-package.relationships+xml"/>
  <Override PartName="/word/activeX/_rels/activeX15.xml.rels" ContentType="application/vnd.openxmlformats-package.relationships+xml"/>
  <Override PartName="/word/activeX/_rels/activeX34.xml.rels" ContentType="application/vnd.openxmlformats-package.relationships+xml"/>
  <Override PartName="/word/activeX/_rels/activeX16.xml.rels" ContentType="application/vnd.openxmlformats-package.relationships+xml"/>
  <Override PartName="/word/activeX/_rels/activeX35.xml.rels" ContentType="application/vnd.openxmlformats-package.relationships+xml"/>
  <Override PartName="/word/activeX/_rels/activeX17.xml.rels" ContentType="application/vnd.openxmlformats-package.relationships+xml"/>
  <Override PartName="/word/activeX/_rels/activeX36.xml.rels" ContentType="application/vnd.openxmlformats-package.relationships+xml"/>
  <Override PartName="/word/activeX/_rels/activeX37.xml.rels" ContentType="application/vnd.openxmlformats-package.relationships+xml"/>
  <Override PartName="/word/activeX/_rels/activeX28.xml.rels" ContentType="application/vnd.openxmlformats-package.relationships+xml"/>
  <Override PartName="/word/activeX/_rels/activeX29.xml.rels" ContentType="application/vnd.openxmlformats-package.relationships+xml"/>
  <Override PartName="/word/activeX/_rels/activeX40.xml.rels" ContentType="application/vnd.openxmlformats-package.relationships+xml"/>
  <Override PartName="/word/activeX/_rels/activeX41.xml.rels" ContentType="application/vnd.openxmlformats-package.relationships+xml"/>
  <Override PartName="/word/activeX/_rels/activeX42.xml.rels" ContentType="application/vnd.openxmlformats-package.relationships+xml"/>
  <Override PartName="/word/activeX/_rels/activeX43.xml.rels" ContentType="application/vnd.openxmlformats-package.relationships+xml"/>
  <Override PartName="/word/activeX/_rels/activeX44.xml.rels" ContentType="application/vnd.openxmlformats-package.relationships+xml"/>
  <Override PartName="/word/activeX/_rels/activeX27.xml.rels" ContentType="application/vnd.openxmlformats-package.relationships+xml"/>
  <Override PartName="/word/activeX/_rels/activeX38.xml.rels" ContentType="application/vnd.openxmlformats-package.relationships+xml"/>
  <Override PartName="/word/activeX/_rels/activeX39.xml.rels" ContentType="application/vnd.openxmlformats-package.relationships+xml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12.bin" ContentType="application/vnd.ms-office.activeX"/>
  <Override PartName="/word/activeX/activeX30.xml" ContentType="application/vnd.ms-office.activeX+xml"/>
  <Override PartName="/word/activeX/activeX12.xml" ContentType="application/vnd.ms-office.activeX+xml"/>
  <Override PartName="/word/activeX/activeX13.bin" ContentType="application/vnd.ms-office.activeX"/>
  <Override PartName="/word/activeX/activeX31.xml" ContentType="application/vnd.ms-office.activeX+xml"/>
  <Override PartName="/word/activeX/activeX13.xml" ContentType="application/vnd.ms-office.activeX+xml"/>
  <Override PartName="/word/activeX/activeX14.bin" ContentType="application/vnd.ms-office.activeX"/>
  <Override PartName="/word/activeX/activeX32.xml" ContentType="application/vnd.ms-office.activeX+xml"/>
  <Override PartName="/word/activeX/activeX14.xml" ContentType="application/vnd.ms-office.activeX+xml"/>
  <Override PartName="/word/activeX/activeX33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34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35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36.xml" ContentType="application/vnd.ms-office.activeX+xml"/>
  <Override PartName="/word/activeX/activeX18.bin" ContentType="application/vnd.ms-office.activeX"/>
  <Override PartName="/word/activeX/activeX37.xml" ContentType="application/vnd.ms-office.activeX+xml"/>
  <Override PartName="/word/activeX/activeX19.bin" ContentType="application/vnd.ms-office.activeX"/>
  <Override PartName="/word/activeX/activeX20.bin" ContentType="application/vnd.ms-office.activeX"/>
  <Override PartName="/word/activeX/activeX28.xml" ContentType="application/vnd.ms-office.activeX+xml"/>
  <Override PartName="/word/activeX/activeX21.bin" ContentType="application/vnd.ms-office.activeX"/>
  <Override PartName="/word/activeX/activeX29.xml" ContentType="application/vnd.ms-office.activeX+xml"/>
  <Override PartName="/word/activeX/activeX40.xml" ContentType="application/vnd.ms-office.activeX+xml"/>
  <Override PartName="/word/activeX/activeX22.bin" ContentType="application/vnd.ms-office.activeX"/>
  <Override PartName="/word/activeX/activeX41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42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43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44.xml" ContentType="application/vnd.ms-office.activeX+xml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9.bin" ContentType="application/vnd.ms-office.activeX"/>
  <Override PartName="/word/activeX/activeX30.bin" ContentType="application/vnd.ms-office.activeX"/>
  <Override PartName="/word/activeX/activeX31.bin" ContentType="application/vnd.ms-office.activeX"/>
  <Override PartName="/word/activeX/activeX32.bin" ContentType="application/vnd.ms-office.activeX"/>
  <Override PartName="/word/activeX/activeX33.bin" ContentType="application/vnd.ms-office.activeX"/>
  <Override PartName="/word/activeX/activeX34.bin" ContentType="application/vnd.ms-office.activeX"/>
  <Override PartName="/word/activeX/activeX35.bin" ContentType="application/vnd.ms-office.activeX"/>
  <Override PartName="/word/activeX/activeX36.bin" ContentType="application/vnd.ms-office.activeX"/>
  <Override PartName="/word/activeX/activeX37.bin" ContentType="application/vnd.ms-office.activeX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0.bin" ContentType="application/vnd.ms-office.activeX"/>
  <Override PartName="/word/activeX/activeX41.bin" ContentType="application/vnd.ms-office.activeX"/>
  <Override PartName="/word/activeX/activeX42.bin" ContentType="application/vnd.ms-office.activeX"/>
  <Override PartName="/word/activeX/activeX43.bin" ContentType="application/vnd.ms-office.activeX"/>
  <Override PartName="/word/activeX/activeX44.bin" ContentType="application/vnd.ms-office.activeX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40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Допустим, вы выбрали модель доступа к данным. Теперь её нужно реализовать. Для этого необходимо решить, как вы будете хранить информацию о пользователях — их имена, фамилии, группы доступа, пароли и так далее. Можно сделать решение с нуля на основе какой-либо БД или хранить данные в файле. Чтобы реализовать поверх этого модель доступа к данным, тоже есть много способов: от собственной разработки в БД (например, PostgreSQL) и вплоть до промышленных решений.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— это один из стандартов, с помощью которого можно реализовывать модель доступа. Он позволяет настроить работу в корпоративной среде и имеет высокую поддержку в Windows на уровне доменов. За счёт этого LDAP помогает интегрировать IAM со средствами, которые компания уже использует.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компания крупная и использует ОС Windows, то, скорее всего, она применяет доменные учётные записи. Это реализуют через Active Directory — расширенный вариант LDAP. Это удобная служба каталогов, которая обеспечивает работу с компьютерами, ресурсами, доступами и прочим на уровне ОС.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мы разберём механизм работы LDAP, его интеграцию с Active Directory с помощью Keycloak, а также механизм Federated Identity, который позволяет настроить доступы для сотрудников из разных стран.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Структура LDAP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Структура LDAP-каталога выглядит так: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85840" cy="422656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422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Данные здесь представлены в виде иерархии объектов. Каждый объект — это запись. Древовидная структура, которую образуют объекты, называется «информационным деревом каталога» (Data Information Tree, DIT).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пройдём по дереву сверху вниз и разберём основные понятия. Итак: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Корневой элемент (Root)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наивысший уровень иерархии, который представляет всю директорию.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DC (Domain Component)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компоненты домена, которые указывают на доменные имена. Например,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dc=example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dc=com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OU (Organizational Unit)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организационные единицы, которые используют для группировки объектов внутри домена. Например,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ou=sale, dc=example, dc=com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может представлять отдел продаж в домене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example.com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. Обратите внимание: организационные единицы могут быть вложенными друг в друга. Например,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ou=Developers,ou=IT,ou=Staff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CN (Common Name)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общие имена, которые используют для идентификации объектов в каталоге. Обычно за ними скрываются пользователи или ресурсы. Например, в записи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cn=John Doe, ou=marketing, dc=example, dc=com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общее имя — это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cn=John Doe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 (Distinguished Name)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полный путь к объекту. Например,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cn=John Smith,ou=Developers,ou=IT,dc=example,dc=com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Порядок компонентов в полном пути имеет значение. Ещё важно знать, что DN всегда уникален в рамках дерева — такой полный путь один на всю директорию.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RDN (Relative Distinguished Name)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относительное имя объекта. Оно является частью DN (полного пути к объекту). RDN уникален только в рамках родительского элемента.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center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Атрибуты (Attributes)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характеристики объекта. Например, имя, email, телефон. Регистр для атрибутов не имеет значения. Поэтому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dc=example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эквивалентно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DC=example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Список атрибутов, которые используют чаще всего: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Идентификация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uid: уникальный идентификатор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cn: общее имя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sn: фамилия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givenName: имя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displayName: отображаемое имя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Контактная информация: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mail: email адрес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telephoneNumber: телефон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mobile: мобильный телефон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postalAddress: почтовый адрес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Организационная информация: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title: должность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manager: DN руководителя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departmentNumber: номер отдела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employeeNumber: табельный номер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employeeType: тип сотрудника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48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Объектные классы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шаблоны с набором атрибутов. Они определяют, какие атрибуты может или должен иметь объект.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Например, основные объектные классы: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person: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обязательные: cn, sn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опциональные: userPassword, telephoneNumber, seeAlso, description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237B86"/>
          <w:sz w:val="22"/>
          <w:szCs w:val="22"/>
        </w:rPr>
        <w:t>organizationalPerson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(наследует person):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+ title, street, postalCode, postOfficeBox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237B86"/>
          <w:sz w:val="22"/>
          <w:szCs w:val="22"/>
        </w:rPr>
        <w:t>inetOrgPerson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(наследует organizationalPerson):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+ mail, givenName, uid, manager, departmentNumber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groupOfNames: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обязательные: cn, member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опциональные: description, owner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organization: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 обязательные: o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- опциональные: description, postalAddress, telephoneNumber </w:t>
      </w:r>
    </w:p>
    <w:p>
      <w:pPr>
        <w:pStyle w:val="BodyText"/>
        <w:bidi w:val="0"/>
        <w:spacing w:before="0" w:after="180"/>
        <w:ind w:hanging="0" w:start="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Пример информационного дерева каталога для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example.com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709285" cy="3964940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396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center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Для RDN можно использовать разные атрибуты. Не только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cn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ou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 </w:t>
      </w: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dc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Популярные реализации LDAP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— это открытый стандарт. У него достаточно много реализаций. Вот самые популярные из них: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OpenLDAP — это открытая реализация.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Microsoft Active Directory — проприетарная реализация от Microsoft.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Apache Directory Server.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389 Directory Server (ранее Fedora Directory Server).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Oracle Internet Directory.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Чтобы понять логику, изучите пример реализации работы LDAP на Python: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3"/>
          <w:rFonts w:ascii="Calibri" w:hAnsi="Calibri"/>
          <w:i/>
          <w:color w:val="5C6370"/>
          <w:sz w:val="22"/>
          <w:szCs w:val="22"/>
        </w:rPr>
        <w:t># python-ldap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C678DD"/>
          <w:sz w:val="22"/>
          <w:szCs w:val="22"/>
        </w:rPr>
        <w:t>import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ldap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 = ldap.initialize(</w:t>
      </w:r>
      <w:r>
        <w:rPr>
          <w:rStyle w:val="Style13"/>
          <w:rFonts w:ascii="Calibri" w:hAnsi="Calibri"/>
          <w:color w:val="32A846"/>
          <w:sz w:val="22"/>
          <w:szCs w:val="22"/>
        </w:rPr>
        <w:t>'ldap://localhost:389'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conn.simple_bind_s(</w:t>
      </w:r>
      <w:r>
        <w:rPr>
          <w:rStyle w:val="Style13"/>
          <w:rFonts w:ascii="Calibri" w:hAnsi="Calibri"/>
          <w:color w:val="32A846"/>
          <w:sz w:val="22"/>
          <w:szCs w:val="22"/>
        </w:rPr>
        <w:t>'cn=admin,dc=example,dc=com'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3"/>
          <w:rFonts w:ascii="Calibri" w:hAnsi="Calibri"/>
          <w:color w:val="32A846"/>
          <w:sz w:val="22"/>
          <w:szCs w:val="22"/>
        </w:rPr>
        <w:t>'admin_password'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3"/>
          <w:rFonts w:ascii="Calibri" w:hAnsi="Calibri"/>
          <w:i/>
          <w:color w:val="5C6370"/>
          <w:sz w:val="22"/>
          <w:szCs w:val="22"/>
        </w:rPr>
        <w:t># Поиск пользователей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base_dn = </w:t>
      </w:r>
      <w:r>
        <w:rPr>
          <w:rStyle w:val="Style13"/>
          <w:rFonts w:ascii="Calibri" w:hAnsi="Calibri"/>
          <w:color w:val="32A846"/>
          <w:sz w:val="22"/>
          <w:szCs w:val="22"/>
        </w:rPr>
        <w:t>'ou=people,dc=example,dc=com'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search_filter = </w:t>
      </w:r>
      <w:r>
        <w:rPr>
          <w:rStyle w:val="Style13"/>
          <w:rFonts w:ascii="Calibri" w:hAnsi="Calibri"/>
          <w:color w:val="32A846"/>
          <w:sz w:val="22"/>
          <w:szCs w:val="22"/>
        </w:rPr>
        <w:t>'(objectClass=person)'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results = conn.search_s(base_dn, ldap.SCOPE_SUBTREE, search_filter)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3"/>
          <w:rFonts w:ascii="Calibri" w:hAnsi="Calibri"/>
          <w:i/>
          <w:color w:val="5C6370"/>
          <w:sz w:val="22"/>
          <w:szCs w:val="22"/>
        </w:rPr>
        <w:t># Данные для добавления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user_dn = </w:t>
      </w:r>
      <w:r>
        <w:rPr>
          <w:rStyle w:val="Style13"/>
          <w:rFonts w:ascii="Calibri" w:hAnsi="Calibri"/>
          <w:color w:val="32A846"/>
          <w:sz w:val="22"/>
          <w:szCs w:val="22"/>
        </w:rPr>
        <w:t>'uid=newuser,ou=People,dc=example,dc=com'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user_attrs = {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32A846"/>
          <w:sz w:val="22"/>
          <w:szCs w:val="22"/>
        </w:rPr>
        <w:t>'objectClass'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[</w:t>
      </w:r>
      <w:r>
        <w:rPr>
          <w:rStyle w:val="Style13"/>
          <w:rFonts w:ascii="Calibri" w:hAnsi="Calibri"/>
          <w:color w:val="32A846"/>
          <w:sz w:val="22"/>
          <w:szCs w:val="22"/>
        </w:rPr>
        <w:t>b'inetOrgPerson'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32A846"/>
          <w:sz w:val="22"/>
          <w:szCs w:val="22"/>
        </w:rPr>
        <w:t>'uid'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[</w:t>
      </w:r>
      <w:r>
        <w:rPr>
          <w:rStyle w:val="Style13"/>
          <w:rFonts w:ascii="Calibri" w:hAnsi="Calibri"/>
          <w:color w:val="32A846"/>
          <w:sz w:val="22"/>
          <w:szCs w:val="22"/>
        </w:rPr>
        <w:t>b'newuser'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32A846"/>
          <w:sz w:val="22"/>
          <w:szCs w:val="22"/>
        </w:rPr>
        <w:t>'cn'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[</w:t>
      </w:r>
      <w:r>
        <w:rPr>
          <w:rStyle w:val="Style13"/>
          <w:rFonts w:ascii="Calibri" w:hAnsi="Calibri"/>
          <w:color w:val="32A846"/>
          <w:sz w:val="22"/>
          <w:szCs w:val="22"/>
        </w:rPr>
        <w:t>b'New User'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32A846"/>
          <w:sz w:val="22"/>
          <w:szCs w:val="22"/>
        </w:rPr>
        <w:t>'sn'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[</w:t>
      </w:r>
      <w:r>
        <w:rPr>
          <w:rStyle w:val="Style13"/>
          <w:rFonts w:ascii="Calibri" w:hAnsi="Calibri"/>
          <w:color w:val="32A846"/>
          <w:sz w:val="22"/>
          <w:szCs w:val="22"/>
        </w:rPr>
        <w:t>b'User'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],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32A846"/>
          <w:sz w:val="22"/>
          <w:szCs w:val="22"/>
        </w:rPr>
        <w:t>'mail'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 [</w:t>
      </w:r>
      <w:r>
        <w:rPr>
          <w:rStyle w:val="Style13"/>
          <w:rFonts w:ascii="Calibri" w:hAnsi="Calibri"/>
          <w:color w:val="32A846"/>
          <w:sz w:val="22"/>
          <w:szCs w:val="22"/>
        </w:rPr>
        <w:t>b'newuser@example.com'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}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>
          <w:i/>
        </w:rPr>
      </w:pPr>
      <w:r>
        <w:rPr>
          <w:rStyle w:val="Style13"/>
          <w:rFonts w:ascii="Calibri" w:hAnsi="Calibri"/>
          <w:i/>
          <w:color w:val="5C6370"/>
          <w:sz w:val="22"/>
          <w:szCs w:val="22"/>
        </w:rPr>
        <w:t># Добавление записи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l.add_s(user_dn, ldap.modlist.addModlist(user_attrs))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-----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Аутентификация пользователя, как если бы это бэкенд для нашего самописного SSO 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C678DD"/>
          <w:sz w:val="22"/>
          <w:szCs w:val="22"/>
        </w:rPr>
        <w:t>try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i/>
          <w:color w:val="5C6370"/>
          <w:sz w:val="22"/>
          <w:szCs w:val="22"/>
        </w:rPr>
        <w:t># Пытаемся аутентифицироваться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conn.simple_bind_s(</w:t>
      </w:r>
      <w:r>
        <w:rPr>
          <w:rStyle w:val="Style13"/>
          <w:rFonts w:ascii="Calibri" w:hAnsi="Calibri"/>
          <w:color w:val="32A846"/>
          <w:sz w:val="22"/>
          <w:szCs w:val="22"/>
        </w:rPr>
        <w:t>'uid=john,ou=People,dc=example,dc=com'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yle13"/>
          <w:rFonts w:ascii="Calibri" w:hAnsi="Calibri"/>
          <w:color w:val="32A846"/>
          <w:sz w:val="22"/>
          <w:szCs w:val="22"/>
        </w:rPr>
        <w:t>'password123'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CA8D3D"/>
          <w:sz w:val="22"/>
          <w:szCs w:val="22"/>
        </w:rPr>
        <w:t>print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r>
        <w:rPr>
          <w:rStyle w:val="Style13"/>
          <w:rFonts w:ascii="Calibri" w:hAnsi="Calibri"/>
          <w:color w:val="32A846"/>
          <w:sz w:val="22"/>
          <w:szCs w:val="22"/>
        </w:rPr>
        <w:t>"Успешная аутентификация"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C678DD"/>
          <w:sz w:val="22"/>
          <w:szCs w:val="22"/>
        </w:rPr>
        <w:t>except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ldap.INVALID_CREDENTIALS: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CA8D3D"/>
          <w:sz w:val="22"/>
          <w:szCs w:val="22"/>
        </w:rPr>
        <w:t>print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r>
        <w:rPr>
          <w:rStyle w:val="Style13"/>
          <w:rFonts w:ascii="Calibri" w:hAnsi="Calibri"/>
          <w:color w:val="32A846"/>
          <w:sz w:val="22"/>
          <w:szCs w:val="22"/>
        </w:rPr>
        <w:t>"Неверные учётные данные"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48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Теперь, когда вы знаете основные принципы работы протокола, посмотрим на пример реализации LDAP от Microsoft — Active Directory.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Active Directory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Active Directory (AD)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реализация службы каталогов Microsoft, которая использует и расширяет протокол LDAP.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 этой реализации есть несколько особенностей. Active Directory: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Использует LDAP как один из протоколов.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Добавляет много Windows-специфичных функций.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Имеет свои особенности в именовании и структуре.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Добавляет дополнительные механизмы безопасности.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Тесно интегрирована с Windows-инфраструктурой.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22645" cy="290830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Основные отличия AD от чистого LDAP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Различия с точки зрения именования и структуры проще всего показать так: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838825" cy="2894965"/>
            <wp:effectExtent l="0" t="0" r="0" b="0"/>
            <wp:docPr id="7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89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8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отличия на уровне записей: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Чистый LDAP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dn: uid=john,ou=People,dc=example,dc=com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Active Directory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dn: CN=John Smith,OU=Users,DC=company,DC=com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Чистый LDAP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dn: uid=john,ou=People,dc=example,dc=com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Active Directory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dn: CN=John Smith,OU=Users,DC=company,DC=com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Специфичные атрибуты, которые используются в Active Directory: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AD-специфичные атрибуты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sAMAccountName: jsmith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userPrincipalName: john.smith@company.com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memberOf: CN=Sales,OU=Groups,DC=company,DC=com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userAccountControl: 512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Итак, Active Directory добавляет к LDAP: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Групповые политики (GPO) — то есть политики, применяемые к группам.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Интеграцию с Windows.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Доменные службы как для Windows, так и для остальных систем.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DNS интеграцию.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Репликацию с несколькими контроллерами домена.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 аутентификацию. Это основной способ аутентификации в AD, и он усиливает безопасность каталога. Чтобы сравнить степень защиты, можете посмотреть, какие способы аутентификации используются в LDAP.</w:t>
      </w:r>
    </w:p>
    <w:p>
      <w:pPr>
        <w:pStyle w:val="BodyText"/>
        <w:pBdr/>
        <w:bidi w:val="0"/>
        <w:spacing w:lineRule="atLeast" w:line="420" w:before="0" w:after="0"/>
        <w:ind w:hanging="0" w:start="0" w:end="0"/>
        <w:jc w:val="start"/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Способы аутентификации, которые используются в LDAP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93155" cy="3582670"/>
            <wp:effectExtent l="0" t="0" r="0" b="0"/>
            <wp:docPr id="9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0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Дополнительные протоколы AD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Active Directory — это полноценная служба каталогов. Кроме LDAP, она также использует: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Kerberos.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Это протокол аутентификации, который обеспечивает безопасный обмен данными между пользователями и серверами. С ним вы познакомились в первом уроке этой темы.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DNS.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Active Directory использует DNS для разрешения имён компьютеров, контроллеров домена и других ресурсов в сети. Это позволяет пользователям и службам легко находить объекты в Active Directory и взаимодействовать с ними.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NTLM.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Это протокол аутентификации и авторизации, который используется в операционных системах Windows. Он обеспечивает защищённый обмен данными между компьютерами в сети и позволяет пользователям получать доступ к ресурсам на этих компьютерах.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MS-RPC.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Это протокол удалённого вызова процедур, который используется в операционных системах Windows. Он позволяет программам на одном компьютере вызывать процедуры на другом компьютере через сеть.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 подключения к AD через LDAP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import ldap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Подключение к AD через LDAP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 = ldap.initialize('ldap://dc.company.com')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conn.set_option(ldap.OPT_REFERRALS, 0)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conn.simple_bind_s(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'CN=John Smith,OU=Users,DC=company,DC=com',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'password'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Поиск пользователя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result = conn.search_s(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'DC=company,DC=com',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ldap.SCOPE_SUBTREE,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</w:t>
      </w: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'(&amp;(objectClass=user)(sAMAccountName=jsmith))'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)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Помимо этого, есть ещё Azure Microsoft Active Directory (сейчас называется Entra), который по сути является IAM в облаке Azure. Он может не только настраивать и хранить пользователей и права, но и выполнять функции SSO и IAM.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вы лучше понимаете, как LDAP и его популярная реализация работают с данными. Остался ещё один важный момент, который мы пока не разбирали подробно, — это защита данных.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Защита данных в LDAP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Данные в LDAP-базах защищены несколькими способами.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Способ 1. Хешированный пароль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dn: uid=john,ou=People,dc=example,dc=com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userPassword: {SSHA}DkMTwBl+a/3DQTxCYEApdUtNXGgdUac3 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возможные префиксы хеширования: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{SSHA}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Salted SHA.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{SHA}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SHA-1.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{MD5}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MD5 (устаревший и небезопасный вариант).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center"/>
        <w:rPr/>
      </w:pP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{CRYPT}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Unix crypt.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center"/>
        <w:rPr/>
      </w:pPr>
      <w:r>
        <w:rPr>
          <w:rStyle w:val="Style13"/>
          <w:rFonts w:ascii="Calibri" w:hAnsi="Calibri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{BCRYPT}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BCrypt.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Способ 2. Доступ в файлам ограничен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Файлы базы данных защищены на уровне файловой системы:</w:t>
      </w:r>
    </w:p>
    <w:p>
      <w:pPr>
        <w:pStyle w:val="Style17"/>
        <w:pBdr/>
        <w:bidi w:val="0"/>
        <w:spacing w:lineRule="atLeast" w:line="360" w:before="0" w:after="0"/>
        <w:ind w:hanging="0"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# Типичные права доступа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ls -l /var/lib/ldap/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-rw------- 1 ldap ldap data.mdb</w:t>
      </w:r>
    </w:p>
    <w:p>
      <w:pPr>
        <w:pStyle w:val="Style17"/>
        <w:pBdr/>
        <w:bidi w:val="0"/>
        <w:spacing w:lineRule="atLeast" w:line="360" w:before="0" w:after="0"/>
        <w:ind w:start="0" w:end="0"/>
        <w:jc w:val="start"/>
        <w:rPr/>
      </w:pPr>
      <w:r>
        <w:rPr>
          <w:rStyle w:val="Style13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-rw------- 1 ldap ldap lock.mdb 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Способ 3. Защита NTDS.dit в Active Directory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NTDS.dit — это файл службы каталогов Active Directory. Он содержит информацию обо всех объектах в домене AD. Этот файл критически важен, потому что он: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Хранит информацию о пользователях, группах, компьютерах и других объектах в домене AD.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Участвует в аутентификации пользователей при доступе к ресурсам в домене AD.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Управляет доступом пользователей к ресурсам в домене AD.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Файл NTDS.dit нужно тщательно защищать от несанкционированного доступа и потери данных. Для этого Active Directory использует такие механизмы безопасности: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Файл зашифрован системными ключами.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доступа к нему требуются специальные привилегии.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Файл использует дополнительные механизмы защиты Windows.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/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Рекомендации по безопасности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💡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Если злоумышленник получит файлы БД, он не сможет прочитать пароли напрямую, потому что они захешированы. Но он всё ещё может попытаться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брутфорсить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хеши.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Брутфорс (Brute-Force Attack, атака грубой силой) — это попытка злоумышленника методом проб и ошибок подобрать логин и пароль жертвы. Часто для перебора хакеры используют автоматизированные инструменты. Чтобы защититься от брутфорса, нужно использовать сложные пароли. Их труднее подобрать, потому что перебор потребует более серьёзных вычислительных мощностей.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ещё несколько рекомендаций, которые позволят усилить безопасность в LDAP-базах: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Всегда используйте LDAPS (LDAP over SSL/TLS).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Название расшифровывается как LDAP Secure. Это защищённая версия протокола LDAP, которая использует SSL/TLS для шифрования данных при передаче по сети.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Используйте современные алгоритмы хеширования.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Они разработаны таким образом, чтобы сделать брутфорс-атаки неэффективными. Например, к таким алгоритмам относится BCrypt.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Регулярно обновляйте пароли.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Злоумышленник может украсть пароль с помощью фишинг-атаки или найти его в открытом доступе, если пользователь не следует рекомендациям безопасности. Регулярная смена пароля защищает от несанкционированного доступа.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Ограничивайте физический доступ к серверам.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Серверы, на которых хранятся LDAP-базы, нужно защищать от несанкционированного доступа с помощью физических мер безопасности. Ограничьте доступ в серверные помещения и используйте системы видеонаблюдения.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Шифруйте резервные копии.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Злоумышленники могут попытаться получить доступ к резервным копиям данных, поэтому их также необходимо шифровать. Ещё этот подход минимизирует риски в случае утечки данных.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Мониторьте подозрительную активность.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Как вы уже знаете, мониторинг — это основа безопасности. Он помогает распознавать атаки и своевременно на них реагировать.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Дальше кратко расскажем, как можно использовать сервис Keycloak в контексте интеграции LDAP с уже существующей реализацией Active Directory. Более подробно с Keycloak вы познакомитесь в следующем уроке.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и Keycloak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Keycloak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ПО с открытым исходным кодом для управления идентификацией и доступом. Он позволяет централизованно управлять учётными записями пользователей для веб-приложений, сервисов и API.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Keycloak поддерживает аутентификацию через стандарты, с которыми вы уже знакомы, — SAML, OpenID Connect, OAuth 2.0. Он предоставляет функции SSO, 2FA, управления ролями и доступом, а также возможности адаптивной аутентификации и входа через социальные сети.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Keycloak популярен благодаря своей гибкости и широким возможностям интеграции, а также отсутствию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vendor lock-in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Keycloak можно добавить интеграцию с LDAP: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49035" cy="2686050"/>
            <wp:effectExtent l="0" t="0" r="0" b="0"/>
            <wp:docPr id="11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2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случае мы храним данные не в Keycloak, а используем другие хранилища через протокол LDAP, чтобы аутентифицировать пользователя. Пользователь вводит данные в наш Keycloak при логине, а затем Keycloak спрашивает у сервера LDAP «правильный логин и пароль или нет?».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94755" cy="4900295"/>
            <wp:effectExtent l="0" t="0" r="0" b="0"/>
            <wp:docPr id="13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90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4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Мы можем добавлять много провайдеров. Посмотрите, как настроить такой сценарий в </w:t>
      </w:r>
      <w:hyperlink r:id="rId9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Keyloak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 три шага. 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1. Добавляем нового провайдера LDAP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94120" cy="2928620"/>
            <wp:effectExtent l="0" t="0" r="0" b="0"/>
            <wp:docPr id="15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92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6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Пусть название User Federation не смущает — это не то же самое, что Federated Identity.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2. Указываем настройки для провайдера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714365" cy="3601720"/>
            <wp:effectExtent l="0" t="0" r="0" b="0"/>
            <wp:docPr id="17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360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8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Шаг 3. В поле Vendor выбираем правильный тип провайдера (в нашем примере это Active Directory)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772150" cy="3816350"/>
            <wp:effectExtent l="0" t="0" r="0" b="0"/>
            <wp:docPr id="19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0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Итак, в этом сценарии мы храним данные пользователей не в нашей IAM, а в других сервисах, валидируя данные из Keycloak. Но есть ещё и другой сценарий использования, про который поговорим ниже.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Federated Identity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Представьте ситуацию: у вас крупная международная организация. Разные части этой организации находятся в разных странах. В каждой стране требования законодательства к работе с данными пользователей отличаются, поэтому используется свой способ ведения пользователей и логина. Например, в одной из стран законодательство требует, чтобы учёт пользователей этой страны находился исключительно на серверах этой страны.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разрабатываете сервис в этой «распределённой» компании. Он должен работать во всех этих странах и предоставлять доступ через них. Кроме того, вам нужно выдавать права пользователям из разных стран в зависимости от того, какие роли указаны у них в IAM их стран. Хранить данные всех пользователей вам не нужно.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Допустим, IAM всего три и ролевые модели в них соотносятся так.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сравнение вашей IAM и IAM первой страны:</w:t>
      </w:r>
    </w:p>
    <w:tbl>
      <w:tblPr>
        <w:tblW w:w="5690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3262"/>
        <w:gridCol w:w="2428"/>
      </w:tblGrid>
      <w:tr>
        <w:trPr>
          <w:tblHeader w:val="true"/>
        </w:trPr>
        <w:tc>
          <w:tcPr>
            <w:tcW w:w="32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IAM 1</w:t>
            </w:r>
          </w:p>
        </w:tc>
        <w:tc>
          <w:tcPr>
            <w:tcW w:w="24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Ваша IAM</w:t>
            </w:r>
          </w:p>
        </w:tc>
      </w:tr>
      <w:tr>
        <w:trPr/>
        <w:tc>
          <w:tcPr>
            <w:tcW w:w="32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сотрудник</w:t>
            </w:r>
          </w:p>
        </w:tc>
        <w:tc>
          <w:tcPr>
            <w:tcW w:w="24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пользователь</w:t>
            </w:r>
          </w:p>
        </w:tc>
      </w:tr>
      <w:tr>
        <w:trPr/>
        <w:tc>
          <w:tcPr>
            <w:tcW w:w="32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Привилегированный сотрудник</w:t>
            </w:r>
          </w:p>
        </w:tc>
        <w:tc>
          <w:tcPr>
            <w:tcW w:w="24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пользователь</w:t>
            </w:r>
          </w:p>
        </w:tc>
      </w:tr>
      <w:tr>
        <w:trPr/>
        <w:tc>
          <w:tcPr>
            <w:tcW w:w="32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Линейный руководитель</w:t>
            </w:r>
          </w:p>
        </w:tc>
        <w:tc>
          <w:tcPr>
            <w:tcW w:w="24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пользователь</w:t>
            </w:r>
          </w:p>
        </w:tc>
      </w:tr>
      <w:tr>
        <w:trPr/>
        <w:tc>
          <w:tcPr>
            <w:tcW w:w="3262" w:type="dxa"/>
            <w:tcBorders/>
            <w:tcMar>
              <w:bottom w:w="0" w:type="dxa"/>
            </w:tcMar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Руководитель</w:t>
            </w:r>
          </w:p>
        </w:tc>
        <w:tc>
          <w:tcPr>
            <w:tcW w:w="2428" w:type="dxa"/>
            <w:tcBorders/>
            <w:tcMar>
              <w:bottom w:w="0" w:type="dxa"/>
            </w:tcMar>
            <w:vAlign w:val="center"/>
          </w:tcPr>
          <w:p>
            <w:pPr>
              <w:pStyle w:val="Style18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Администратор</w:t>
            </w:r>
          </w:p>
        </w:tc>
      </w:tr>
    </w:tbl>
    <w:p>
      <w:pPr>
        <w:pStyle w:val="BodyText"/>
        <w:bidi w:val="0"/>
        <w:spacing w:before="6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 вот как ваша IAM соотносится с IAM второй страны:</w:t>
      </w:r>
    </w:p>
    <w:tbl>
      <w:tblPr>
        <w:tblW w:w="4914" w:type="dxa"/>
        <w:jc w:val="start"/>
        <w:tblInd w:w="0" w:type="dxa"/>
        <w:tblLayout w:type="fixed"/>
        <w:tblCellMar>
          <w:top w:w="0" w:type="dxa"/>
          <w:start w:w="0" w:type="dxa"/>
          <w:bottom w:w="105" w:type="dxa"/>
          <w:end w:w="0" w:type="dxa"/>
        </w:tblCellMar>
      </w:tblPr>
      <w:tblGrid>
        <w:gridCol w:w="1519"/>
        <w:gridCol w:w="3395"/>
      </w:tblGrid>
      <w:tr>
        <w:trPr>
          <w:tblHeader w:val="true"/>
        </w:trPr>
        <w:tc>
          <w:tcPr>
            <w:tcW w:w="1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IAM 2</w:t>
            </w:r>
          </w:p>
        </w:tc>
        <w:tc>
          <w:tcPr>
            <w:tcW w:w="33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bidi w:val="0"/>
              <w:ind w:hanging="0" w:start="0" w:end="0"/>
              <w:rPr>
                <w:rFonts w:ascii="Calibri" w:hAnsi="Calibri"/>
                <w:spacing w:val="0"/>
                <w:sz w:val="22"/>
                <w:szCs w:val="22"/>
              </w:rPr>
            </w:pPr>
            <w:r>
              <w:rPr>
                <w:rFonts w:ascii="Calibri" w:hAnsi="Calibri"/>
                <w:spacing w:val="0"/>
                <w:sz w:val="22"/>
                <w:szCs w:val="22"/>
              </w:rPr>
              <w:t>Ваша IAM</w:t>
            </w:r>
          </w:p>
        </w:tc>
      </w:tr>
      <w:tr>
        <w:trPr/>
        <w:tc>
          <w:tcPr>
            <w:tcW w:w="1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Первая группа</w:t>
            </w:r>
          </w:p>
        </w:tc>
        <w:tc>
          <w:tcPr>
            <w:tcW w:w="33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пользователь</w:t>
            </w:r>
          </w:p>
        </w:tc>
      </w:tr>
      <w:tr>
        <w:trPr/>
        <w:tc>
          <w:tcPr>
            <w:tcW w:w="15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Бухгалтерия</w:t>
            </w:r>
          </w:p>
        </w:tc>
        <w:tc>
          <w:tcPr>
            <w:tcW w:w="33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Не имеет доступа к приложению</w:t>
            </w:r>
          </w:p>
        </w:tc>
      </w:tr>
      <w:tr>
        <w:trPr/>
        <w:tc>
          <w:tcPr>
            <w:tcW w:w="1519" w:type="dxa"/>
            <w:tcBorders/>
            <w:tcMar>
              <w:bottom w:w="0" w:type="dxa"/>
            </w:tcMar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Поддержка</w:t>
            </w:r>
          </w:p>
        </w:tc>
        <w:tc>
          <w:tcPr>
            <w:tcW w:w="3395" w:type="dxa"/>
            <w:tcBorders/>
            <w:tcMar>
              <w:bottom w:w="0" w:type="dxa"/>
            </w:tcMar>
            <w:vAlign w:val="center"/>
          </w:tcPr>
          <w:p>
            <w:pPr>
              <w:pStyle w:val="Style18"/>
              <w:bidi w:val="0"/>
              <w:jc w:val="start"/>
              <w:rPr>
                <w:rFonts w:ascii="Calibri" w:hAnsi="Calibri"/>
                <w:b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sz w:val="22"/>
                <w:szCs w:val="22"/>
              </w:rPr>
              <w:t>Обычный пользователь</w:t>
            </w:r>
          </w:p>
        </w:tc>
      </w:tr>
    </w:tbl>
    <w:p>
      <w:pPr>
        <w:pStyle w:val="BodyText"/>
        <w:bidi w:val="0"/>
        <w:spacing w:before="6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017260" cy="2306955"/>
            <wp:effectExtent l="0" t="0" r="0" b="0"/>
            <wp:docPr id="2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60" cy="230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2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Всё это разделение и маппинг вы можете сделать с помощью User Federation. Собственно, для этого и полезен SAML — он предоставляет подписанные утверждения, что конкретный пользователь обладает вот такими аутентификационными атрибутами, которые вы можете использовать, чтобы смаппить их на вашу ролевую модель. Впрочем, OIDC тоже может подойти.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целом реализация будет выглядеть так: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Пользователь заходит на ресурс.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Клиента редиректит на IDP. В нашем случае — Keycloak.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Мы переводим клиента на 3rd Party IDP. Это Federated IDP — IAM нашей организации в другой стране.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Пользователь там логинится. Затем его редиректит к нам на IDP с SAML assertion (или OpenId, это зависит от настроек).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Наш IDP парсит SAML, маппит пользователя на нашего пользователя или роль.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Наш IDP выдаёт наш SAML.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Пользователь аутентифицирован.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45530" cy="4813935"/>
            <wp:effectExtent l="0" t="0" r="0" b="0"/>
            <wp:docPr id="23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81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4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Вот некоторые решения для IDP, которые поддерживают федерализацию: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Keycloak.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Microsoft Azure AD — облачное платное решение, в РФ сейчас недоступно.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Okta — облачное решение. Скорее всего, сейчас в РФ недоступно.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Auth0 — облачное решение. Скорее всего, сейчас в РФ недоступно.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PingFederate.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Gluu Server — открытое ПО, активно развивается. Можно почитать про него </w:t>
      </w:r>
      <w:hyperlink r:id="rId1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на официальном сайте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OpenIAM — тоже открытое ПО. Вот его </w:t>
      </w:r>
      <w:hyperlink r:id="rId1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официальный сайт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Итак, вы познакомились с протоколом LDAP и службой каталогов Active Directory, которая его использует. Мы рассказали, как можно использовать Keycloak: в первом случае через LDAP для аутентификации без хранения данных, во втором случае — через Federated Identity для менеджмента SSO разных стран.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Теперь закрепите новый материал, выполнив несколько заданий. А затем подведём итоги урока.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из этих функций поддерживает LDAP?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Централизованное хранение информации о пользователях и ресурсах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5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17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18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6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Да, это так. Протокол позволяет обеспечить централизованное хранение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Двухфакторная аутентификация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7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19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20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не предоставляет двухфакторную аутентификацию.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Организация структуры предприятия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8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21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22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9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правильный ответ: LDAP позволяет организовать структуру предприятия.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Настройка групповых политик для пользователей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0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23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24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Есть реализация LDAP, в которой действительно можно настраивать групповые политики для пользователей. Но в «чистом» LDAP такой функциональности нет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Поддержка мобильных устройств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1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25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26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597275"/>
                <wp:effectExtent l="0" t="0" r="0" b="0"/>
                <wp:wrapNone/>
                <wp:docPr id="32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597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Неправильный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83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Неправильный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  <w:t>LDAP не предоставляет специальные настройки для мобильных устройств.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Управление правами доступа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3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27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28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4201160"/>
                <wp:effectExtent l="0" t="0" r="0" b="0"/>
                <wp:wrapNone/>
                <wp:docPr id="34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2011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30.8pt;mso-wrap-distance-left:0pt;mso-wrap-distance-right:0pt;mso-wrap-distance-top:0pt;mso-wrap-distance-bottom:0pt;margin-top:-36.3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Всё так: LDAP позволяет управлять правами доступа.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преимущества Active Directory обеспечивает по сравнению с чистым LDAP?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Возможность централизованного хранения данных о пользователях</w:t>
      </w:r>
      <w:r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5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29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30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Этот умеет и чистый LDAP.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Наличие групповых политик</w:t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6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31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32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37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48.4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В Active Directory есть групповые политики. Они позволяют централизованно управлять настройками групп пользователей. Сам по себе LDAP не поддерживает такую функциональность.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Возможность организации структуры предприятия</w:t>
      </w:r>
      <w:r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8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33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34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предоставляет такую возможность по умолчанию.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Интеграция с DNS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9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35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36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40" name="Врез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Active Directory интегрируется с DNS, чтобы пользователи и службы могли легко находить объекты и взаимодействовать с ними. В LDAP этого нет.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Высокая масштабируемость</w:t>
      </w:r>
      <w:r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1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37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38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597275"/>
                <wp:effectExtent l="0" t="0" r="0" b="0"/>
                <wp:wrapNone/>
                <wp:docPr id="42" name="Врез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597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Неправильный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83.2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Неправильный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FF3B30"/>
          <w:sz w:val="22"/>
          <w:szCs w:val="22"/>
        </w:rPr>
        <w:t>Active Directory упрощает настройку доступа пользователям и повышает безопасность. Но всё это не влияет на масштабирование системы.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Повышение безопасности аутентификации пользователей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3" name="Врез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39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40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44" name="Врез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Active Directory в качестве основного протокола для аутентификации использует Kerberos. Это повышает безопасность и не включено в стандартные реализации LDAP.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вы используете чистый протокол LDAP. Какие из перечисленных способов позволят вам повысить безопасность данных?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Подключение файла NTDS.dit</w:t>
      </w:r>
      <w:r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5" name="Врезка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41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42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NTDS.dit — это ключевой файл Active Directory.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Применение хеширования паролей с помощью префикса MD5</w:t>
      </w:r>
      <w:r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6" name="Врезка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6" o:allowincell="t" style="width:9.7pt;height:9.7pt" type="#_x0000_t75"/>
                                <w:control r:id="rId43" w:name="" w:shapeid="control_shape_2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7" o:allowincell="t" style="width:9.7pt;height:9.7pt" type="#_x0000_t75"/>
                          <w:control r:id="rId44" w:name="" w:shapeid="control_shape_2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Хешировать пароли действительно нужно. Но при этом желательно использовать более современные и безопасные алгоритмы. Например, BCrypt.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Ограничение физического доступа к серверам</w:t>
      </w:r>
      <w:r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7" name="Врезка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8" o:allowincell="t" style="width:9.7pt;height:9.7pt" type="#_x0000_t75"/>
                                <w:control r:id="rId45" w:name="" w:shapeid="control_shape_2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9" o:allowincell="t" style="width:9.7pt;height:9.7pt" type="#_x0000_t75"/>
                          <w:control r:id="rId46" w:name="" w:shapeid="control_shape_2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48" name="Врезка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Злоумышленники могут получить несанкционированный доступ к серверной. Поэтому важно защищать серверы и на физическом уровне.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Настройки интеграции с Windows и использование NTLM</w:t>
      </w:r>
      <w:r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9" name="Врезка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0" o:allowincell="t" style="width:9.7pt;height:9.7pt" type="#_x0000_t75"/>
                                <w:control r:id="rId47" w:name="" w:shapeid="control_shape_3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1" o:allowincell="t" style="width:9.7pt;height:9.7pt" type="#_x0000_t75"/>
                          <w:control r:id="rId48" w:name="" w:shapeid="control_shape_3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Этот протокол позволяет повысить безопасность аутентификации и авторизации при использовании Active Directory. В чистом LDAP его не используют.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Использование LDAPS</w:t>
      </w:r>
      <w:r>
        <mc:AlternateContent>
          <mc:Choice Requires="wps">
            <w:drawing>
              <wp:anchor behindDoc="0" distT="0" distB="0" distL="0" distR="0" simplePos="0" locked="0" layoutInCell="0" allowOverlap="1" relativeHeight="6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0" name="Врезка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2" o:allowincell="t" style="width:9.7pt;height:9.7pt" type="#_x0000_t75"/>
                                <w:control r:id="rId49" w:name="" w:shapeid="control_shape_3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3" o:allowincell="t" style="width:9.7pt;height:9.7pt" type="#_x0000_t75"/>
                          <w:control r:id="rId50" w:name="" w:shapeid="control_shape_3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51" name="Врезка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64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LDAPS — это защищённая версия протокола LDAP. Она повышает безопасность передачи данных, потому что применяет SSL/TLS для шифрования.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Регулярное обновление паролей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2" name="Врезка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4" o:allowincell="t" style="width:9.7pt;height:9.7pt" type="#_x0000_t75"/>
                                <w:control r:id="rId51" w:name="" w:shapeid="control_shape_3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5" o:allowincell="t" style="width:9.7pt;height:9.7pt" type="#_x0000_t75"/>
                          <w:control r:id="rId52" w:name="" w:shapeid="control_shape_3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53" name="Врезка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21.7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Регулярная смена паролей защищает от несанкционированного доступа.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4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Triangle — это международная компания. Её сотрудники находятся в трёх странах. В каждой стране — своя система IAM. Компания реализовала Federated Identity. Что в этом случае делает SAML?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Хранит все данные пользователей в централизованной системе</w:t>
      </w:r>
      <w:r>
        <mc:AlternateContent>
          <mc:Choice Requires="wps">
            <w:drawing>
              <wp:anchor behindDoc="0" distT="0" distB="0" distL="0" distR="0" simplePos="0" locked="0" layoutInCell="0" allowOverlap="1" relativeHeight="7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4" name="Врезка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6" o:allowincell="t" style="width:9.7pt;height:9.7pt" type="#_x0000_t75"/>
                                <w:control r:id="rId53" w:name="" w:shapeid="control_shape_3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7" o:allowincell="t" style="width:9.7pt;height:9.7pt" type="#_x0000_t75"/>
                          <w:control r:id="rId54" w:name="" w:shapeid="control_shape_3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не так. SAML передаёт аутентификационные атрибуты между разными IAM-системами, что позволяет корректно определять роли пользователей.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Передаёт подписанные утверждения о ролях пользователя между разными IAM</w:t>
      </w:r>
      <w:r>
        <mc:AlternateContent>
          <mc:Choice Requires="wps">
            <w:drawing>
              <wp:anchor behindDoc="0" distT="0" distB="0" distL="0" distR="0" simplePos="0" locked="0" layoutInCell="0" allowOverlap="1" relativeHeight="7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5" name="Врезка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8" o:allowincell="t" style="width:9.7pt;height:9.7pt" type="#_x0000_t75"/>
                                <w:control r:id="rId55" w:name="" w:shapeid="control_shape_3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9" o:allowincell="t" style="width:9.7pt;height:9.7pt" type="#_x0000_t75"/>
                          <w:control r:id="rId56" w:name="" w:shapeid="control_shape_3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56" name="Врезка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Это правильный ответ.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Гарантирует локальное хранение данных в каждой стране без обмена атрибутами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7" name="Врезка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0" o:allowincell="t" style="width:9.7pt;height:9.7pt" type="#_x0000_t75"/>
                                <w:control r:id="rId57" w:name="" w:shapeid="control_shape_4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41" o:allowincell="t" style="width:9.7pt;height:9.7pt" type="#_x0000_t75"/>
                          <w:control r:id="rId58" w:name="" w:shapeid="control_shape_4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не так. SAML передаёт аутентификационные атрибуты между разными IAM-системами, что позволяет корректно определять роли пользователей.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Производит аутентификацию пользователей внутри одной страны</w:t>
      </w:r>
      <w:r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8" name="Врезка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2" o:allowincell="t" style="width:9.7pt;height:9.7pt" type="#_x0000_t75"/>
                                <w:control r:id="rId59" w:name="" w:shapeid="control_shape_4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43" o:allowincell="t" style="width:9.7pt;height:9.7pt" type="#_x0000_t75"/>
                          <w:control r:id="rId60" w:name="" w:shapeid="control_shape_4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не так. SAML передаёт аутентификационные атрибуты между разными IAM-системами, что позволяет корректно определять роли пользователей.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59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0" name="Врезка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почитать про LDAP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hyperlink r:id="rId62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Обзорная статья про LDAP на Хабре.</w:t>
        </w:r>
      </w:hyperlink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/>
      </w:pPr>
      <w:hyperlink r:id="rId63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Статья на Хабре о том, как развернуть LDAP в операционной системе Linux.</w:t>
        </w:r>
      </w:hyperlink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61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62" name="Врезка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LDAP (Lightweight Directory Access Protocol) — это протокол прикладного уровня для доступа к службам каталогов. Он позволяет организовать централизованное хранение информации о пользователях и ресурсах, проводить SSO, управлять правами доступа, хранить контактную информацию сотрудников и организовать структуру предприятия. Данные в LDAP-каталоге представлены в виде иерархии объектов. Каждый объект — это запись. Древовидная структура, которую образуют объекты, называется «информационным деревом каталога» (Data Information Tree, DIT).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работы с LDAP важно понимать восемь ключевых понятий: корневой элемент (Root), DC (Domain Component, компонент домена), OU (Organizational Unit, организационные единицы), CN (Common Name, общие имена), DN (Distinguished Name, полный путь к объекту), RDN (Relative Distinguished Name, относительное имя объекта), атрибуты и объектные классы.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Active Directory (AD) — это реализация службы каталогов Microsoft, которая использует и расширяет протокол LDAP. Active Directory имеет свои особенности в именовании и структуре, добавляет много Windows-специфичных функций и дополнительные механизмы безопасности, а также тесно интегрирована с Windows-инфраструктурой.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Данные в LDAP-базах защищены несколькими способами: через хешированный пароль, через ограничение доступа к файлам базы данных на уровне файловой системы, а у файла NTDS.dit в Active Directory есть свои механизмы защиты. Чтобы усилить безопасность LDAP-баз, рекомендуем также использовать LDAPS (LDAP over SSL/TLS), современные алгоритмы хеширования и шифрование для резервных копий. Также используйте сложные пароли и регулярно их меняйте, ограничивайте физический доступ к серверам и мониторьте подозрительную активность.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240" w:leader="none"/>
        </w:tabs>
        <w:bidi w:val="0"/>
        <w:spacing w:before="30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Также вы узнали два сценария использования Keycloak: в первом случае в качестве SSO через LDAP для аутентификации без хранения данных, а во втором случае — через Federated Identity для менеджмента SSO разных стран.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следующем уроке будет много практики. Там покажем, как настроить SSO через Keycloak, создать для него пользователей и настроить работу фронтенда с ним.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 Unicode MS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www.keycloak.org/" TargetMode="Externa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yperlink" Target="https://gluu.org/foss/" TargetMode="External"/><Relationship Id="rId16" Type="http://schemas.openxmlformats.org/officeDocument/2006/relationships/hyperlink" Target="https://www.openiam.com/" TargetMode="External"/><Relationship Id="rId17" Type="http://schemas.openxmlformats.org/officeDocument/2006/relationships/control" Target="activeX/activeX1.xml"/><Relationship Id="rId18" Type="http://schemas.openxmlformats.org/officeDocument/2006/relationships/control" Target="activeX/activeX2.xml"/><Relationship Id="rId19" Type="http://schemas.openxmlformats.org/officeDocument/2006/relationships/control" Target="activeX/activeX3.xml"/><Relationship Id="rId20" Type="http://schemas.openxmlformats.org/officeDocument/2006/relationships/control" Target="activeX/activeX4.xml"/><Relationship Id="rId21" Type="http://schemas.openxmlformats.org/officeDocument/2006/relationships/control" Target="activeX/activeX5.xml"/><Relationship Id="rId22" Type="http://schemas.openxmlformats.org/officeDocument/2006/relationships/control" Target="activeX/activeX6.xml"/><Relationship Id="rId23" Type="http://schemas.openxmlformats.org/officeDocument/2006/relationships/control" Target="activeX/activeX7.xml"/><Relationship Id="rId24" Type="http://schemas.openxmlformats.org/officeDocument/2006/relationships/control" Target="activeX/activeX8.xml"/><Relationship Id="rId25" Type="http://schemas.openxmlformats.org/officeDocument/2006/relationships/control" Target="activeX/activeX9.xml"/><Relationship Id="rId26" Type="http://schemas.openxmlformats.org/officeDocument/2006/relationships/control" Target="activeX/activeX10.xml"/><Relationship Id="rId27" Type="http://schemas.openxmlformats.org/officeDocument/2006/relationships/control" Target="activeX/activeX11.xml"/><Relationship Id="rId28" Type="http://schemas.openxmlformats.org/officeDocument/2006/relationships/control" Target="activeX/activeX12.xml"/><Relationship Id="rId29" Type="http://schemas.openxmlformats.org/officeDocument/2006/relationships/control" Target="activeX/activeX13.xml"/><Relationship Id="rId30" Type="http://schemas.openxmlformats.org/officeDocument/2006/relationships/control" Target="activeX/activeX14.xml"/><Relationship Id="rId31" Type="http://schemas.openxmlformats.org/officeDocument/2006/relationships/control" Target="activeX/activeX15.xml"/><Relationship Id="rId32" Type="http://schemas.openxmlformats.org/officeDocument/2006/relationships/control" Target="activeX/activeX16.xml"/><Relationship Id="rId33" Type="http://schemas.openxmlformats.org/officeDocument/2006/relationships/control" Target="activeX/activeX17.xml"/><Relationship Id="rId34" Type="http://schemas.openxmlformats.org/officeDocument/2006/relationships/control" Target="activeX/activeX18.xml"/><Relationship Id="rId35" Type="http://schemas.openxmlformats.org/officeDocument/2006/relationships/control" Target="activeX/activeX19.xml"/><Relationship Id="rId36" Type="http://schemas.openxmlformats.org/officeDocument/2006/relationships/control" Target="activeX/activeX20.xml"/><Relationship Id="rId37" Type="http://schemas.openxmlformats.org/officeDocument/2006/relationships/control" Target="activeX/activeX21.xml"/><Relationship Id="rId38" Type="http://schemas.openxmlformats.org/officeDocument/2006/relationships/control" Target="activeX/activeX22.xml"/><Relationship Id="rId39" Type="http://schemas.openxmlformats.org/officeDocument/2006/relationships/control" Target="activeX/activeX23.xml"/><Relationship Id="rId40" Type="http://schemas.openxmlformats.org/officeDocument/2006/relationships/control" Target="activeX/activeX24.xml"/><Relationship Id="rId41" Type="http://schemas.openxmlformats.org/officeDocument/2006/relationships/control" Target="activeX/activeX25.xml"/><Relationship Id="rId42" Type="http://schemas.openxmlformats.org/officeDocument/2006/relationships/control" Target="activeX/activeX26.xml"/><Relationship Id="rId43" Type="http://schemas.openxmlformats.org/officeDocument/2006/relationships/control" Target="activeX/activeX27.xml"/><Relationship Id="rId44" Type="http://schemas.openxmlformats.org/officeDocument/2006/relationships/control" Target="activeX/activeX28.xml"/><Relationship Id="rId45" Type="http://schemas.openxmlformats.org/officeDocument/2006/relationships/control" Target="activeX/activeX29.xml"/><Relationship Id="rId46" Type="http://schemas.openxmlformats.org/officeDocument/2006/relationships/control" Target="activeX/activeX30.xml"/><Relationship Id="rId47" Type="http://schemas.openxmlformats.org/officeDocument/2006/relationships/control" Target="activeX/activeX31.xml"/><Relationship Id="rId48" Type="http://schemas.openxmlformats.org/officeDocument/2006/relationships/control" Target="activeX/activeX32.xml"/><Relationship Id="rId49" Type="http://schemas.openxmlformats.org/officeDocument/2006/relationships/control" Target="activeX/activeX33.xml"/><Relationship Id="rId50" Type="http://schemas.openxmlformats.org/officeDocument/2006/relationships/control" Target="activeX/activeX34.xml"/><Relationship Id="rId51" Type="http://schemas.openxmlformats.org/officeDocument/2006/relationships/control" Target="activeX/activeX35.xml"/><Relationship Id="rId52" Type="http://schemas.openxmlformats.org/officeDocument/2006/relationships/control" Target="activeX/activeX36.xml"/><Relationship Id="rId53" Type="http://schemas.openxmlformats.org/officeDocument/2006/relationships/control" Target="activeX/activeX37.xml"/><Relationship Id="rId54" Type="http://schemas.openxmlformats.org/officeDocument/2006/relationships/control" Target="activeX/activeX38.xml"/><Relationship Id="rId55" Type="http://schemas.openxmlformats.org/officeDocument/2006/relationships/control" Target="activeX/activeX39.xml"/><Relationship Id="rId56" Type="http://schemas.openxmlformats.org/officeDocument/2006/relationships/control" Target="activeX/activeX40.xml"/><Relationship Id="rId57" Type="http://schemas.openxmlformats.org/officeDocument/2006/relationships/control" Target="activeX/activeX41.xml"/><Relationship Id="rId58" Type="http://schemas.openxmlformats.org/officeDocument/2006/relationships/control" Target="activeX/activeX42.xml"/><Relationship Id="rId59" Type="http://schemas.openxmlformats.org/officeDocument/2006/relationships/control" Target="activeX/activeX43.xml"/><Relationship Id="rId60" Type="http://schemas.openxmlformats.org/officeDocument/2006/relationships/control" Target="activeX/activeX44.xml"/><Relationship Id="rId61" Type="http://schemas.openxmlformats.org/officeDocument/2006/relationships/image" Target="media/image13.png"/><Relationship Id="rId62" Type="http://schemas.openxmlformats.org/officeDocument/2006/relationships/hyperlink" Target="https://habr.com/ru/articles/538662/" TargetMode="External"/><Relationship Id="rId63" Type="http://schemas.openxmlformats.org/officeDocument/2006/relationships/hyperlink" Target="https://habr.com/en/companies/otus/articles/738394/" TargetMode="External"/><Relationship Id="rId64" Type="http://schemas.openxmlformats.org/officeDocument/2006/relationships/image" Target="media/image14.png"/><Relationship Id="rId65" Type="http://schemas.openxmlformats.org/officeDocument/2006/relationships/numbering" Target="numbering.xml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_rels/activeX31.xml.rels><?xml version="1.0" encoding="UTF-8"?>
<Relationships xmlns="http://schemas.openxmlformats.org/package/2006/relationships"><Relationship Id="rId1" Type="http://schemas.microsoft.com/office/2006/relationships/activeXControlBinary" Target="activeX31.bin"/>
</Relationships>
</file>

<file path=word/activeX/_rels/activeX32.xml.rels><?xml version="1.0" encoding="UTF-8"?>
<Relationships xmlns="http://schemas.openxmlformats.org/package/2006/relationships"><Relationship Id="rId1" Type="http://schemas.microsoft.com/office/2006/relationships/activeXControlBinary" Target="activeX32.bin"/>
</Relationships>
</file>

<file path=word/activeX/_rels/activeX33.xml.rels><?xml version="1.0" encoding="UTF-8"?>
<Relationships xmlns="http://schemas.openxmlformats.org/package/2006/relationships"><Relationship Id="rId1" Type="http://schemas.microsoft.com/office/2006/relationships/activeXControlBinary" Target="activeX33.bin"/>
</Relationships>
</file>

<file path=word/activeX/_rels/activeX34.xml.rels><?xml version="1.0" encoding="UTF-8"?>
<Relationships xmlns="http://schemas.openxmlformats.org/package/2006/relationships"><Relationship Id="rId1" Type="http://schemas.microsoft.com/office/2006/relationships/activeXControlBinary" Target="activeX34.bin"/>
</Relationships>
</file>

<file path=word/activeX/_rels/activeX35.xml.rels><?xml version="1.0" encoding="UTF-8"?>
<Relationships xmlns="http://schemas.openxmlformats.org/package/2006/relationships"><Relationship Id="rId1" Type="http://schemas.microsoft.com/office/2006/relationships/activeXControlBinary" Target="activeX35.bin"/>
</Relationships>
</file>

<file path=word/activeX/_rels/activeX36.xml.rels><?xml version="1.0" encoding="UTF-8"?>
<Relationships xmlns="http://schemas.openxmlformats.org/package/2006/relationships"><Relationship Id="rId1" Type="http://schemas.microsoft.com/office/2006/relationships/activeXControlBinary" Target="activeX36.bin"/>
</Relationships>
</file>

<file path=word/activeX/_rels/activeX37.xml.rels><?xml version="1.0" encoding="UTF-8"?>
<Relationships xmlns="http://schemas.openxmlformats.org/package/2006/relationships"><Relationship Id="rId1" Type="http://schemas.microsoft.com/office/2006/relationships/activeXControlBinary" Target="activeX37.bin"/>
</Relationships>
</file>

<file path=word/activeX/_rels/activeX38.xml.rels><?xml version="1.0" encoding="UTF-8"?>
<Relationships xmlns="http://schemas.openxmlformats.org/package/2006/relationships"><Relationship Id="rId1" Type="http://schemas.microsoft.com/office/2006/relationships/activeXControlBinary" Target="activeX38.bin"/>
</Relationships>
</file>

<file path=word/activeX/_rels/activeX39.xml.rels><?xml version="1.0" encoding="UTF-8"?>
<Relationships xmlns="http://schemas.openxmlformats.org/package/2006/relationships"><Relationship Id="rId1" Type="http://schemas.microsoft.com/office/2006/relationships/activeXControlBinary" Target="activeX39.bin"/>
</Relationships>
</file>

<file path=word/activeX/_rels/activeX40.xml.rels><?xml version="1.0" encoding="UTF-8"?>
<Relationships xmlns="http://schemas.openxmlformats.org/package/2006/relationships"><Relationship Id="rId1" Type="http://schemas.microsoft.com/office/2006/relationships/activeXControlBinary" Target="activeX40.bin"/>
</Relationships>
</file>

<file path=word/activeX/_rels/activeX41.xml.rels><?xml version="1.0" encoding="UTF-8"?>
<Relationships xmlns="http://schemas.openxmlformats.org/package/2006/relationships"><Relationship Id="rId1" Type="http://schemas.microsoft.com/office/2006/relationships/activeXControlBinary" Target="activeX41.bin"/>
</Relationships>
</file>

<file path=word/activeX/_rels/activeX42.xml.rels><?xml version="1.0" encoding="UTF-8"?>
<Relationships xmlns="http://schemas.openxmlformats.org/package/2006/relationships"><Relationship Id="rId1" Type="http://schemas.microsoft.com/office/2006/relationships/activeXControlBinary" Target="activeX42.bin"/>
</Relationships>
</file>

<file path=word/activeX/_rels/activeX43.xml.rels><?xml version="1.0" encoding="UTF-8"?>
<Relationships xmlns="http://schemas.openxmlformats.org/package/2006/relationships"><Relationship Id="rId1" Type="http://schemas.microsoft.com/office/2006/relationships/activeXControlBinary" Target="activeX43.bin"/>
</Relationships>
</file>

<file path=word/activeX/_rels/activeX44.xml.rels><?xml version="1.0" encoding="UTF-8"?>
<Relationships xmlns="http://schemas.openxmlformats.org/package/2006/relationships"><Relationship Id="rId1" Type="http://schemas.microsoft.com/office/2006/relationships/activeXControlBinary" Target="activeX44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21</Pages>
  <Words>2936</Words>
  <Characters>19795</Characters>
  <CharactersWithSpaces>22487</CharactersWithSpaces>
  <Paragraphs>350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2026-03-24T18:41:16Z</dcterms:created>
  <dc:creator/>
  <dc:description/>
  <dc:language>ru-RU</dc:language>
  <cp:lastModifiedBy/>
  <dcterms:modified xsi:type="dcterms:W3CDTF">2026-03-24T18:46:13Z</dcterms:modified>
  <cp:revision>1</cp:revision>
  <dc:subject/>
  <dc:title/>
</cp:coreProperties>
</file>