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2AC5B" w14:textId="77777777" w:rsidR="002E6AEB" w:rsidRDefault="002E6AEB" w:rsidP="002E6AEB">
      <w:pPr>
        <w:pStyle w:val="ql-align-center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Without Prejudice</w:t>
      </w:r>
    </w:p>
    <w:p w14:paraId="284B2555" w14:textId="77777777" w:rsidR="002E6AEB" w:rsidRDefault="002E6AEB" w:rsidP="002E6AEB">
      <w:pPr>
        <w:pStyle w:val="ql-align-right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Date: ${Date}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5E3F489" w14:textId="0EA7DC99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 xml:space="preserve">Sr. </w:t>
      </w:r>
      <w:r w:rsidR="00DC1C1B">
        <w:rPr>
          <w:rStyle w:val="Strong"/>
          <w:rFonts w:ascii="Arial" w:hAnsi="Arial" w:cs="Arial"/>
          <w:sz w:val="20"/>
          <w:szCs w:val="20"/>
        </w:rPr>
        <w:t>No:</w:t>
      </w:r>
      <w:r>
        <w:rPr>
          <w:rStyle w:val="Strong"/>
          <w:rFonts w:ascii="Arial" w:hAnsi="Arial" w:cs="Arial"/>
          <w:sz w:val="20"/>
          <w:szCs w:val="20"/>
        </w:rPr>
        <w:t xml:space="preserve"> L006/ ${S_No} </w:t>
      </w:r>
    </w:p>
    <w:p w14:paraId="7529109F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To,</w:t>
      </w:r>
    </w:p>
    <w:p w14:paraId="436F9055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${name}</w:t>
      </w:r>
    </w:p>
    <w:p w14:paraId="2A00EE5D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 xml:space="preserve">${Co_Borrower_Name} </w:t>
      </w:r>
    </w:p>
    <w:p w14:paraId="00C52554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 xml:space="preserve">${address} </w:t>
      </w:r>
    </w:p>
    <w:p w14:paraId="2635BC31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Subject: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Style w:val="Emphasis"/>
          <w:rFonts w:ascii="Arial" w:hAnsi="Arial" w:cs="Arial"/>
          <w:sz w:val="20"/>
          <w:szCs w:val="20"/>
        </w:rPr>
        <w:t xml:space="preserve">Loan Recall Notice for Loan Account No. </w:t>
      </w:r>
      <w:r>
        <w:rPr>
          <w:rStyle w:val="Emphasis"/>
          <w:rFonts w:ascii="Arial" w:hAnsi="Arial" w:cs="Arial"/>
          <w:b/>
          <w:bCs/>
          <w:sz w:val="20"/>
          <w:szCs w:val="20"/>
        </w:rPr>
        <w:t xml:space="preserve">${lan} </w:t>
      </w:r>
    </w:p>
    <w:p w14:paraId="768171E0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Dear Mr./Ms</w:t>
      </w:r>
      <w:r>
        <w:rPr>
          <w:rStyle w:val="Strong"/>
          <w:rFonts w:ascii="Arial" w:hAnsi="Arial" w:cs="Arial"/>
          <w:sz w:val="20"/>
          <w:szCs w:val="20"/>
        </w:rPr>
        <w:t xml:space="preserve"> ${name}, </w:t>
      </w:r>
    </w:p>
    <w:p w14:paraId="5EFA8E0E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wish to inform you that you had availed a loan facility of ₹ </w:t>
      </w:r>
      <w:r>
        <w:rPr>
          <w:rStyle w:val="Strong"/>
          <w:rFonts w:ascii="Arial" w:hAnsi="Arial" w:cs="Arial"/>
          <w:sz w:val="20"/>
          <w:szCs w:val="20"/>
        </w:rPr>
        <w:t>${Loan_Disb_Amount} (${disbAmount})</w:t>
      </w:r>
      <w:r>
        <w:rPr>
          <w:rFonts w:ascii="Arial" w:hAnsi="Arial" w:cs="Arial"/>
          <w:sz w:val="20"/>
          <w:szCs w:val="20"/>
        </w:rPr>
        <w:t xml:space="preserve"> from us under Loan Agreement No. </w:t>
      </w:r>
      <w:r>
        <w:rPr>
          <w:rStyle w:val="Strong"/>
          <w:rFonts w:ascii="Arial" w:hAnsi="Arial" w:cs="Arial"/>
          <w:sz w:val="20"/>
          <w:szCs w:val="20"/>
        </w:rPr>
        <w:t>${lan}</w:t>
      </w:r>
      <w:r>
        <w:rPr>
          <w:rFonts w:ascii="Arial" w:hAnsi="Arial" w:cs="Arial"/>
          <w:sz w:val="20"/>
          <w:szCs w:val="20"/>
        </w:rPr>
        <w:t xml:space="preserve"> dated </w:t>
      </w:r>
      <w:r>
        <w:rPr>
          <w:rStyle w:val="Strong"/>
          <w:rFonts w:ascii="Arial" w:hAnsi="Arial" w:cs="Arial"/>
          <w:sz w:val="20"/>
          <w:szCs w:val="20"/>
        </w:rPr>
        <w:t>${Loan_Disb_Date}</w:t>
      </w:r>
      <w:r>
        <w:rPr>
          <w:rFonts w:ascii="Arial" w:hAnsi="Arial" w:cs="Arial"/>
          <w:sz w:val="20"/>
          <w:szCs w:val="20"/>
        </w:rPr>
        <w:t>. You were required to repay the said loan along with applicable interest and charges through equated monthly instalments (EMIs) as per the agreed repayment schedule.</w:t>
      </w:r>
    </w:p>
    <w:p w14:paraId="4D289211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Despite repeated reminders, we note that several EMIs remain unpaid and multiple payment instructions (cheques/NACH) have been dishonoured. Consequently, your loan account has been classified as Non-Performing Asset (NPA) with effect from </w:t>
      </w:r>
      <w:r>
        <w:rPr>
          <w:rStyle w:val="Strong"/>
          <w:rFonts w:ascii="Arial" w:hAnsi="Arial" w:cs="Arial"/>
          <w:sz w:val="20"/>
          <w:szCs w:val="20"/>
        </w:rPr>
        <w:t>${NPA_DATE}.</w:t>
      </w:r>
    </w:p>
    <w:p w14:paraId="28786DFE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Due to your continued default and failure to regularise the account, </w:t>
      </w:r>
      <w:r>
        <w:rPr>
          <w:rStyle w:val="Strong"/>
          <w:rFonts w:ascii="Arial" w:hAnsi="Arial" w:cs="Arial"/>
          <w:sz w:val="20"/>
          <w:szCs w:val="20"/>
        </w:rPr>
        <w:t>your loan has now been formally recalled</w:t>
      </w:r>
      <w:r>
        <w:rPr>
          <w:rFonts w:ascii="Arial" w:hAnsi="Arial" w:cs="Arial"/>
          <w:sz w:val="20"/>
          <w:szCs w:val="20"/>
        </w:rPr>
        <w:t xml:space="preserve">. As on </w:t>
      </w:r>
      <w:r>
        <w:rPr>
          <w:rStyle w:val="Strong"/>
          <w:rFonts w:ascii="Arial" w:hAnsi="Arial" w:cs="Arial"/>
          <w:sz w:val="20"/>
          <w:szCs w:val="20"/>
        </w:rPr>
        <w:t>${Tos_Date}</w:t>
      </w:r>
      <w:r>
        <w:rPr>
          <w:rFonts w:ascii="Arial" w:hAnsi="Arial" w:cs="Arial"/>
          <w:sz w:val="20"/>
          <w:szCs w:val="20"/>
        </w:rPr>
        <w:t xml:space="preserve">, the total outstanding dues payable by you amount to </w:t>
      </w:r>
      <w:r>
        <w:rPr>
          <w:rStyle w:val="Strong"/>
          <w:rFonts w:ascii="Arial" w:hAnsi="Arial" w:cs="Arial"/>
          <w:sz w:val="20"/>
          <w:szCs w:val="20"/>
        </w:rPr>
        <w:t>₹${Tos_Including_charges} (${tosAmount})</w:t>
      </w:r>
      <w:r>
        <w:rPr>
          <w:rFonts w:ascii="Arial" w:hAnsi="Arial" w:cs="Arial"/>
          <w:sz w:val="20"/>
          <w:szCs w:val="20"/>
        </w:rPr>
        <w:t>, inclusive of interest and other applicable charges.</w:t>
      </w:r>
    </w:p>
    <w:p w14:paraId="2F207E9E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are hereby called upon to make full payment of the aforesaid outstanding amount within </w:t>
      </w:r>
      <w:r>
        <w:rPr>
          <w:rStyle w:val="Strong"/>
          <w:rFonts w:ascii="Arial" w:hAnsi="Arial" w:cs="Arial"/>
          <w:sz w:val="20"/>
          <w:szCs w:val="20"/>
        </w:rPr>
        <w:t>7 (seven) days</w:t>
      </w:r>
      <w:r>
        <w:rPr>
          <w:rFonts w:ascii="Arial" w:hAnsi="Arial" w:cs="Arial"/>
          <w:sz w:val="20"/>
          <w:szCs w:val="20"/>
        </w:rPr>
        <w:t xml:space="preserve"> of receipt of this notice. Failure to do so shall compel us to initiate appropriate legal action, including but not limited to:</w:t>
      </w:r>
    </w:p>
    <w:p w14:paraId="0CA648F8" w14:textId="77777777" w:rsidR="002E6AEB" w:rsidRDefault="002E6AEB" w:rsidP="002E6AEB">
      <w:pPr>
        <w:pStyle w:val="ql-align-justify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Proceedings under </w:t>
      </w:r>
      <w:r>
        <w:rPr>
          <w:rStyle w:val="Strong"/>
          <w:rFonts w:ascii="Arial" w:hAnsi="Arial" w:cs="Arial"/>
          <w:sz w:val="20"/>
          <w:szCs w:val="20"/>
        </w:rPr>
        <w:t>Section 138 of the Negotiable Instruments Act</w:t>
      </w:r>
      <w:r>
        <w:rPr>
          <w:rFonts w:ascii="Arial" w:hAnsi="Arial" w:cs="Arial"/>
          <w:sz w:val="20"/>
          <w:szCs w:val="20"/>
        </w:rPr>
        <w:t xml:space="preserve"> and </w:t>
      </w:r>
      <w:r>
        <w:rPr>
          <w:rStyle w:val="Strong"/>
          <w:rFonts w:ascii="Arial" w:hAnsi="Arial" w:cs="Arial"/>
          <w:sz w:val="20"/>
          <w:szCs w:val="20"/>
        </w:rPr>
        <w:t>Section 25 of the Payment and Settlement Systems Act</w:t>
      </w:r>
      <w:r>
        <w:rPr>
          <w:rFonts w:ascii="Arial" w:hAnsi="Arial" w:cs="Arial"/>
          <w:sz w:val="20"/>
          <w:szCs w:val="20"/>
        </w:rPr>
        <w:t xml:space="preserve"> for dishonoured cheques/ECS mandates.</w:t>
      </w:r>
    </w:p>
    <w:p w14:paraId="624A1634" w14:textId="77777777" w:rsidR="002E6AEB" w:rsidRDefault="002E6AEB" w:rsidP="002E6AEB">
      <w:pPr>
        <w:pStyle w:val="ql-align-justify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Arbitration or Civil recovery proceedings</w:t>
      </w:r>
      <w:r>
        <w:rPr>
          <w:rFonts w:ascii="Arial" w:hAnsi="Arial" w:cs="Arial"/>
          <w:sz w:val="20"/>
          <w:szCs w:val="20"/>
        </w:rPr>
        <w:t xml:space="preserve"> for recovery of dues and attachment of assets.</w:t>
      </w:r>
    </w:p>
    <w:p w14:paraId="4F42A700" w14:textId="77777777" w:rsidR="002E6AEB" w:rsidRDefault="002E6AEB" w:rsidP="002E6AEB">
      <w:pPr>
        <w:pStyle w:val="ql-align-justify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Reporting of your default to </w:t>
      </w:r>
      <w:r>
        <w:rPr>
          <w:rStyle w:val="Strong"/>
          <w:rFonts w:ascii="Arial" w:hAnsi="Arial" w:cs="Arial"/>
          <w:sz w:val="20"/>
          <w:szCs w:val="20"/>
        </w:rPr>
        <w:t>credit bureaus (such as CIBIL)</w:t>
      </w:r>
      <w:r>
        <w:rPr>
          <w:rFonts w:ascii="Arial" w:hAnsi="Arial" w:cs="Arial"/>
          <w:sz w:val="20"/>
          <w:szCs w:val="20"/>
        </w:rPr>
        <w:t>, which may adversely affect your credit score and eligibility for future loans.</w:t>
      </w:r>
    </w:p>
    <w:p w14:paraId="4B0D8A3C" w14:textId="77777777" w:rsidR="002E6AEB" w:rsidRDefault="002E6AEB" w:rsidP="002E6AEB">
      <w:pPr>
        <w:pStyle w:val="ql-align-justify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eligible cases, proceedings under the </w:t>
      </w:r>
      <w:r>
        <w:rPr>
          <w:rStyle w:val="Strong"/>
          <w:rFonts w:ascii="Arial" w:hAnsi="Arial" w:cs="Arial"/>
          <w:sz w:val="20"/>
          <w:szCs w:val="20"/>
        </w:rPr>
        <w:t>Insolvency and Bankruptcy Code, 2016</w:t>
      </w:r>
      <w:r>
        <w:rPr>
          <w:rFonts w:ascii="Arial" w:hAnsi="Arial" w:cs="Arial"/>
          <w:sz w:val="20"/>
          <w:szCs w:val="20"/>
        </w:rPr>
        <w:t xml:space="preserve"> before the National Company Law Tribunal (NCLT).</w:t>
      </w:r>
    </w:p>
    <w:p w14:paraId="617CF477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note that interest and other applicable charges shall continue to accrue till the date of full and final payment.</w:t>
      </w:r>
    </w:p>
    <w:p w14:paraId="11BB5CD0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case you have already cleared the dues, please disregard this notice. Otherwise, we urge you to contact our </w:t>
      </w:r>
      <w:r>
        <w:rPr>
          <w:rStyle w:val="Strong"/>
          <w:rFonts w:ascii="Arial" w:hAnsi="Arial" w:cs="Arial"/>
          <w:sz w:val="20"/>
          <w:szCs w:val="20"/>
        </w:rPr>
        <w:t>Area Collection Manager, Mr./Ms. ${ACM_S}</w:t>
      </w:r>
      <w:r>
        <w:rPr>
          <w:rFonts w:ascii="Arial" w:hAnsi="Arial" w:cs="Arial"/>
          <w:sz w:val="20"/>
          <w:szCs w:val="20"/>
        </w:rPr>
        <w:t xml:space="preserve"> at </w:t>
      </w:r>
      <w:r>
        <w:rPr>
          <w:rStyle w:val="Strong"/>
          <w:rFonts w:ascii="Arial" w:hAnsi="Arial" w:cs="Arial"/>
          <w:sz w:val="20"/>
          <w:szCs w:val="20"/>
        </w:rPr>
        <w:t xml:space="preserve">${ACM_MOBILE_NUMBER} or Legal Officer, Mr./Ms. ${Legal_Officer_Name} </w:t>
      </w:r>
      <w:r>
        <w:rPr>
          <w:rFonts w:ascii="Arial" w:hAnsi="Arial" w:cs="Arial"/>
          <w:sz w:val="20"/>
          <w:szCs w:val="20"/>
        </w:rPr>
        <w:t>at</w:t>
      </w:r>
      <w:r>
        <w:rPr>
          <w:rStyle w:val="Strong"/>
          <w:rFonts w:ascii="Arial" w:hAnsi="Arial" w:cs="Arial"/>
          <w:sz w:val="20"/>
          <w:szCs w:val="20"/>
        </w:rPr>
        <w:t xml:space="preserve"> ${MOBILE_NUMBER} </w:t>
      </w:r>
      <w:r>
        <w:rPr>
          <w:rFonts w:ascii="Arial" w:hAnsi="Arial" w:cs="Arial"/>
          <w:sz w:val="20"/>
          <w:szCs w:val="20"/>
        </w:rPr>
        <w:t>immediately to discuss repayment and avoid further action.</w:t>
      </w:r>
    </w:p>
    <w:p w14:paraId="5BE45A66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notice is issued without prejudice to our rights and remedies available under the law.</w:t>
      </w:r>
    </w:p>
    <w:p w14:paraId="626CD5CB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Yours sincerely,</w:t>
      </w:r>
    </w:p>
    <w:p w14:paraId="0452A551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CredRight Finance Private Limited,</w:t>
      </w:r>
    </w:p>
    <w:p w14:paraId="719CBC5C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Registered office and corporate – 6th Floor, Tower 1,</w:t>
      </w:r>
    </w:p>
    <w:p w14:paraId="24F30E82" w14:textId="77777777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Vasavi Shalom Sky City, Gachibowli, -500032,</w:t>
      </w:r>
    </w:p>
    <w:p w14:paraId="1B805916" w14:textId="77777777" w:rsidR="002E6AEB" w:rsidRDefault="002E6AEB" w:rsidP="002E6AEB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Ranga Reddy, Telangana, India</w:t>
      </w:r>
    </w:p>
    <w:p w14:paraId="25E65BE3" w14:textId="7ABC27D5" w:rsidR="002E6AEB" w:rsidRDefault="002E6AEB" w:rsidP="002E6AE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E351BA8" wp14:editId="588ED632">
            <wp:extent cx="1437640" cy="829945"/>
            <wp:effectExtent l="0" t="0" r="0" b="8255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C480" w14:textId="77777777" w:rsidR="00296BDB" w:rsidRDefault="00296BDB"/>
    <w:sectPr w:rsidR="0029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37974"/>
    <w:multiLevelType w:val="multilevel"/>
    <w:tmpl w:val="313E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EB"/>
    <w:rsid w:val="000012B1"/>
    <w:rsid w:val="00066302"/>
    <w:rsid w:val="00296BDB"/>
    <w:rsid w:val="002E6AEB"/>
    <w:rsid w:val="00A73D38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800A"/>
  <w15:chartTrackingRefBased/>
  <w15:docId w15:val="{0D71A911-05B9-4128-93E5-A060B0DC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2E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6AEB"/>
    <w:rPr>
      <w:b/>
      <w:bCs/>
    </w:rPr>
  </w:style>
  <w:style w:type="paragraph" w:customStyle="1" w:styleId="ql-align-right">
    <w:name w:val="ql-align-right"/>
    <w:basedOn w:val="Normal"/>
    <w:rsid w:val="002E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E6AEB"/>
    <w:rPr>
      <w:i/>
      <w:iCs/>
    </w:rPr>
  </w:style>
  <w:style w:type="paragraph" w:customStyle="1" w:styleId="ql-align-justify">
    <w:name w:val="ql-align-justify"/>
    <w:basedOn w:val="Normal"/>
    <w:rsid w:val="002E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8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2</cp:revision>
  <dcterms:created xsi:type="dcterms:W3CDTF">2026-02-02T11:20:00Z</dcterms:created>
  <dcterms:modified xsi:type="dcterms:W3CDTF">2026-02-02T11:21:00Z</dcterms:modified>
</cp:coreProperties>
</file>