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940FF" w14:textId="77777777" w:rsidR="00B351EA" w:rsidRPr="00B351EA" w:rsidRDefault="00B351EA" w:rsidP="00B351EA">
      <w:pPr>
        <w:rPr>
          <w:b/>
          <w:bCs/>
        </w:rPr>
      </w:pPr>
      <w:r w:rsidRPr="00B351EA">
        <w:rPr>
          <w:b/>
          <w:bCs/>
        </w:rPr>
        <w:t>1. Problem Statement</w:t>
      </w:r>
    </w:p>
    <w:p w14:paraId="295F30B5" w14:textId="77777777" w:rsidR="00B351EA" w:rsidRPr="00B351EA" w:rsidRDefault="00B351EA" w:rsidP="00B351EA">
      <w:r w:rsidRPr="00B351EA">
        <w:t>In critical medical emergencies, timely access to specific blood groups is often a matter of life and death. Traditional, decentralized blood banking systems suffer from fragmented data, a lack of real-time inventory tracking, and inefficient donor-patient matching. This fragmentation leads to critical delays in sourcing rare blood types, unnecessary blood wastage due to expiration, and imbalances in regional blood distribution. There is an urgent need for a centralized, real-time Database Management System that seamlessly connects voluntary donors, blood banks, and recipients to ensure rapid blood availability and efficient, data-driven inventory management.</w:t>
      </w:r>
    </w:p>
    <w:p w14:paraId="43DC60D4" w14:textId="77777777" w:rsidR="00B351EA" w:rsidRPr="00B351EA" w:rsidRDefault="00B351EA" w:rsidP="00B351EA">
      <w:pPr>
        <w:rPr>
          <w:b/>
          <w:bCs/>
        </w:rPr>
      </w:pPr>
      <w:r w:rsidRPr="00B351EA">
        <w:rPr>
          <w:b/>
          <w:bCs/>
        </w:rPr>
        <w:t>2. Objectives</w:t>
      </w:r>
    </w:p>
    <w:p w14:paraId="787B6D05" w14:textId="77777777" w:rsidR="00B351EA" w:rsidRPr="00B351EA" w:rsidRDefault="00B351EA" w:rsidP="00B351EA">
      <w:pPr>
        <w:numPr>
          <w:ilvl w:val="0"/>
          <w:numId w:val="1"/>
        </w:numPr>
      </w:pPr>
      <w:r w:rsidRPr="00B351EA">
        <w:rPr>
          <w:b/>
          <w:bCs/>
        </w:rPr>
        <w:t>Centralized Data Management:</w:t>
      </w:r>
      <w:r w:rsidRPr="00B351EA">
        <w:t xml:space="preserve"> To design and implement a relational database to securely manage donor profiles, blood bank inventories, and historical donation records without data redundancy.</w:t>
      </w:r>
    </w:p>
    <w:p w14:paraId="32124803" w14:textId="77777777" w:rsidR="00B351EA" w:rsidRPr="00B351EA" w:rsidRDefault="00B351EA" w:rsidP="00B351EA">
      <w:pPr>
        <w:numPr>
          <w:ilvl w:val="0"/>
          <w:numId w:val="1"/>
        </w:numPr>
      </w:pPr>
      <w:r w:rsidRPr="00B351EA">
        <w:rPr>
          <w:b/>
          <w:bCs/>
        </w:rPr>
        <w:t>Real-Time Matching:</w:t>
      </w:r>
      <w:r w:rsidRPr="00B351EA">
        <w:t xml:space="preserve"> To develop a query mechanism that rapidly links emergency blood requests with the nearest stocked blood banks or eligible local donors based on geographic location and blood type compatibility.</w:t>
      </w:r>
    </w:p>
    <w:p w14:paraId="026163D9" w14:textId="77777777" w:rsidR="00B351EA" w:rsidRPr="00B351EA" w:rsidRDefault="00B351EA" w:rsidP="00B351EA">
      <w:pPr>
        <w:numPr>
          <w:ilvl w:val="0"/>
          <w:numId w:val="1"/>
        </w:numPr>
      </w:pPr>
      <w:r w:rsidRPr="00B351EA">
        <w:rPr>
          <w:b/>
          <w:bCs/>
        </w:rPr>
        <w:t>Structural Integrity:</w:t>
      </w:r>
      <w:r w:rsidRPr="00B351EA">
        <w:t xml:space="preserve"> To ensure data consistency, eliminate anomalies, and maintain strict data integrity through a fully normalized relational database schema (optimized up to 3NF).</w:t>
      </w:r>
    </w:p>
    <w:p w14:paraId="6D403D9E" w14:textId="77777777" w:rsidR="00B351EA" w:rsidRPr="00B351EA" w:rsidRDefault="00B351EA" w:rsidP="00B351EA">
      <w:pPr>
        <w:numPr>
          <w:ilvl w:val="0"/>
          <w:numId w:val="1"/>
        </w:numPr>
      </w:pPr>
      <w:r w:rsidRPr="00B351EA">
        <w:rPr>
          <w:b/>
          <w:bCs/>
        </w:rPr>
        <w:t>Workflow Automation:</w:t>
      </w:r>
      <w:r w:rsidRPr="00B351EA">
        <w:t xml:space="preserve"> To streamline the administrative workflow of blood banks by digitizing blood transaction histories (both incoming donations and outgoing </w:t>
      </w:r>
      <w:proofErr w:type="spellStart"/>
      <w:r w:rsidRPr="00B351EA">
        <w:t>fulfillments</w:t>
      </w:r>
      <w:proofErr w:type="spellEnd"/>
      <w:r w:rsidRPr="00B351EA">
        <w:t>) and dynamically updating stock levels.</w:t>
      </w:r>
    </w:p>
    <w:p w14:paraId="5488C2AC" w14:textId="77777777" w:rsidR="00B351EA" w:rsidRPr="00B351EA" w:rsidRDefault="00B351EA" w:rsidP="00B351EA">
      <w:pPr>
        <w:numPr>
          <w:ilvl w:val="0"/>
          <w:numId w:val="1"/>
        </w:numPr>
      </w:pPr>
      <w:r w:rsidRPr="00B351EA">
        <w:rPr>
          <w:b/>
          <w:bCs/>
        </w:rPr>
        <w:t>User Accessibility:</w:t>
      </w:r>
      <w:r w:rsidRPr="00B351EA">
        <w:t xml:space="preserve"> To provide a reliable, form-based application interface for seamless donor registration, rapid blood requisition, and real-time inventory visibility.</w:t>
      </w:r>
    </w:p>
    <w:p w14:paraId="1DA11D06" w14:textId="77777777" w:rsidR="00B351EA" w:rsidRPr="00B351EA" w:rsidRDefault="00B351EA" w:rsidP="00B351EA">
      <w:pPr>
        <w:rPr>
          <w:b/>
          <w:bCs/>
        </w:rPr>
      </w:pPr>
      <w:r w:rsidRPr="00B351EA">
        <w:rPr>
          <w:b/>
          <w:bCs/>
        </w:rPr>
        <w:t>3. Functional Requirements</w:t>
      </w:r>
    </w:p>
    <w:p w14:paraId="48E32F2B" w14:textId="77777777" w:rsidR="00B351EA" w:rsidRPr="00B351EA" w:rsidRDefault="00B351EA" w:rsidP="00B351EA">
      <w:pPr>
        <w:rPr>
          <w:b/>
          <w:bCs/>
        </w:rPr>
      </w:pPr>
      <w:r w:rsidRPr="00B351EA">
        <w:rPr>
          <w:b/>
          <w:bCs/>
        </w:rPr>
        <w:t>Donor Management</w:t>
      </w:r>
    </w:p>
    <w:p w14:paraId="4E95631B" w14:textId="77777777" w:rsidR="00B351EA" w:rsidRPr="00B351EA" w:rsidRDefault="00B351EA" w:rsidP="00B351EA">
      <w:pPr>
        <w:numPr>
          <w:ilvl w:val="0"/>
          <w:numId w:val="2"/>
        </w:numPr>
      </w:pPr>
      <w:r w:rsidRPr="00B351EA">
        <w:rPr>
          <w:b/>
          <w:bCs/>
        </w:rPr>
        <w:t>Registration:</w:t>
      </w:r>
      <w:r w:rsidRPr="00B351EA">
        <w:t xml:space="preserve"> The system must allow new voluntary donors to register by capturing their personal details, contact information, geographic location (city), and verified blood group.</w:t>
      </w:r>
    </w:p>
    <w:p w14:paraId="5407DE85" w14:textId="77777777" w:rsidR="00B351EA" w:rsidRPr="00B351EA" w:rsidRDefault="00B351EA" w:rsidP="00B351EA">
      <w:pPr>
        <w:numPr>
          <w:ilvl w:val="0"/>
          <w:numId w:val="2"/>
        </w:numPr>
      </w:pPr>
      <w:r w:rsidRPr="00B351EA">
        <w:rPr>
          <w:b/>
          <w:bCs/>
        </w:rPr>
        <w:t>Eligibility Tracking:</w:t>
      </w:r>
      <w:r w:rsidRPr="00B351EA">
        <w:t xml:space="preserve"> The system must log the date of a donor's last donation to ensure they meet the minimum required waiting period before subsequent donations.</w:t>
      </w:r>
    </w:p>
    <w:p w14:paraId="4CF07ABE" w14:textId="77777777" w:rsidR="00B351EA" w:rsidRPr="00B351EA" w:rsidRDefault="00B351EA" w:rsidP="00B351EA">
      <w:pPr>
        <w:rPr>
          <w:b/>
          <w:bCs/>
        </w:rPr>
      </w:pPr>
      <w:r w:rsidRPr="00B351EA">
        <w:rPr>
          <w:b/>
          <w:bCs/>
        </w:rPr>
        <w:t>Blood Bank &amp; Inventory Operations</w:t>
      </w:r>
    </w:p>
    <w:p w14:paraId="40A1B07A" w14:textId="77777777" w:rsidR="00B351EA" w:rsidRPr="00B351EA" w:rsidRDefault="00B351EA" w:rsidP="00B351EA">
      <w:pPr>
        <w:numPr>
          <w:ilvl w:val="0"/>
          <w:numId w:val="3"/>
        </w:numPr>
      </w:pPr>
      <w:r w:rsidRPr="00B351EA">
        <w:rPr>
          <w:b/>
          <w:bCs/>
        </w:rPr>
        <w:t>Dynamic Inventory Updates:</w:t>
      </w:r>
      <w:r w:rsidRPr="00B351EA">
        <w:t xml:space="preserve"> The system must automatically increment the blood stock quantity in a specific bank's inventory when a donation occurs, and decrement it when a blood request is fulfilled.</w:t>
      </w:r>
    </w:p>
    <w:p w14:paraId="15FC0FEA" w14:textId="77777777" w:rsidR="00B351EA" w:rsidRPr="00B351EA" w:rsidRDefault="00B351EA" w:rsidP="00B351EA">
      <w:pPr>
        <w:numPr>
          <w:ilvl w:val="0"/>
          <w:numId w:val="3"/>
        </w:numPr>
      </w:pPr>
      <w:r w:rsidRPr="00B351EA">
        <w:rPr>
          <w:b/>
          <w:bCs/>
        </w:rPr>
        <w:t>Stock Visibility:</w:t>
      </w:r>
      <w:r w:rsidRPr="00B351EA">
        <w:t xml:space="preserve"> The system must allow administrators to view current blood availability grouped by blood type and location in real-time.</w:t>
      </w:r>
    </w:p>
    <w:p w14:paraId="01FB4473" w14:textId="77777777" w:rsidR="00B351EA" w:rsidRPr="00B351EA" w:rsidRDefault="00B351EA" w:rsidP="00B351EA">
      <w:pPr>
        <w:rPr>
          <w:b/>
          <w:bCs/>
        </w:rPr>
      </w:pPr>
      <w:r w:rsidRPr="00B351EA">
        <w:rPr>
          <w:b/>
          <w:bCs/>
        </w:rPr>
        <w:t>Blood Request &amp; Matching System</w:t>
      </w:r>
    </w:p>
    <w:p w14:paraId="1F7DAB59" w14:textId="77777777" w:rsidR="00B351EA" w:rsidRPr="00B351EA" w:rsidRDefault="00B351EA" w:rsidP="00B351EA">
      <w:pPr>
        <w:numPr>
          <w:ilvl w:val="0"/>
          <w:numId w:val="4"/>
        </w:numPr>
      </w:pPr>
      <w:r w:rsidRPr="00B351EA">
        <w:rPr>
          <w:b/>
          <w:bCs/>
        </w:rPr>
        <w:t>Requisition Handling:</w:t>
      </w:r>
      <w:r w:rsidRPr="00B351EA">
        <w:t xml:space="preserve"> The system must allow users, hospitals, or administrators to submit a request for a specific volume and type of blood, along with an urgency level.</w:t>
      </w:r>
    </w:p>
    <w:p w14:paraId="33233852" w14:textId="77777777" w:rsidR="00B351EA" w:rsidRPr="00B351EA" w:rsidRDefault="00B351EA" w:rsidP="00B351EA">
      <w:pPr>
        <w:numPr>
          <w:ilvl w:val="0"/>
          <w:numId w:val="4"/>
        </w:numPr>
      </w:pPr>
      <w:r w:rsidRPr="00B351EA">
        <w:rPr>
          <w:b/>
          <w:bCs/>
        </w:rPr>
        <w:lastRenderedPageBreak/>
        <w:t>Geographic Matching:</w:t>
      </w:r>
      <w:r w:rsidRPr="00B351EA">
        <w:t xml:space="preserve"> Upon receiving a request, the system must execute queries to locate the nearest blood bank holding the required stock.</w:t>
      </w:r>
    </w:p>
    <w:p w14:paraId="69347B1A" w14:textId="77777777" w:rsidR="00B351EA" w:rsidRPr="00B351EA" w:rsidRDefault="00B351EA" w:rsidP="00B351EA">
      <w:pPr>
        <w:numPr>
          <w:ilvl w:val="0"/>
          <w:numId w:val="4"/>
        </w:numPr>
      </w:pPr>
      <w:r w:rsidRPr="00B351EA">
        <w:rPr>
          <w:b/>
          <w:bCs/>
        </w:rPr>
        <w:t>Donor Alerting (Fallback):</w:t>
      </w:r>
      <w:r w:rsidRPr="00B351EA">
        <w:t xml:space="preserve"> If the requested blood type is out of stock at local banks, the system must retrieve a list of eligible donors matching the required blood group within the requester's city.</w:t>
      </w:r>
    </w:p>
    <w:p w14:paraId="1D638211" w14:textId="77777777" w:rsidR="00B351EA" w:rsidRPr="00B351EA" w:rsidRDefault="00B351EA" w:rsidP="00B351EA">
      <w:pPr>
        <w:rPr>
          <w:b/>
          <w:bCs/>
        </w:rPr>
      </w:pPr>
      <w:r w:rsidRPr="00B351EA">
        <w:rPr>
          <w:b/>
          <w:bCs/>
        </w:rPr>
        <w:t>Transaction &amp; Audit Trail</w:t>
      </w:r>
    </w:p>
    <w:p w14:paraId="0D81960E" w14:textId="77777777" w:rsidR="00B351EA" w:rsidRPr="00B351EA" w:rsidRDefault="00B351EA" w:rsidP="00B351EA">
      <w:pPr>
        <w:numPr>
          <w:ilvl w:val="0"/>
          <w:numId w:val="5"/>
        </w:numPr>
      </w:pPr>
      <w:r w:rsidRPr="00B351EA">
        <w:rPr>
          <w:b/>
          <w:bCs/>
        </w:rPr>
        <w:t>Record Keeping:</w:t>
      </w:r>
      <w:r w:rsidRPr="00B351EA">
        <w:t xml:space="preserve"> The system must log every individual donation event (linking the donor, blood bank, date, and quantity) to maintain a verifiable audit trail.</w:t>
      </w:r>
    </w:p>
    <w:p w14:paraId="3F663C53" w14:textId="77777777" w:rsidR="00B351EA" w:rsidRPr="00B351EA" w:rsidRDefault="00B351EA" w:rsidP="00B351EA">
      <w:pPr>
        <w:numPr>
          <w:ilvl w:val="0"/>
          <w:numId w:val="5"/>
        </w:numPr>
      </w:pPr>
      <w:r w:rsidRPr="00B351EA">
        <w:rPr>
          <w:b/>
          <w:bCs/>
        </w:rPr>
        <w:t>Status Tracking:</w:t>
      </w:r>
      <w:r w:rsidRPr="00B351EA">
        <w:t xml:space="preserve"> Blood requests must have trackable statuses (e.g., Pending, Fulfilled, Cancelled) to prevent duplicate processing.</w:t>
      </w:r>
    </w:p>
    <w:p w14:paraId="4744B8DB" w14:textId="77777777" w:rsidR="00854B14" w:rsidRDefault="00854B14"/>
    <w:sectPr w:rsidR="00854B1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225EB"/>
    <w:multiLevelType w:val="multilevel"/>
    <w:tmpl w:val="AE5C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6769BB"/>
    <w:multiLevelType w:val="multilevel"/>
    <w:tmpl w:val="D194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C72C61"/>
    <w:multiLevelType w:val="multilevel"/>
    <w:tmpl w:val="96F8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482911"/>
    <w:multiLevelType w:val="multilevel"/>
    <w:tmpl w:val="7564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A049BA"/>
    <w:multiLevelType w:val="multilevel"/>
    <w:tmpl w:val="38A0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590572">
    <w:abstractNumId w:val="4"/>
  </w:num>
  <w:num w:numId="2" w16cid:durableId="279848283">
    <w:abstractNumId w:val="1"/>
  </w:num>
  <w:num w:numId="3" w16cid:durableId="2039159993">
    <w:abstractNumId w:val="3"/>
  </w:num>
  <w:num w:numId="4" w16cid:durableId="2139910453">
    <w:abstractNumId w:val="0"/>
  </w:num>
  <w:num w:numId="5" w16cid:durableId="7133911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1EA"/>
    <w:rsid w:val="00854B14"/>
    <w:rsid w:val="00B351EA"/>
    <w:rsid w:val="00BB729A"/>
    <w:rsid w:val="00C51D69"/>
    <w:rsid w:val="00DE6E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BF068"/>
  <w15:chartTrackingRefBased/>
  <w15:docId w15:val="{8DD1077C-FBA0-4712-A33F-BC79DA03F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1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51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51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51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51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51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1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1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1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1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51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51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51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51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51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1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1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1EA"/>
    <w:rPr>
      <w:rFonts w:eastAsiaTheme="majorEastAsia" w:cstheme="majorBidi"/>
      <w:color w:val="272727" w:themeColor="text1" w:themeTint="D8"/>
    </w:rPr>
  </w:style>
  <w:style w:type="paragraph" w:styleId="Title">
    <w:name w:val="Title"/>
    <w:basedOn w:val="Normal"/>
    <w:next w:val="Normal"/>
    <w:link w:val="TitleChar"/>
    <w:uiPriority w:val="10"/>
    <w:qFormat/>
    <w:rsid w:val="00B35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1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1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1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1EA"/>
    <w:pPr>
      <w:spacing w:before="160"/>
      <w:jc w:val="center"/>
    </w:pPr>
    <w:rPr>
      <w:i/>
      <w:iCs/>
      <w:color w:val="404040" w:themeColor="text1" w:themeTint="BF"/>
    </w:rPr>
  </w:style>
  <w:style w:type="character" w:customStyle="1" w:styleId="QuoteChar">
    <w:name w:val="Quote Char"/>
    <w:basedOn w:val="DefaultParagraphFont"/>
    <w:link w:val="Quote"/>
    <w:uiPriority w:val="29"/>
    <w:rsid w:val="00B351EA"/>
    <w:rPr>
      <w:i/>
      <w:iCs/>
      <w:color w:val="404040" w:themeColor="text1" w:themeTint="BF"/>
    </w:rPr>
  </w:style>
  <w:style w:type="paragraph" w:styleId="ListParagraph">
    <w:name w:val="List Paragraph"/>
    <w:basedOn w:val="Normal"/>
    <w:uiPriority w:val="34"/>
    <w:qFormat/>
    <w:rsid w:val="00B351EA"/>
    <w:pPr>
      <w:ind w:left="720"/>
      <w:contextualSpacing/>
    </w:pPr>
  </w:style>
  <w:style w:type="character" w:styleId="IntenseEmphasis">
    <w:name w:val="Intense Emphasis"/>
    <w:basedOn w:val="DefaultParagraphFont"/>
    <w:uiPriority w:val="21"/>
    <w:qFormat/>
    <w:rsid w:val="00B351EA"/>
    <w:rPr>
      <w:i/>
      <w:iCs/>
      <w:color w:val="2F5496" w:themeColor="accent1" w:themeShade="BF"/>
    </w:rPr>
  </w:style>
  <w:style w:type="paragraph" w:styleId="IntenseQuote">
    <w:name w:val="Intense Quote"/>
    <w:basedOn w:val="Normal"/>
    <w:next w:val="Normal"/>
    <w:link w:val="IntenseQuoteChar"/>
    <w:uiPriority w:val="30"/>
    <w:qFormat/>
    <w:rsid w:val="00B351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51EA"/>
    <w:rPr>
      <w:i/>
      <w:iCs/>
      <w:color w:val="2F5496" w:themeColor="accent1" w:themeShade="BF"/>
    </w:rPr>
  </w:style>
  <w:style w:type="character" w:styleId="IntenseReference">
    <w:name w:val="Intense Reference"/>
    <w:basedOn w:val="DefaultParagraphFont"/>
    <w:uiPriority w:val="32"/>
    <w:qFormat/>
    <w:rsid w:val="00B351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491</Words>
  <Characters>2801</Characters>
  <Application>Microsoft Office Word</Application>
  <DocSecurity>0</DocSecurity>
  <Lines>23</Lines>
  <Paragraphs>6</Paragraphs>
  <ScaleCrop>false</ScaleCrop>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K</dc:creator>
  <cp:keywords/>
  <dc:description/>
  <cp:lastModifiedBy>Tanmay K</cp:lastModifiedBy>
  <cp:revision>1</cp:revision>
  <dcterms:created xsi:type="dcterms:W3CDTF">2026-10-26T05:29:00Z</dcterms:created>
  <dcterms:modified xsi:type="dcterms:W3CDTF">2026-10-26T05:30:00Z</dcterms:modified>
</cp:coreProperties>
</file>