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3A" w:rsidRPr="00D3653A" w:rsidRDefault="00D3653A" w:rsidP="00D3653A">
      <w:pPr>
        <w:shd w:val="clear" w:color="auto" w:fill="FFFFFF"/>
        <w:spacing w:before="300" w:after="150" w:line="819" w:lineRule="atLeast"/>
        <w:outlineLvl w:val="1"/>
        <w:rPr>
          <w:rFonts w:ascii="Arial" w:eastAsia="Times New Roman" w:hAnsi="Arial" w:cs="Arial"/>
          <w:color w:val="222933"/>
          <w:sz w:val="55"/>
          <w:szCs w:val="55"/>
          <w:lang w:eastAsia="en-IN"/>
        </w:rPr>
      </w:pPr>
      <w:proofErr w:type="spellStart"/>
      <w:r w:rsidRPr="00D3653A">
        <w:rPr>
          <w:rFonts w:ascii="Arial" w:eastAsia="Times New Roman" w:hAnsi="Arial" w:cs="Arial"/>
          <w:color w:val="222933"/>
          <w:sz w:val="55"/>
          <w:szCs w:val="55"/>
          <w:lang w:eastAsia="en-IN"/>
        </w:rPr>
        <w:t>CapEx</w:t>
      </w:r>
      <w:proofErr w:type="spellEnd"/>
      <w:r w:rsidRPr="00D3653A">
        <w:rPr>
          <w:rFonts w:ascii="Arial" w:eastAsia="Times New Roman" w:hAnsi="Arial" w:cs="Arial"/>
          <w:color w:val="222933"/>
          <w:sz w:val="55"/>
          <w:szCs w:val="55"/>
          <w:lang w:eastAsia="en-IN"/>
        </w:rPr>
        <w:t xml:space="preserve"> </w:t>
      </w:r>
      <w:proofErr w:type="spellStart"/>
      <w:r w:rsidRPr="00D3653A">
        <w:rPr>
          <w:rFonts w:ascii="Arial" w:eastAsia="Times New Roman" w:hAnsi="Arial" w:cs="Arial"/>
          <w:color w:val="222933"/>
          <w:sz w:val="55"/>
          <w:szCs w:val="55"/>
          <w:lang w:eastAsia="en-IN"/>
        </w:rPr>
        <w:t>vs</w:t>
      </w:r>
      <w:proofErr w:type="spellEnd"/>
      <w:r w:rsidRPr="00D3653A">
        <w:rPr>
          <w:rFonts w:ascii="Arial" w:eastAsia="Times New Roman" w:hAnsi="Arial" w:cs="Arial"/>
          <w:color w:val="222933"/>
          <w:sz w:val="55"/>
          <w:szCs w:val="55"/>
          <w:lang w:eastAsia="en-IN"/>
        </w:rPr>
        <w:t xml:space="preserve"> </w:t>
      </w:r>
      <w:proofErr w:type="spellStart"/>
      <w:r w:rsidRPr="00D3653A">
        <w:rPr>
          <w:rFonts w:ascii="Arial" w:eastAsia="Times New Roman" w:hAnsi="Arial" w:cs="Arial"/>
          <w:color w:val="222933"/>
          <w:sz w:val="55"/>
          <w:szCs w:val="55"/>
          <w:lang w:eastAsia="en-IN"/>
        </w:rPr>
        <w:t>OpEx</w:t>
      </w:r>
      <w:proofErr w:type="spellEnd"/>
    </w:p>
    <w:p w:rsidR="00D3653A" w:rsidRPr="00D3653A" w:rsidRDefault="00D3653A" w:rsidP="00D365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933"/>
          <w:sz w:val="21"/>
          <w:szCs w:val="21"/>
          <w:lang w:eastAsia="en-IN"/>
        </w:rPr>
      </w:pPr>
      <w:r w:rsidRPr="00D3653A">
        <w:rPr>
          <w:rFonts w:ascii="Arial" w:eastAsia="Times New Roman" w:hAnsi="Arial" w:cs="Arial"/>
          <w:color w:val="222933"/>
          <w:sz w:val="21"/>
          <w:szCs w:val="21"/>
          <w:lang w:eastAsia="en-IN"/>
        </w:rPr>
        <w:t>Differences between Capital Expenditure and Operational Expenditure</w:t>
      </w:r>
    </w:p>
    <w:tbl>
      <w:tblPr>
        <w:tblW w:w="11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3910"/>
        <w:gridCol w:w="4759"/>
      </w:tblGrid>
      <w:tr w:rsidR="00D3653A" w:rsidRPr="00D3653A" w:rsidTr="00D3653A">
        <w:trPr>
          <w:tblHeader/>
        </w:trPr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Capital Expenditure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32"/>
                <w:szCs w:val="32"/>
                <w:lang w:eastAsia="en-IN"/>
              </w:rPr>
              <w:t>Operational Expenditure</w:t>
            </w:r>
          </w:p>
        </w:tc>
      </w:tr>
      <w:tr w:rsidR="00D3653A" w:rsidRPr="00D3653A" w:rsidTr="00D3653A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Up front cost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Significant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None</w:t>
            </w:r>
          </w:p>
        </w:tc>
      </w:tr>
      <w:tr w:rsidR="00D3653A" w:rsidRPr="00D3653A" w:rsidTr="00D3653A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proofErr w:type="spellStart"/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Ongoing</w:t>
            </w:r>
            <w:proofErr w:type="spellEnd"/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 xml:space="preserve"> cost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Low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Based on usage</w:t>
            </w:r>
          </w:p>
        </w:tc>
      </w:tr>
      <w:tr w:rsidR="00D3653A" w:rsidRPr="00D3653A" w:rsidTr="00D3653A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Tax Deduction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Over time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Same year</w:t>
            </w:r>
          </w:p>
        </w:tc>
      </w:tr>
      <w:tr w:rsidR="00D3653A" w:rsidRPr="00D3653A" w:rsidTr="00D3653A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Early Termination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Anytime</w:t>
            </w:r>
          </w:p>
        </w:tc>
      </w:tr>
      <w:tr w:rsidR="00D3653A" w:rsidRPr="00D3653A" w:rsidTr="00D3653A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Maintenance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Significant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Low</w:t>
            </w:r>
          </w:p>
        </w:tc>
      </w:tr>
      <w:tr w:rsidR="00D3653A" w:rsidRPr="00D3653A" w:rsidTr="00D3653A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Value over time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Lowers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D3653A" w:rsidRPr="00D3653A" w:rsidRDefault="00D3653A" w:rsidP="00D3653A">
            <w:pPr>
              <w:spacing w:after="0" w:line="240" w:lineRule="auto"/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</w:pPr>
            <w:r w:rsidRPr="00D3653A">
              <w:rPr>
                <w:rFonts w:ascii="Arial" w:eastAsia="Times New Roman" w:hAnsi="Arial" w:cs="Arial"/>
                <w:color w:val="222933"/>
                <w:sz w:val="21"/>
                <w:szCs w:val="21"/>
                <w:lang w:eastAsia="en-IN"/>
              </w:rPr>
              <w:t>No change</w:t>
            </w:r>
          </w:p>
        </w:tc>
      </w:tr>
    </w:tbl>
    <w:p w:rsidR="001C3C84" w:rsidRDefault="001C3C84"/>
    <w:p w:rsidR="00D3653A" w:rsidRDefault="00D3653A">
      <w:r>
        <w:t xml:space="preserve">PRACTICE TEST LINK: </w:t>
      </w:r>
      <w:r w:rsidRPr="00D3653A">
        <w:t>https://marczak.io/az-900/episode-03/practice-test/</w:t>
      </w:r>
      <w:bookmarkStart w:id="0" w:name="_GoBack"/>
      <w:bookmarkEnd w:id="0"/>
    </w:p>
    <w:sectPr w:rsidR="00D3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3A"/>
    <w:rsid w:val="001C3C84"/>
    <w:rsid w:val="00D3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5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5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2024-10-06T07:00:00Z</dcterms:created>
  <dcterms:modified xsi:type="dcterms:W3CDTF">2024-10-06T07:02:00Z</dcterms:modified>
</cp:coreProperties>
</file>