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A17FB" w14:textId="77777777" w:rsidR="002F3C5D" w:rsidRPr="002F3C5D" w:rsidRDefault="002F3C5D" w:rsidP="002F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fldChar w:fldCharType="begin"/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instrText xml:space="preserve"> HYPERLINK "https://www.geeksforgeeks.org/dbms-dirty-read-in-sql/" \t "_blank" </w:instrText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2F3C5D">
        <w:rPr>
          <w:rFonts w:ascii="Arial" w:eastAsia="Times New Roman" w:hAnsi="Arial" w:cs="Arial"/>
          <w:b/>
          <w:bCs/>
          <w:color w:val="EC4E20"/>
          <w:sz w:val="24"/>
          <w:szCs w:val="24"/>
          <w:u w:val="single"/>
          <w:bdr w:val="none" w:sz="0" w:space="0" w:color="auto" w:frame="1"/>
        </w:rPr>
        <w:t>Dirty Read Problem</w:t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fldChar w:fldCharType="end"/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r w:rsidRPr="002F3C5D">
        <w:rPr>
          <w:rFonts w:ascii="Arial" w:eastAsia="Times New Roman" w:hAnsi="Arial" w:cs="Arial"/>
          <w:sz w:val="24"/>
          <w:szCs w:val="24"/>
        </w:rPr>
        <w:br/>
        <w:t>When a Transaction reads data from uncommitted write in another transaction, then it is known as </w:t>
      </w:r>
      <w:r w:rsidRPr="002F3C5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Dirty Read</w:t>
      </w:r>
      <w:r w:rsidRPr="002F3C5D">
        <w:rPr>
          <w:rFonts w:ascii="Arial" w:eastAsia="Times New Roman" w:hAnsi="Arial" w:cs="Arial"/>
          <w:sz w:val="24"/>
          <w:szCs w:val="24"/>
        </w:rPr>
        <w:t xml:space="preserve">. If that writing transaction failed, and that written data may </w:t>
      </w:r>
      <w:proofErr w:type="gramStart"/>
      <w:r w:rsidRPr="002F3C5D">
        <w:rPr>
          <w:rFonts w:ascii="Arial" w:eastAsia="Times New Roman" w:hAnsi="Arial" w:cs="Arial"/>
          <w:sz w:val="24"/>
          <w:szCs w:val="24"/>
        </w:rPr>
        <w:t>updated</w:t>
      </w:r>
      <w:proofErr w:type="gramEnd"/>
      <w:r w:rsidRPr="002F3C5D">
        <w:rPr>
          <w:rFonts w:ascii="Arial" w:eastAsia="Times New Roman" w:hAnsi="Arial" w:cs="Arial"/>
          <w:sz w:val="24"/>
          <w:szCs w:val="24"/>
        </w:rPr>
        <w:t xml:space="preserve"> again. Therefore, this causes </w:t>
      </w:r>
      <w:r w:rsidRPr="002F3C5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Dirty Read Problem</w:t>
      </w:r>
      <w:r w:rsidRPr="002F3C5D">
        <w:rPr>
          <w:rFonts w:ascii="Arial" w:eastAsia="Times New Roman" w:hAnsi="Arial" w:cs="Arial"/>
          <w:sz w:val="24"/>
          <w:szCs w:val="24"/>
        </w:rPr>
        <w:t>.</w:t>
      </w:r>
    </w:p>
    <w:p w14:paraId="5966B5B3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>In other words,</w:t>
      </w:r>
    </w:p>
    <w:p w14:paraId="545572BC" w14:textId="77777777" w:rsidR="002F3C5D" w:rsidRPr="002F3C5D" w:rsidRDefault="002F3C5D" w:rsidP="002F3C5D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2F3C5D">
        <w:rPr>
          <w:rFonts w:ascii="Arial" w:eastAsia="Times New Roman" w:hAnsi="Arial" w:cs="Arial"/>
          <w:i/>
          <w:iCs/>
          <w:sz w:val="24"/>
          <w:szCs w:val="24"/>
        </w:rPr>
        <w:t>Reading the data written by an uncommitted transaction is called as dirty read.</w:t>
      </w:r>
    </w:p>
    <w:p w14:paraId="6D1F86E9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>It is called as dirty read because there is always a chance that the uncommitted transaction might roll back later. Thus, uncommitted transaction might make other transactions read a value that does not even exist. This leads to inconsistency of the database.</w:t>
      </w:r>
    </w:p>
    <w:p w14:paraId="6D879912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>For example, let’s say transaction 1 updates a row and leaves it uncommitted, meanwhile, Transaction 2 reads the updated row. If transaction 1 rolls back the change, transaction 2 will have read data that is considered never to have existed.</w:t>
      </w:r>
    </w:p>
    <w:p w14:paraId="06082E45" w14:textId="37A65886" w:rsidR="002F3C5D" w:rsidRPr="002F3C5D" w:rsidRDefault="002F3C5D" w:rsidP="002F3C5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1118EAE" wp14:editId="3C377C3F">
            <wp:extent cx="56769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C1BF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>Note that there is no Dirty Read problem, is a transaction is reading from another committed transaction. So, no rollback required.</w:t>
      </w:r>
    </w:p>
    <w:p w14:paraId="768C6419" w14:textId="490F50FA" w:rsidR="002F3C5D" w:rsidRPr="002F3C5D" w:rsidRDefault="002F3C5D" w:rsidP="002F3C5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99B55A4" wp14:editId="66403A74">
            <wp:extent cx="36004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F744" w14:textId="77777777" w:rsidR="002F3C5D" w:rsidRPr="002F3C5D" w:rsidRDefault="002F3C5D" w:rsidP="002F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Cascading Rollback:</w:t>
      </w:r>
      <w:r w:rsidRPr="002F3C5D">
        <w:rPr>
          <w:rFonts w:ascii="Arial" w:eastAsia="Times New Roman" w:hAnsi="Arial" w:cs="Arial"/>
          <w:sz w:val="24"/>
          <w:szCs w:val="24"/>
        </w:rPr>
        <w:br/>
        <w:t>If in a schedule, failure of one transaction causes several other dependent transactions to rollback or abort, then such a schedule is called as a Cascading Rollback or Cascading Abort or Cascading Schedule. It simply leads to the wastage of CPU time.</w:t>
      </w:r>
      <w:r w:rsidRPr="002F3C5D">
        <w:rPr>
          <w:rFonts w:ascii="Arial" w:eastAsia="Times New Roman" w:hAnsi="Arial" w:cs="Arial"/>
          <w:sz w:val="24"/>
          <w:szCs w:val="24"/>
        </w:rPr>
        <w:br/>
        <w:t>These Cascading Rollbacks occur because of </w:t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Dirty Read problems</w:t>
      </w:r>
      <w:r w:rsidRPr="002F3C5D">
        <w:rPr>
          <w:rFonts w:ascii="Arial" w:eastAsia="Times New Roman" w:hAnsi="Arial" w:cs="Arial"/>
          <w:sz w:val="24"/>
          <w:szCs w:val="24"/>
        </w:rPr>
        <w:t>.</w:t>
      </w:r>
    </w:p>
    <w:p w14:paraId="3E62B090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>For example, transaction T1 writes uncommitted x that is read by Transaction T2. Transaction T2 writes uncommitted x that is read by Transaction T3.</w:t>
      </w:r>
      <w:r w:rsidRPr="002F3C5D">
        <w:rPr>
          <w:rFonts w:ascii="Arial" w:eastAsia="Times New Roman" w:hAnsi="Arial" w:cs="Arial"/>
          <w:sz w:val="24"/>
          <w:szCs w:val="24"/>
        </w:rPr>
        <w:br/>
        <w:t>Suppose at this point T1 fails.</w:t>
      </w:r>
      <w:r w:rsidRPr="002F3C5D">
        <w:rPr>
          <w:rFonts w:ascii="Arial" w:eastAsia="Times New Roman" w:hAnsi="Arial" w:cs="Arial"/>
          <w:sz w:val="24"/>
          <w:szCs w:val="24"/>
        </w:rPr>
        <w:br/>
        <w:t>T1 must be rolled back, since T2 is dependent on T1, T2 must be rolled back, and since T3 is dependent on T2, T3 must be rolled back.</w:t>
      </w:r>
    </w:p>
    <w:p w14:paraId="6B1C5B61" w14:textId="77777777" w:rsidR="002F3C5D" w:rsidRPr="002F3C5D" w:rsidRDefault="002F3C5D" w:rsidP="002F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A8BA1" w14:textId="77777777" w:rsidR="002F3C5D" w:rsidRPr="002F3C5D" w:rsidRDefault="002F3C5D" w:rsidP="002F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br/>
      </w:r>
    </w:p>
    <w:p w14:paraId="75FB6ED6" w14:textId="68F5261E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073169C5" wp14:editId="523C28C6">
            <wp:extent cx="5943600" cy="2797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sz w:val="24"/>
          <w:szCs w:val="24"/>
        </w:rPr>
        <w:br/>
        <w:t>Because of T1 rollback, all T2, T3, and T4 should also be rollback (Cascading dirty read problem).</w:t>
      </w:r>
    </w:p>
    <w:p w14:paraId="49D7EF4B" w14:textId="77777777" w:rsidR="002F3C5D" w:rsidRPr="002F3C5D" w:rsidRDefault="002F3C5D" w:rsidP="002F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>This phenomenon, in which a single transaction failure leads to a series of transaction rollbacks is called </w:t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Cascading rollback</w:t>
      </w:r>
      <w:r w:rsidRPr="002F3C5D">
        <w:rPr>
          <w:rFonts w:ascii="Arial" w:eastAsia="Times New Roman" w:hAnsi="Arial" w:cs="Arial"/>
          <w:sz w:val="24"/>
          <w:szCs w:val="24"/>
        </w:rPr>
        <w:t>.</w:t>
      </w:r>
    </w:p>
    <w:p w14:paraId="7C03EB48" w14:textId="77777777" w:rsidR="002F3C5D" w:rsidRPr="002F3C5D" w:rsidRDefault="002F3C5D" w:rsidP="002F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Cascadeless</w:t>
      </w:r>
      <w:proofErr w:type="spellEnd"/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Schedule:</w:t>
      </w:r>
      <w:r w:rsidRPr="002F3C5D">
        <w:rPr>
          <w:rFonts w:ascii="Arial" w:eastAsia="Times New Roman" w:hAnsi="Arial" w:cs="Arial"/>
          <w:sz w:val="24"/>
          <w:szCs w:val="24"/>
        </w:rPr>
        <w:br/>
        <w:t>This schedule avoids all possible </w:t>
      </w:r>
      <w:r w:rsidRPr="002F3C5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Dirty Read Problem</w:t>
      </w:r>
      <w:r w:rsidRPr="002F3C5D">
        <w:rPr>
          <w:rFonts w:ascii="Arial" w:eastAsia="Times New Roman" w:hAnsi="Arial" w:cs="Arial"/>
          <w:sz w:val="24"/>
          <w:szCs w:val="24"/>
        </w:rPr>
        <w:t>.</w:t>
      </w:r>
    </w:p>
    <w:p w14:paraId="3D661D98" w14:textId="77777777" w:rsidR="002F3C5D" w:rsidRPr="002F3C5D" w:rsidRDefault="002F3C5D" w:rsidP="002F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 xml:space="preserve">In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Cascadeless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Schedule, if a transaction is going to perform read operation on a value, it has to wait until the transaction who is performing write on that value commits. That means there must not be </w:t>
      </w:r>
      <w:r w:rsidRPr="002F3C5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Dirty Read</w:t>
      </w:r>
      <w:r w:rsidRPr="002F3C5D">
        <w:rPr>
          <w:rFonts w:ascii="Arial" w:eastAsia="Times New Roman" w:hAnsi="Arial" w:cs="Arial"/>
          <w:sz w:val="24"/>
          <w:szCs w:val="24"/>
        </w:rPr>
        <w:t>. Because Dirty Read Problem can cause </w:t>
      </w:r>
      <w:r w:rsidRPr="002F3C5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Cascading Rollback</w:t>
      </w:r>
      <w:r w:rsidRPr="002F3C5D">
        <w:rPr>
          <w:rFonts w:ascii="Arial" w:eastAsia="Times New Roman" w:hAnsi="Arial" w:cs="Arial"/>
          <w:sz w:val="24"/>
          <w:szCs w:val="24"/>
        </w:rPr>
        <w:t>, which is inefficient.</w:t>
      </w:r>
    </w:p>
    <w:p w14:paraId="118A348D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F3C5D">
        <w:rPr>
          <w:rFonts w:ascii="Arial" w:eastAsia="Times New Roman" w:hAnsi="Arial" w:cs="Arial"/>
          <w:sz w:val="24"/>
          <w:szCs w:val="24"/>
        </w:rPr>
        <w:t>Cascadeless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Schedule avoids cascading aborts/rollbacks (ACA). Schedules in which transactions read values only after all transactions whose changes they are going to read commit are called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cascadeless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schedules. Avoids that a single transaction abort leads to a series of transaction rollbacks. A strategy to prevent cascading aborts is to disallow a transaction from reading uncommitted changes from another transaction in the same schedule.</w:t>
      </w:r>
    </w:p>
    <w:p w14:paraId="7E0EC103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 xml:space="preserve">In other words, if some transaction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Tj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wants to read value updated or written by some other transaction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Ti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, then the commit of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Tj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must read it after the commit of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Ti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>.</w:t>
      </w:r>
    </w:p>
    <w:p w14:paraId="170F8E59" w14:textId="6C482CA4" w:rsidR="002F3C5D" w:rsidRPr="002F3C5D" w:rsidRDefault="002F3C5D" w:rsidP="002F3C5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2F3C5D">
        <w:rPr>
          <w:rFonts w:ascii="Arial" w:eastAsia="Times New Roman" w:hAnsi="Arial" w:cs="Arial"/>
          <w:sz w:val="24"/>
          <w:szCs w:val="24"/>
        </w:rPr>
        <w:br/>
      </w:r>
      <w:r w:rsidRPr="002F3C5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DB36158" wp14:editId="14DC8E34">
            <wp:extent cx="5943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A25B" w14:textId="77777777" w:rsidR="002F3C5D" w:rsidRPr="002F3C5D" w:rsidRDefault="002F3C5D" w:rsidP="002F3C5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 xml:space="preserve">Note that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Cascadeless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schedule allows only committed read operations. However, it allows uncommitted write operations.</w:t>
      </w:r>
    </w:p>
    <w:p w14:paraId="5A655579" w14:textId="77777777" w:rsidR="002F3C5D" w:rsidRPr="002F3C5D" w:rsidRDefault="002F3C5D" w:rsidP="002F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3C5D">
        <w:rPr>
          <w:rFonts w:ascii="Arial" w:eastAsia="Times New Roman" w:hAnsi="Arial" w:cs="Arial"/>
          <w:sz w:val="24"/>
          <w:szCs w:val="24"/>
        </w:rPr>
        <w:t xml:space="preserve">Also note that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Cascadeless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Schedules are always </w:t>
      </w:r>
      <w:hyperlink r:id="rId8" w:tgtFrame="_blank" w:history="1">
        <w:r w:rsidRPr="002F3C5D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recoverable</w:t>
        </w:r>
      </w:hyperlink>
      <w:r w:rsidRPr="002F3C5D">
        <w:rPr>
          <w:rFonts w:ascii="Arial" w:eastAsia="Times New Roman" w:hAnsi="Arial" w:cs="Arial"/>
          <w:sz w:val="24"/>
          <w:szCs w:val="24"/>
        </w:rPr>
        <w:t xml:space="preserve">, but all recoverable transactions may not be </w:t>
      </w:r>
      <w:proofErr w:type="spellStart"/>
      <w:r w:rsidRPr="002F3C5D">
        <w:rPr>
          <w:rFonts w:ascii="Arial" w:eastAsia="Times New Roman" w:hAnsi="Arial" w:cs="Arial"/>
          <w:sz w:val="24"/>
          <w:szCs w:val="24"/>
        </w:rPr>
        <w:t>Cascadeless</w:t>
      </w:r>
      <w:proofErr w:type="spellEnd"/>
      <w:r w:rsidRPr="002F3C5D">
        <w:rPr>
          <w:rFonts w:ascii="Arial" w:eastAsia="Times New Roman" w:hAnsi="Arial" w:cs="Arial"/>
          <w:sz w:val="24"/>
          <w:szCs w:val="24"/>
        </w:rPr>
        <w:t xml:space="preserve"> Schedule.</w:t>
      </w:r>
    </w:p>
    <w:p w14:paraId="50954500" w14:textId="77777777" w:rsidR="00904008" w:rsidRDefault="00904008"/>
    <w:sectPr w:rsidR="0090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D"/>
    <w:rsid w:val="002F3C5D"/>
    <w:rsid w:val="008F0D18"/>
    <w:rsid w:val="00904008"/>
    <w:rsid w:val="00E8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9178"/>
  <w15:chartTrackingRefBased/>
  <w15:docId w15:val="{7B747A23-00E3-404C-9261-967DE8F9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3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1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bms-types-of-recoverability-of-schedules-and-easiest-way-to-test-schedule-set-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CHITTORA</dc:creator>
  <cp:keywords/>
  <dc:description/>
  <cp:lastModifiedBy>PANKAJ CHITTORA</cp:lastModifiedBy>
  <cp:revision>1</cp:revision>
  <dcterms:created xsi:type="dcterms:W3CDTF">2020-04-23T03:53:00Z</dcterms:created>
  <dcterms:modified xsi:type="dcterms:W3CDTF">2020-04-23T04:59:00Z</dcterms:modified>
</cp:coreProperties>
</file>