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87534" w14:textId="77777777" w:rsidR="007E5064" w:rsidRDefault="00000000">
      <w:pPr>
        <w:spacing w:after="200"/>
        <w:jc w:val="center"/>
      </w:pPr>
      <w:r>
        <w:rPr>
          <w:b/>
          <w:bCs/>
          <w:sz w:val="26"/>
          <w:szCs w:val="26"/>
        </w:rPr>
        <w:t>OIL, GAS AND MINERAL LEASE</w:t>
      </w:r>
    </w:p>
    <w:p w14:paraId="17D54919" w14:textId="5C1A1C00" w:rsidR="007E5064" w:rsidRDefault="00000000">
      <w:pPr>
        <w:spacing w:after="160" w:line="264" w:lineRule="auto"/>
        <w:ind w:firstLine="360"/>
        <w:jc w:val="both"/>
      </w:pPr>
      <w:r>
        <w:t>THIS AGREEMENT made this 30</w:t>
      </w:r>
      <w:r>
        <w:rPr>
          <w:vertAlign w:val="superscript"/>
        </w:rPr>
        <w:t>th</w:t>
      </w:r>
      <w:r>
        <w:t xml:space="preserve"> day of April, 2011, between [LESSOR NAME], Lessor (whether one or more), and Lone Star E&amp;P, LLC, Lessee, whose address is 456 West Texas Blvd, Midland, Texas 79701.</w:t>
      </w:r>
    </w:p>
    <w:p w14:paraId="6C620BA3" w14:textId="77777777" w:rsidR="007E5064" w:rsidRDefault="00000000">
      <w:pPr>
        <w:spacing w:after="160"/>
        <w:jc w:val="center"/>
      </w:pPr>
      <w:r>
        <w:rPr>
          <w:b/>
          <w:bCs/>
        </w:rPr>
        <w:t>WITNESSETH:</w:t>
      </w:r>
    </w:p>
    <w:p w14:paraId="086557F7" w14:textId="14F482DC" w:rsidR="007E5064" w:rsidRDefault="00000000">
      <w:pPr>
        <w:spacing w:after="160" w:line="264" w:lineRule="auto"/>
        <w:ind w:firstLine="360"/>
        <w:jc w:val="both"/>
      </w:pPr>
      <w:r>
        <w:rPr>
          <w:b/>
          <w:bCs/>
        </w:rPr>
        <w:t xml:space="preserve">1.  </w:t>
      </w:r>
      <w:r>
        <w:t>Lessor, in consideration of Ten Dollars and other valuable consideration ($10.00 and OVC), receipt of which is hereby acknowledged, and of the covenants and agreements of lessee hereinafter contained, does hereby grant, lease and let unto lessee the land covered hereby for the purposes and with the exclusive right of exploring, drilling, mining and operating for, producing and owning oil, gas, sulphur and all other minerals (whether or not similar to those mentioned), together with the right to make surveys on said land, lay pipe lines, establish and utilize facilities for surface or subsurface disposal of salt water, construct roads and bridges, dig canals, build tanks, power stations, telephone lines, employee houses and other structures on said land, necessary or useful in lessee’s operations in exploring, drilling for, producing, treating, storing and transporting minerals produced from the land covered hereby or any land adjacent thereto. The land covered hereby, herein called “said land,” is located in the COUNTY OF BARBAS, STATE OF TEXAS, and is described as follows:</w:t>
      </w:r>
    </w:p>
    <w:p w14:paraId="25CC4263" w14:textId="72005553" w:rsidR="005D0689" w:rsidRPr="005D0689" w:rsidRDefault="005D0689" w:rsidP="005D0689">
      <w:pPr>
        <w:spacing w:after="160" w:line="264" w:lineRule="auto"/>
        <w:ind w:firstLine="360"/>
        <w:jc w:val="center"/>
        <w:rPr>
          <w:b/>
          <w:bCs/>
          <w:sz w:val="22"/>
          <w:szCs w:val="22"/>
        </w:rPr>
      </w:pPr>
      <w:r>
        <w:rPr>
          <w:b/>
          <w:bCs/>
          <w:sz w:val="22"/>
          <w:szCs w:val="22"/>
        </w:rPr>
        <w:t>Section 27, Block 42, Public School Lands, Barbas County, Texas, containing 640 acres of land, more or less</w:t>
      </w:r>
    </w:p>
    <w:p w14:paraId="09B3D3BA" w14:textId="2B268CD4" w:rsidR="007E5064" w:rsidRDefault="00000000">
      <w:pPr>
        <w:spacing w:after="160" w:line="264" w:lineRule="auto"/>
        <w:ind w:firstLine="360"/>
        <w:jc w:val="both"/>
      </w:pPr>
      <w:r>
        <w:t>This lease also covers and includes, in addition to that above described, all land, if any, contiguous or adjacent to or adjoining the land above described and (a) owned or claimed by lessor by limitation, prescription, possession, reversion or unrecorded instrument or (b) as to which lessor has a preference right of acquisition. Lessor agrees to execute any supplemental instrument requested by lessee for a more complete or accurate description of said land. For the purpose of determining the amount of any bonus or other payment hereunder, said land shall be deemed to contain 640 acres more or less, whether actually containing more or less, and the above recital of acreage in any tract shall be deemed to be the true acreage thereof. Lessor accepts the bonus as lump sum consideration for this lease and all rights and options hereunder.</w:t>
      </w:r>
    </w:p>
    <w:p w14:paraId="52CE3D58" w14:textId="77777777" w:rsidR="007E5064" w:rsidRDefault="00000000">
      <w:pPr>
        <w:spacing w:after="160" w:line="264" w:lineRule="auto"/>
        <w:ind w:firstLine="360"/>
        <w:jc w:val="both"/>
      </w:pPr>
      <w:r>
        <w:rPr>
          <w:b/>
          <w:bCs/>
        </w:rPr>
        <w:t xml:space="preserve">2.  </w:t>
      </w:r>
      <w:r>
        <w:t>Unless sooner terminated or longer kept in force under other provisions hereof, this lease shall remain in force for a term of three (3) years from the date hereof, hereinafter called “primary term,” and as long thereafter as operations, as hereinafter defined, are conducted upon said land with no cessation for more than one hundred and twenty (120) consecutive days.</w:t>
      </w:r>
    </w:p>
    <w:p w14:paraId="4D142A57" w14:textId="3E1C0C43" w:rsidR="007E5064" w:rsidRDefault="00000000" w:rsidP="005D0689">
      <w:pPr>
        <w:spacing w:after="160" w:line="264" w:lineRule="auto"/>
        <w:ind w:firstLine="360"/>
        <w:jc w:val="both"/>
      </w:pPr>
      <w:r>
        <w:rPr>
          <w:b/>
          <w:bCs/>
        </w:rPr>
        <w:t xml:space="preserve">3. </w:t>
      </w:r>
      <w:r>
        <w:t xml:space="preserve"> As royalty, lessee covenants and agrees: (a) To deliver to the credit of lessor, in the pipe line to which lessee may connect its wells, the equal 3/16 part of all oil produced and saved by lessee from said land, or from time to time, at the option of lessee, to pay lessor the average posted market price of such 3/16 part of such oil at the wells as of the day it is run to the pipe line or storage tanks, lessor's interest, in either case, to bear 3/16 of the cost of treating oil to render it marketable pipe line oil; (b) To pay lessor on gas and casinghead gas produced from said land (1) when sold by lessee, 3/16 of the amount realized by lessee, computed at the mouth of the well, or (2) when used by lessee off said land or in the manufacture of gasoline or other products, the market value, at the mouth of the well, of 3/16 of such gas and casinghead gas; (c) To pay lessor on all other minerals mined and marketed or utilized by lessee from said land, one tenth either in kind or value at the well or mine at lessee's election, except that on sulphur mined and marketed the royalty shall be one dollar ($1.00) per long ton. If, at the expiration of the primary term or any time or times thereafter, there is any well on said land or on lands with which said lands or any portion thereof has been pooled, capable of producing oil or gas, and all such wells are shut-in, this lease shall, nevertheless, continue in force as though operations were being conducted on said land for so long as said wells are shut-in, and thereafter this lease may be continued in force as if no shut-in had occurred. Lessee covenants and agrees to use reasonable diligence to produce, utilize, or market the minerals capable of being produced from said wells, but in the exercise of such diligence, lessee shall not be obligated to </w:t>
        <w:lastRenderedPageBreak/>
        <w:t>install or furnish facilities other than well facilities and ordinary lease facilities of flow lines, separator, and lease tank, and shall not be required to settle labor trouble or to market gas upon terms unacceptable to lessee.</w:t>
      </w:r>
    </w:p>
    <w:p w14:paraId="19A92F7D" w14:textId="77777777" w:rsidR="007E5064" w:rsidRDefault="00000000">
      <w:pPr>
        <w:spacing w:after="160" w:line="264" w:lineRule="auto"/>
        <w:ind w:firstLine="360"/>
        <w:jc w:val="both"/>
      </w:pPr>
      <w:r>
        <w:rPr>
          <w:b/>
          <w:bCs/>
        </w:rPr>
        <w:t xml:space="preserve">4.  </w:t>
      </w:r>
      <w:r>
        <w:t>Lessee is hereby granted the right, at its option, to pool or unitize any land covered by this lease with any other land covered by this lease, and/or with any other land, lease, or leases, as to any or all minerals or horizons, so as to establish units containing not more than 80 surface acres, plus 10% acreage tolerance; provided, however, units may be established as to any one or more horizons, or existing units may be enlarged as to any one or more horizons, so as to contain not more than 640 surface acres plus 10% acreage tolerance, if limited to one or more of the following: (1) gas, other than casinghead gas, (2) liquid hydrocarbons (condensate) which are not liquids in the subsurface reservoir, (3) minerals produced from wells classified as gas wells by the conservation agency having jurisdiction. Lessee shall exercise said option as to each desired unit by executing an instrument identifying such unit and filing it for record in the public office in which this lease is recorded. A unit established hereunder shall be valid and effective for all purposes of this lease even though there may be mineral, royalty, or leasehold interests in lands within the unit which are not effectively pooled or unitized. Any operations conducted on any part of such unitized land shall be considered, for all purposes, except the payment of royalty, operations conducted upon said land under this lease. If this lease now or hereafter covers separate tracts, no pooling or unitization of royalty interests as between any such separate tracts is intended or shall be implied or result merely from the inclusion of such separate tracts within this lease but lessee shall nevertheless have the right to pool or unitize as provided in this paragraph 4 with consequent allocation of production as herein provided. As used in this paragraph 4, the words “separate tract” mean any tract with royalty ownership differing, now or hereafter, either as to parties or amounts, from that as to any other part of the leased premises.</w:t>
      </w:r>
    </w:p>
    <w:p w14:paraId="0A8F86C3" w14:textId="77777777" w:rsidR="007E5064" w:rsidRDefault="00000000">
      <w:pPr>
        <w:spacing w:after="160" w:line="264" w:lineRule="auto"/>
        <w:ind w:firstLine="360"/>
        <w:jc w:val="both"/>
      </w:pPr>
      <w:r>
        <w:rPr>
          <w:b/>
          <w:bCs/>
        </w:rPr>
        <w:t xml:space="preserve">5.  </w:t>
      </w:r>
      <w:r>
        <w:t>Lessee may at any time and from time to time execute and deliver to lessor or file for record a release or releases of this lease as to any part or all of said land or of any mineral or horizon thereunder, and thereby be relieved of all obligations, as to the released acreage or interest.</w:t>
      </w:r>
    </w:p>
    <w:p w14:paraId="3F318ABB" w14:textId="77777777" w:rsidR="007E5064" w:rsidRDefault="00000000">
      <w:pPr>
        <w:spacing w:after="160" w:line="264" w:lineRule="auto"/>
        <w:ind w:firstLine="360"/>
        <w:jc w:val="both"/>
      </w:pPr>
      <w:r>
        <w:rPr>
          <w:b/>
          <w:bCs/>
        </w:rPr>
        <w:t xml:space="preserve">6.  </w:t>
      </w:r>
      <w:r>
        <w:t>Whenever used in this lease the word “operations” shall mean operations for and any of the following: drilling, testing, completing, reworking, recompleting, deepening, plugging back or repairing of a well in search for or in an endeavor to obtain production of oil, gas, sulphur or other minerals, excavating a mine, production of oil, gas, sulphur or other mineral, whether or not in paying quantities.</w:t>
      </w:r>
    </w:p>
    <w:p w14:paraId="6AA401FF" w14:textId="77777777" w:rsidR="007E5064" w:rsidRDefault="00000000">
      <w:pPr>
        <w:spacing w:after="160" w:line="264" w:lineRule="auto"/>
        <w:ind w:firstLine="360"/>
        <w:jc w:val="both"/>
      </w:pPr>
      <w:r>
        <w:rPr>
          <w:b/>
          <w:bCs/>
        </w:rPr>
        <w:t xml:space="preserve">7.  </w:t>
      </w:r>
      <w:r>
        <w:t>Lessee shall have the use, free from royalty, of water, other than from lessor’s water wells, and of oil and gas produced from said land in all operations hereunder. Lessee shall have the right at any time to remove all machinery and fixtures placed on said land, including the right to draw and remove casing. No well shall be drilled nearer than 200 feet to the house or barn now on said land without the consent of the lessor. Lessee shall pay for damages caused by its operations to growing crops and timber on said land.</w:t>
      </w:r>
    </w:p>
    <w:p w14:paraId="30ED7A37" w14:textId="77777777" w:rsidR="007E5064" w:rsidRDefault="00000000">
      <w:pPr>
        <w:spacing w:after="160" w:line="264" w:lineRule="auto"/>
        <w:ind w:firstLine="360"/>
        <w:jc w:val="both"/>
      </w:pPr>
      <w:r>
        <w:rPr>
          <w:b/>
          <w:bCs/>
        </w:rPr>
        <w:t xml:space="preserve">8.  </w:t>
      </w:r>
      <w:r>
        <w:t>The rights and estate of any party hereto may be assigned from time to time in whole or in part as to any mineral or horizon. All of the covenants, obligations, and considerations of this lease shall extend to and be binding upon the parties hereto, their heirs, successors, assigns, and successive assigns. No change or division in the ownership of said land, royalties, or other moneys, or any part thereof, howsoever effected, shall increase the obligations or diminish the rights of lessee, including, but not limited to, the location and drilling of wells and the measurement of production. No change or division in the ownership of said land or of the royalties shall be binding upon the then record owner of this lease until thirty (30) days after there has been furnished to such record owner the instruments evidencing such change or division.</w:t>
      </w:r>
    </w:p>
    <w:p w14:paraId="21765D02" w14:textId="77777777" w:rsidR="007E5064" w:rsidRDefault="00000000">
      <w:pPr>
        <w:spacing w:after="160" w:line="264" w:lineRule="auto"/>
        <w:ind w:firstLine="360"/>
        <w:jc w:val="both"/>
      </w:pPr>
      <w:r>
        <w:rPr>
          <w:b/>
          <w:bCs/>
        </w:rPr>
        <w:t xml:space="preserve">9.  </w:t>
      </w:r>
      <w:r>
        <w:t xml:space="preserve">In the event lessor considers that lessee has not complied with all its obligations hereunder, both express and implied, lessor shall notify lessee in writing, setting out specifically in what respects lessee has breached this contract. Lessee shall then have sixty (60) days after receipt of said notice within which to meet or commence to meet all or any part of the breaches alleged by lessor. The service of said notice shall be precedent to the bringing of any action by lessor on said lease for any cause, and no such action shall be brought until the lapse </w:t>
        <w:lastRenderedPageBreak/>
        <w:t>of sixty (60) days after service of such notice on lessee. If this lease is canceled for any cause, it shall nevertheless remain in force and effect as to (1) sufficient acreage around each well as to which there are operations to constitute a drilling or maximum allowable unit under applicable governmental regulations (but in no event less than forty acres), such acreage to be designated by lessee as nearly as practicable in the form of a square centered at the well, or in such shape as then existing spacing rules require; and (2) any part of said land included in a pooled unit on which there are operations.</w:t>
      </w:r>
    </w:p>
    <w:p w14:paraId="54DAE513" w14:textId="77777777" w:rsidR="007E5064" w:rsidRDefault="00000000">
      <w:pPr>
        <w:spacing w:after="160" w:line="264" w:lineRule="auto"/>
        <w:ind w:firstLine="360"/>
        <w:jc w:val="both"/>
      </w:pPr>
      <w:r>
        <w:rPr>
          <w:b/>
          <w:bCs/>
        </w:rPr>
        <w:t xml:space="preserve">10.  </w:t>
      </w:r>
      <w:r>
        <w:t>Lessor hereby warrants by, through and under the undersigned Lessor only, but not otherwise, and agrees to defend title to said land against the claims of all persons whomsoever. Lessor’s rights and interests hereunder shall be charged primarily with any mortgages, taxes or other liens, or interest and other charges on said land, but lessor agrees that lessee shall have the right at any time to pay or reduce same for lessor, either before or after maturity, and be subrogated to the rights of the holder thereof and to deduct amounts so paid from royalties or other payments payable or which may become payable to lessor. If this lease covers a less interest in the oil, gas, sulphur, or other minerals in all or any part of said land than the entire and undivided fee simple estate, then the royalties and other moneys accruing from any part as to which this lease covers less than such full interest shall be paid only in the proportion which the interest therein, if any, covered by this lease bears to the whole and undivided fee simple estate therein.</w:t>
      </w:r>
    </w:p>
    <w:p w14:paraId="6C92F173" w14:textId="77777777" w:rsidR="007E5064" w:rsidRDefault="00000000">
      <w:pPr>
        <w:spacing w:after="160" w:line="264" w:lineRule="auto"/>
        <w:ind w:firstLine="360"/>
        <w:jc w:val="both"/>
      </w:pPr>
      <w:r>
        <w:rPr>
          <w:b/>
          <w:bCs/>
        </w:rPr>
        <w:t xml:space="preserve">11.  </w:t>
      </w:r>
      <w:r>
        <w:t>If while this lease is in force, at, or after the expiration of the primary term hereof, it is not being continued in force by reason of the shut-in well provisions of paragraph 3 hereof, and lessee is not conducting operations on said land by reason of (1) any law, order, rule or regulation, (whether or not subsequently determined to be invalid) or (2) any other cause, whether similar or dissimilar, (except financial) beyond the reasonable control of lessee, the primary term hereof shall be extended until the first anniversary date hereof occurring ninety (90) or more days following the removal of such delaying cause, and this lease may be extended thereafter by operations as if such delay had not occurred.</w:t>
      </w:r>
    </w:p>
    <w:p w14:paraId="5C45CA07" w14:textId="77777777" w:rsidR="007E5064" w:rsidRDefault="00000000">
      <w:pPr>
        <w:spacing w:after="160" w:line="264" w:lineRule="auto"/>
        <w:ind w:firstLine="360"/>
        <w:jc w:val="both"/>
      </w:pPr>
      <w:r>
        <w:t>IN WITNESS WHEREOF, this instrument is executed on the date first above written.</w:t>
      </w:r>
    </w:p>
    <w:p w14:paraId="7C64551E" w14:textId="77777777" w:rsidR="007E5064" w:rsidRDefault="00000000">
      <w:pPr>
        <w:spacing w:after="360" w:line="264" w:lineRule="auto"/>
        <w:ind w:firstLine="360"/>
        <w:jc w:val="both"/>
      </w:pPr>
      <w:r>
        <w:t>REFER TO EXHIBIT “A” ATTACHED HERETO AND MADE A PART HEREOF FOR ADDITIONAL LEASE PROVISIONS 12 AND 13.</w:t>
      </w:r>
    </w:p>
    <w:p w14:paraId="64B91241" w14:textId="77777777" w:rsidR="005D0689" w:rsidRDefault="005D0689">
      <w:pPr>
        <w:spacing w:before="240" w:after="160"/>
        <w:jc w:val="center"/>
      </w:pPr>
    </w:p>
    <w:p w14:paraId="754FFA01" w14:textId="77777777" w:rsidR="005D0689" w:rsidRDefault="005D0689">
      <w:pPr>
        <w:spacing w:before="240" w:after="160"/>
        <w:jc w:val="center"/>
      </w:pPr>
    </w:p>
    <w:p w14:paraId="0BF6D1F3" w14:textId="77777777" w:rsidR="005D0689" w:rsidRDefault="005D0689">
      <w:pPr>
        <w:spacing w:before="240" w:after="160"/>
        <w:jc w:val="center"/>
      </w:pPr>
    </w:p>
    <w:p w14:paraId="524C80F3" w14:textId="77777777" w:rsidR="005D0689" w:rsidRDefault="005D0689">
      <w:pPr>
        <w:spacing w:before="240" w:after="160"/>
        <w:jc w:val="center"/>
      </w:pPr>
    </w:p>
    <w:p w14:paraId="645D678B" w14:textId="77777777" w:rsidR="005D0689" w:rsidRDefault="005D0689">
      <w:pPr>
        <w:spacing w:before="240" w:after="160"/>
        <w:jc w:val="center"/>
      </w:pPr>
    </w:p>
    <w:p w14:paraId="142E4B87" w14:textId="77777777" w:rsidR="005D0689" w:rsidRDefault="005D0689">
      <w:pPr>
        <w:spacing w:before="240" w:after="160"/>
        <w:jc w:val="center"/>
      </w:pPr>
    </w:p>
    <w:p w14:paraId="52AD69CD" w14:textId="77777777" w:rsidR="005D0689" w:rsidRDefault="005D0689">
      <w:pPr>
        <w:spacing w:before="240" w:after="160"/>
        <w:jc w:val="center"/>
      </w:pPr>
    </w:p>
    <w:p w14:paraId="39004CD7" w14:textId="77777777" w:rsidR="005D0689" w:rsidRDefault="005D0689">
      <w:pPr>
        <w:spacing w:before="240" w:after="160"/>
        <w:jc w:val="center"/>
      </w:pPr>
    </w:p>
    <w:p w14:paraId="55EFCB4C" w14:textId="77777777" w:rsidR="005D0689" w:rsidRDefault="005D0689">
      <w:pPr>
        <w:spacing w:before="240" w:after="160"/>
        <w:jc w:val="center"/>
      </w:pPr>
    </w:p>
    <w:p w14:paraId="022E2451" w14:textId="77777777" w:rsidR="005D0689" w:rsidRDefault="005D0689">
      <w:pPr>
        <w:spacing w:before="240" w:after="160"/>
        <w:jc w:val="center"/>
      </w:pPr>
    </w:p>
    <w:p w14:paraId="7DBBA558" w14:textId="6B56F627" w:rsidR="007E5064" w:rsidRDefault="00000000">
      <w:pPr>
        <w:spacing w:before="240" w:after="160"/>
        <w:jc w:val="center"/>
      </w:pPr>
      <w:r>
        <w:rPr>
          <w:b/>
          <w:bCs/>
          <w:sz w:val="22"/>
          <w:szCs w:val="22"/>
          <w:u w:val="single"/>
        </w:rPr>
        <w:lastRenderedPageBreak/>
        <w:t>EXHIBIT “A”</w:t>
      </w:r>
    </w:p>
    <w:p w14:paraId="22C31C14" w14:textId="77777777" w:rsidR="007E5064" w:rsidRDefault="00000000">
      <w:pPr>
        <w:spacing w:after="160" w:line="264" w:lineRule="auto"/>
        <w:ind w:firstLine="360"/>
        <w:jc w:val="both"/>
      </w:pPr>
      <w:r>
        <w:t>Attached to and made a part of that certain Oil, Gas and Mineral Lease dated _______________, 20____, by and between [LESSOR NAME], as Lessor, and [LESSEE NAME], as Lessee, covering lands in [COUNTY] County, Texas.</w:t>
      </w:r>
    </w:p>
    <w:p w14:paraId="3218EF87" w14:textId="77777777" w:rsidR="007E5064" w:rsidRDefault="00000000">
      <w:pPr>
        <w:spacing w:after="160" w:line="264" w:lineRule="auto"/>
        <w:ind w:firstLine="360"/>
        <w:jc w:val="both"/>
      </w:pPr>
      <w:r>
        <w:rPr>
          <w:b/>
          <w:bCs/>
        </w:rPr>
        <w:t xml:space="preserve">12.  </w:t>
      </w:r>
      <w:r>
        <w:t>If at the expiration of the primary term hereof, Lessee has drilled and completed a well either as a dry hole or as a producer, or Lessee is then drilling a test well thereon, this lease shall be and continue to remain in full force and effect for an additional period of time equal to the greater of (a) one hundred eighty (180) days after the expiration of the primary term, or (b) one hundred eighty (180) days from the date the last well commenced during the primary term of this lease is completed, and if a well is commenced prior to the expiration of said additional period of time, for so long thereafter as Lessee conducts a continuous drilling program on the lands covered by this lease with no more than one-hundred eighty (180) consecutive days elapsing between the completion of one well and the commencement of operations for the drilling or reworking of the next succeeding well. Upon the cessation of any such continuous drilling program, or if no such program has been implemented, Lessee shall release to lessor all of the above described lands covered by this lease which are not then within a proration unit containing a well capable of producing oil or gas as designated or authorized by the Railroad Commission of Texas or its successor. Lessee shall release to Lessor all of those parts of the lands covered by this lease which are not then being held by production under the terms hereof and all depths and horizons one hundred feet (100′) below the deepest sand or formation from which production in paying quantities is being obtained. In other words, it is the intention of the parties hereto that after the termination of the continuous drilling program provided in this paragraph, that Lessee only hold this lease only as to each producing proration unit to a depth of one hundred feet (100′) below the deepest sand or formation from which production in paying quantities is being obtained. The “completion date” of any well hereunder is hereby defined as the date of taking the official potential test for the Railroad Commission of Texas, or the date of plugging if the well is a dry hole.</w:t>
      </w:r>
    </w:p>
    <w:p w14:paraId="01A9D3BB" w14:textId="77777777" w:rsidR="007E5064" w:rsidRDefault="00000000">
      <w:pPr>
        <w:spacing w:after="160" w:line="264" w:lineRule="auto"/>
        <w:ind w:firstLine="360"/>
        <w:jc w:val="both"/>
      </w:pPr>
      <w:r>
        <w:rPr>
          <w:b/>
          <w:bCs/>
        </w:rPr>
        <w:t xml:space="preserve">13.  </w:t>
      </w:r>
      <w:r>
        <w:t>Lessee shall provide Lessor by email with a copy of any drilling permit submitted to the Railroad Commission of Texas within fifteen days of its submission to the Railroad Commission.</w:t>
      </w:r>
    </w:p>
    <w:p w14:paraId="5BBD1802" w14:textId="3F33EB80" w:rsidR="007E5064" w:rsidRDefault="007E5064"/>
    <w:sectPr w:rsidR="007E50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F3F1D"/>
    <w:multiLevelType w:val="hybridMultilevel"/>
    <w:tmpl w:val="940AC712"/>
    <w:lvl w:ilvl="0" w:tplc="9C920FD6">
      <w:start w:val="1"/>
      <w:numFmt w:val="bullet"/>
      <w:lvlText w:val="●"/>
      <w:lvlJc w:val="left"/>
      <w:pPr>
        <w:ind w:left="720" w:hanging="360"/>
      </w:pPr>
    </w:lvl>
    <w:lvl w:ilvl="1" w:tplc="E49AA0A4">
      <w:start w:val="1"/>
      <w:numFmt w:val="bullet"/>
      <w:lvlText w:val="○"/>
      <w:lvlJc w:val="left"/>
      <w:pPr>
        <w:ind w:left="1440" w:hanging="360"/>
      </w:pPr>
    </w:lvl>
    <w:lvl w:ilvl="2" w:tplc="5B380532">
      <w:start w:val="1"/>
      <w:numFmt w:val="bullet"/>
      <w:lvlText w:val="■"/>
      <w:lvlJc w:val="left"/>
      <w:pPr>
        <w:ind w:left="2160" w:hanging="360"/>
      </w:pPr>
    </w:lvl>
    <w:lvl w:ilvl="3" w:tplc="B7D02A48">
      <w:start w:val="1"/>
      <w:numFmt w:val="bullet"/>
      <w:lvlText w:val="●"/>
      <w:lvlJc w:val="left"/>
      <w:pPr>
        <w:ind w:left="2880" w:hanging="360"/>
      </w:pPr>
    </w:lvl>
    <w:lvl w:ilvl="4" w:tplc="63063F8E">
      <w:start w:val="1"/>
      <w:numFmt w:val="bullet"/>
      <w:lvlText w:val="○"/>
      <w:lvlJc w:val="left"/>
      <w:pPr>
        <w:ind w:left="3600" w:hanging="360"/>
      </w:pPr>
    </w:lvl>
    <w:lvl w:ilvl="5" w:tplc="A712E544">
      <w:start w:val="1"/>
      <w:numFmt w:val="bullet"/>
      <w:lvlText w:val="■"/>
      <w:lvlJc w:val="left"/>
      <w:pPr>
        <w:ind w:left="4320" w:hanging="360"/>
      </w:pPr>
    </w:lvl>
    <w:lvl w:ilvl="6" w:tplc="F0C67E60">
      <w:start w:val="1"/>
      <w:numFmt w:val="bullet"/>
      <w:lvlText w:val="●"/>
      <w:lvlJc w:val="left"/>
      <w:pPr>
        <w:ind w:left="5040" w:hanging="360"/>
      </w:pPr>
    </w:lvl>
    <w:lvl w:ilvl="7" w:tplc="B8760976">
      <w:start w:val="1"/>
      <w:numFmt w:val="bullet"/>
      <w:lvlText w:val="●"/>
      <w:lvlJc w:val="left"/>
      <w:pPr>
        <w:ind w:left="5760" w:hanging="360"/>
      </w:pPr>
    </w:lvl>
    <w:lvl w:ilvl="8" w:tplc="44303C5C">
      <w:start w:val="1"/>
      <w:numFmt w:val="bullet"/>
      <w:lvlText w:val="●"/>
      <w:lvlJc w:val="left"/>
      <w:pPr>
        <w:ind w:left="6480" w:hanging="360"/>
      </w:pPr>
    </w:lvl>
  </w:abstractNum>
  <w:num w:numId="1" w16cid:durableId="124588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64"/>
    <w:rsid w:val="003703A0"/>
    <w:rsid w:val="005D0689"/>
    <w:rsid w:val="007E5064"/>
    <w:rsid w:val="00931420"/>
    <w:rsid w:val="00CC2034"/>
    <w:rsid w:val="00CC7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D9D8"/>
  <w15:docId w15:val="{7B31577E-F0AE-4525-8966-50A0034F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5D068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068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2456</Words>
  <Characters>12088</Characters>
  <Application>Microsoft Office Word</Application>
  <DocSecurity>0</DocSecurity>
  <Lines>159</Lines>
  <Paragraphs>45</Paragraphs>
  <ScaleCrop>false</ScaleCrop>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Davidson</cp:lastModifiedBy>
  <cp:revision>4</cp:revision>
  <dcterms:created xsi:type="dcterms:W3CDTF">2026-05-22T23:05:00Z</dcterms:created>
  <dcterms:modified xsi:type="dcterms:W3CDTF">2026-05-24T17:58:00Z</dcterms:modified>
</cp:coreProperties>
</file>