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74A7" w14:textId="77777777" w:rsidR="00423D89" w:rsidRDefault="00000000">
      <w:pPr>
        <w:spacing w:after="200"/>
        <w:jc w:val="center"/>
      </w:pPr>
      <w:r>
        <w:rPr>
          <w:b/>
          <w:bCs/>
          <w:sz w:val="26"/>
          <w:szCs w:val="26"/>
        </w:rPr>
        <w:t>PAID UP OIL AND GAS LEASE</w:t>
      </w:r>
    </w:p>
    <w:p w14:paraId="6815D4DA" w14:textId="20EA7CFA" w:rsidR="00423D89" w:rsidRDefault="00000000">
      <w:pPr>
        <w:spacing w:after="160" w:line="264" w:lineRule="auto"/>
        <w:ind w:firstLine="360"/>
        <w:jc w:val="both"/>
      </w:pPr>
      <w:r>
        <w:t>THIS LEASE AGREEMENT is made as of the 1st day of August, 2018, between [LESSOR NAME], as Lessor (whether one or more), and Permian Basin Resources, LLC, whose address is 2200 Commerce Street, Fort Worth, Texas 76107 as Lessee.</w:t>
      </w:r>
    </w:p>
    <w:p w14:paraId="28939327" w14:textId="77777777" w:rsidR="00423D89" w:rsidRDefault="00000000">
      <w:pPr>
        <w:spacing w:after="160" w:line="264" w:lineRule="auto"/>
        <w:ind w:firstLine="360"/>
        <w:jc w:val="both"/>
      </w:pPr>
      <w:r>
        <w:rPr>
          <w:b/>
          <w:bCs/>
        </w:rPr>
        <w:t xml:space="preserve">1. Grant of Leased Premises.  </w:t>
      </w:r>
      <w:r>
        <w:t>In consideration of a cash bonus in hand paid and the covenants herein contained, Lessor hereby grants, leases and lets exclusively to Lessee the following described land, hereinafter called leased premises (use Exhibit “A” for long description):</w:t>
      </w:r>
    </w:p>
    <w:p w14:paraId="4276CD2C" w14:textId="77777777" w:rsidR="00A112F0" w:rsidRDefault="00A112F0" w:rsidP="00A112F0">
      <w:pPr>
        <w:spacing w:after="160" w:line="264" w:lineRule="auto"/>
        <w:ind w:firstLine="360"/>
        <w:jc w:val="center"/>
        <w:rPr>
          <w:b/>
          <w:bCs/>
        </w:rPr>
      </w:pPr>
      <w:r>
        <w:rPr>
          <w:b/>
          <w:bCs/>
        </w:rPr>
        <w:t>[LEGAL DESCRIPTION TO BE COMPLETED BY EXAMINEE]</w:t>
      </w:r>
    </w:p>
    <w:p w14:paraId="2FAFA12E" w14:textId="483C0ACA" w:rsidR="00423D89" w:rsidRDefault="00000000">
      <w:pPr>
        <w:spacing w:after="160" w:line="264" w:lineRule="auto"/>
        <w:ind w:firstLine="360"/>
        <w:jc w:val="both"/>
      </w:pPr>
      <w:r>
        <w:t>in the County of Ward, State of Texas, containing 640 gross acres, more or less, for the purpose of exploring for, developing, producing and marketing oil and gas, along with all hydrocarbon and non-hydrocarbon substances produced in association therewith (“Oil and Gas Substances”). In addition to the above-described land, this lease and the term “leased premises” also covers accretions and any small strips or parcels of land now or hereafter owned by Lessor which are contiguous or adjacent to the above-described land. For the purpose of determining the amount of any payments based on acreage hereunder, the number of gross acres above specified shall be deemed correct, whether actually more or less.</w:t>
      </w:r>
    </w:p>
    <w:p w14:paraId="7FC73C25" w14:textId="77777777" w:rsidR="00423D89" w:rsidRDefault="00000000">
      <w:pPr>
        <w:spacing w:after="160" w:line="264" w:lineRule="auto"/>
        <w:ind w:firstLine="360"/>
        <w:jc w:val="both"/>
      </w:pPr>
      <w:r>
        <w:rPr>
          <w:b/>
          <w:bCs/>
        </w:rPr>
        <w:t xml:space="preserve">2. Ancillary Rights.  </w:t>
      </w:r>
      <w:r>
        <w:t>The rights granted to Lessee hereunder shall include such rights of ingress and egress as may be owned by Lessor, if any, on the leased premises or lands pooled or unitized therewith, as may be reasonably necessary to conduct operations for exploring, developing, producing and marketing Oil and Gas Substances, including but not limited to geophysical operations, the drilling of wells, and the construction and use of roads, pipelines, tanks, water wells, disposal wells, injection wells, electric and telephone lines, power stations, and other facilities deemed necessary by Lessee. Lessee may use in such operations, free of cost, any oil, gas, water and/or other substances produced on the leased premises, except water from Lessor’s wells or ponds. In exploring, developing, producing or marketing from the leased premises or lands pooled or unitized therewith, the ancillary rights granted herein shall apply to the entire leased premises, notwithstanding any partial release or other partial termination of this lease.</w:t>
      </w:r>
    </w:p>
    <w:p w14:paraId="195B60DD" w14:textId="77777777" w:rsidR="00423D89" w:rsidRDefault="00000000">
      <w:pPr>
        <w:spacing w:after="160" w:line="264" w:lineRule="auto"/>
        <w:ind w:firstLine="360"/>
        <w:jc w:val="both"/>
      </w:pPr>
      <w:r>
        <w:rPr>
          <w:b/>
          <w:bCs/>
        </w:rPr>
        <w:t xml:space="preserve">3. Term of Lease.  </w:t>
      </w:r>
      <w:r>
        <w:t>The lease shall remain in effect for a primary term of three (3) years. If, prior to the end of the primary term, Lessee commences operations for a Qualifying Well, then this lease shall remain in effect from year to year beyond the primary term until one of the following events occurs: (i) Lessee elects to terminate the lease; or (ii) Lessee fails to pay Lessor the minimum royalty in accordance with paragraph 5 of this lease. A Qualifying Well shall mean a well located upon the leased premises or lands pooled or unitized therewith that is either drilled and completed prior to the end of the primary term or drilled and continuously prosecuted to completion over the end of the primary term, and such well demonstrates a discovery of Oil and Gas Substances. Operations shall be considered to be continuously prosecuted if there is no interruption in the operations of more than 90 consecutive days, and, if the well is abandoned as a dry hole, Lessee commences further operations for reworking the well or for drilling an additional well on the leased premises or lands pooled or unitized therewith within 90 days after completion of operations on such dry hole. After completion of a well that demonstrates a discovery of Oil and Gas Substances hereunder, Lessee agrees to diligently develop, produce and market the Oil and Gas Substances for the mutual benefit of the Lessor and Lessee and drill such additional wells on the leased premises or lands pooled or unitized therewith as a reasonably prudent operator would drill under the same or similar circumstances to (a) develop the leased premises as to reservoirs then capable of producing in paying quantities, or (b) protect the leased premises from uncompensated drainage by any well or wells located on other lands not pooled or unitized therewith. There shall be no covenant to drill exploratory wells or any additional wells except as expressly provided herein.</w:t>
      </w:r>
    </w:p>
    <w:p w14:paraId="619FB6DB" w14:textId="77777777" w:rsidR="00423D89" w:rsidRDefault="00000000">
      <w:pPr>
        <w:spacing w:after="160" w:line="264" w:lineRule="auto"/>
        <w:ind w:firstLine="360"/>
        <w:jc w:val="both"/>
      </w:pPr>
      <w:r>
        <w:rPr>
          <w:b/>
          <w:bCs/>
        </w:rPr>
        <w:lastRenderedPageBreak/>
        <w:t xml:space="preserve">4. Option to Extend.  </w:t>
      </w:r>
      <w:r>
        <w:t>The consideration paid for this lease shall also constitute consideration for an option to the Lessee, its successors and assigns, to extend the initial three-year primary term for an additional two-year term. This option may be exercised during the initial primary term by delivery of payment of an additional bonus of $300.00 per mineral acre. In the event Lessee elects to exercise this option and makes the bonus payment provided for above, then all terms of this lease shall remain in full force and effect as if the original primary term was five years.</w:t>
      </w:r>
    </w:p>
    <w:p w14:paraId="4736CEB8" w14:textId="77777777" w:rsidR="00423D89" w:rsidRDefault="00000000">
      <w:pPr>
        <w:spacing w:after="160" w:line="264" w:lineRule="auto"/>
        <w:ind w:firstLine="360"/>
        <w:jc w:val="both"/>
      </w:pPr>
      <w:r>
        <w:rPr>
          <w:b/>
          <w:bCs/>
        </w:rPr>
        <w:t xml:space="preserve">5. Minimum Royalty.  </w:t>
      </w:r>
      <w:r>
        <w:t>After the end of the primary term, Lessee shall pay an annual minimum royalty of five dollars ($5.00) per acre then covered by this lease, provided however, this minimum royalty payment shall be reduced by the amount of royalties paid to the Lessor during the lease year. The payment shall be made to Lessor on or before 90 days after the first anniversary date of the lease following the end of the primary term and thereafter on or before the 90th day after each anniversary.</w:t>
      </w:r>
    </w:p>
    <w:p w14:paraId="1CA5368C" w14:textId="77777777" w:rsidR="00423D89" w:rsidRDefault="00000000">
      <w:pPr>
        <w:spacing w:after="160" w:line="264" w:lineRule="auto"/>
        <w:ind w:firstLine="360"/>
        <w:jc w:val="both"/>
      </w:pPr>
      <w:r>
        <w:rPr>
          <w:b/>
          <w:bCs/>
        </w:rPr>
        <w:t xml:space="preserve">6. Royalty Payment.  </w:t>
      </w:r>
      <w:r>
        <w:t>For all Oil and Gas Substances that are physically produced from the leased premises, or lands pooled, unitized or communitized therewith, and sold, Lessor shall receive as its royalty one-fourth (1/4) of the sales proceeds actually received by Lessee or, if applicable, its affiliate, as a result of the first sale of the affected production to an unaffiliated party, less this same percentage share of all Post Production Costs and all production, severance and ad valorem taxes. Post Production Costs shall mean all costs actually incurred by Lessee or its affiliate, and all losses of produced volumes, whether by use as fuel, line loss, flaring, venting or otherwise, from and after the wellhead to the point of sale, including without limitation all costs of gathering, marketing, compression, dehydration, transportation, and removal of liquid or gaseous substances or impurities from the affected production.</w:t>
      </w:r>
    </w:p>
    <w:p w14:paraId="092A5A33" w14:textId="77777777" w:rsidR="00423D89" w:rsidRDefault="00000000">
      <w:pPr>
        <w:spacing w:after="160" w:line="264" w:lineRule="auto"/>
        <w:ind w:firstLine="360"/>
        <w:jc w:val="both"/>
      </w:pPr>
      <w:r>
        <w:rPr>
          <w:b/>
          <w:bCs/>
        </w:rPr>
        <w:t xml:space="preserve">7. Other.  </w:t>
      </w:r>
      <w:r>
        <w:t>In addition to Lessor’s royalty provided above, Lessee agrees to pay Lessor one-fourth (1/4) of the total value or money received, whichever is the greater (free of cost to Lessor), of any contract, agreement, exchange or other bargain that Lessee may enter into that in anywise pertains to any of the oil or gas under the land. Such payment to Lessor shall be, to the extent reasonably practicable, at the same time Lessee receives the value or money, and shall not extend the term of this lease or diminish any other obligation of Lessee.</w:t>
      </w:r>
    </w:p>
    <w:p w14:paraId="38D318FD" w14:textId="77777777" w:rsidR="00423D89" w:rsidRDefault="00000000">
      <w:pPr>
        <w:spacing w:after="160" w:line="264" w:lineRule="auto"/>
        <w:ind w:firstLine="360"/>
        <w:jc w:val="both"/>
      </w:pPr>
      <w:r>
        <w:rPr>
          <w:b/>
          <w:bCs/>
        </w:rPr>
        <w:t xml:space="preserve">8. Pooling.  </w:t>
      </w:r>
      <w:r>
        <w:t>Lessee shall have the right but not the obligation to pool all or any part of the leased premises or interest therein with any other lands or interests, as to any or all depths or zones, and as to any or all substances covered by this lease, either before or after the commencement of drilling or production, whenever Lessee deems it necessary or proper to do so in order to prudently develop or operate the leased premises. The creation of a unit by such pooling shall be based on the following criteria: a unit for an oil well shall not exceed 40 acres plus a maximum acreage tolerance of 10%, and a unit for a gas well or horizontal completion shall not exceed 640 acres plus a maximum acreage tolerance of 10%; provided that a larger unit may be formed for an oil well or gas well or horizontal completion to conform to any well spacing or density pattern that may be prescribed or permitted by any governmental authority having jurisdiction. In exercising its pooling rights hereunder, Lessee shall file of record a written declaration describing the unit and stating the effective date of pooling. Production, drilling or reworking operations anywhere on a unit which includes all or any part of the leased premises shall be treated as if it were production, drilling or reworking operations on the leased premises, except that the production on which Lessor’s royalty is calculated shall be that proportion of the total unit production which the net acreage covered by this lease and included in the unit bears to the total acreage in the unit, but only to the extent such proportion of unit production is sold by Lessee.</w:t>
      </w:r>
    </w:p>
    <w:p w14:paraId="1572802C" w14:textId="77777777" w:rsidR="00423D89" w:rsidRDefault="00000000">
      <w:pPr>
        <w:spacing w:after="160" w:line="264" w:lineRule="auto"/>
        <w:ind w:firstLine="360"/>
        <w:jc w:val="both"/>
      </w:pPr>
      <w:r>
        <w:rPr>
          <w:b/>
          <w:bCs/>
        </w:rPr>
        <w:t xml:space="preserve">9. Unitization.  </w:t>
      </w:r>
      <w:r>
        <w:t xml:space="preserve">Lessee shall have the right but not the obligation to commit all or any part of the leased premises or interest therein to one or more unit plans or agreements for the cooperative development or operation of one or more oil and/or gas reservoirs or portions thereof, if in Lessee’s judgment such plan or agreement will prevent waste and protect correlative rights, and if such plan or agreement is approved by the federal, state or </w:t>
        <w:lastRenderedPageBreak/>
        <w:t>local governmental authority having jurisdiction. Pooling or unitization hereunder shall not constitute a cross-conveyance of interests.</w:t>
      </w:r>
    </w:p>
    <w:p w14:paraId="64ABDECA" w14:textId="77777777" w:rsidR="00423D89" w:rsidRDefault="00000000">
      <w:pPr>
        <w:spacing w:after="160" w:line="264" w:lineRule="auto"/>
        <w:ind w:firstLine="360"/>
        <w:jc w:val="both"/>
      </w:pPr>
      <w:r>
        <w:rPr>
          <w:b/>
          <w:bCs/>
        </w:rPr>
        <w:t xml:space="preserve">10. Payment Reductions.  </w:t>
      </w:r>
      <w:r>
        <w:t>If Lessor owns less than the full mineral estate in all or any part of the leased premises, payment of royalties and minimum royalties hereunder shall be reduced to the proportion that Lessor’s interest in such part bears to the full mineral estate in such part of the leased premises.</w:t>
      </w:r>
    </w:p>
    <w:p w14:paraId="308EDE2D" w14:textId="77777777" w:rsidR="00423D89" w:rsidRDefault="00000000">
      <w:pPr>
        <w:spacing w:after="160" w:line="264" w:lineRule="auto"/>
        <w:ind w:firstLine="360"/>
        <w:jc w:val="both"/>
      </w:pPr>
      <w:r>
        <w:rPr>
          <w:b/>
          <w:bCs/>
        </w:rPr>
        <w:t xml:space="preserve">11. Ownership Changes.  </w:t>
      </w:r>
      <w:r>
        <w:t>The interest of either Lessor or Lessee hereunder may be assigned, devised or otherwise transferred, in whole or in part, by area and/or by depth or zone, and the rights and obligations of the parties hereunder shall extend to their respective heirs, devisees, executors, administrators, successors and assigns. No change in Lessor’s ownership shall have the effect of reducing the rights or enlarging the obligations of Lessee hereunder, and no change in ownership shall be binding on Lessee until 60 days after Lessee has been furnished the original or duly authenticated copies of the documents establishing such change of ownership to the satisfaction of Lessee.</w:t>
      </w:r>
    </w:p>
    <w:p w14:paraId="73EE224F" w14:textId="77777777" w:rsidR="00423D89" w:rsidRDefault="00000000">
      <w:pPr>
        <w:spacing w:after="160" w:line="264" w:lineRule="auto"/>
        <w:ind w:firstLine="360"/>
        <w:jc w:val="both"/>
      </w:pPr>
      <w:r>
        <w:rPr>
          <w:b/>
          <w:bCs/>
        </w:rPr>
        <w:t xml:space="preserve">12. Release of Lease.  </w:t>
      </w:r>
      <w:r>
        <w:t>Lessee may, at any time and from time to time, deliver to Lessor or file of record a written release of this lease as to a full or undivided interest in all or any portion of the area covered by this lease or any depths or zones thereunder, and shall thereupon be relieved of all obligations thereafter arising with respect to the interest so released. If Lessee releases less than all of the interest or area covered hereby, Lessee’s obligation to pay or tender minimum royalties shall be proportionately reduced.</w:t>
      </w:r>
    </w:p>
    <w:p w14:paraId="11A73939" w14:textId="77777777" w:rsidR="00423D89" w:rsidRDefault="00000000">
      <w:pPr>
        <w:spacing w:after="160" w:line="264" w:lineRule="auto"/>
        <w:ind w:firstLine="360"/>
        <w:jc w:val="both"/>
      </w:pPr>
      <w:r>
        <w:rPr>
          <w:b/>
          <w:bCs/>
        </w:rPr>
        <w:t xml:space="preserve">13. Regulation and Delay.  </w:t>
      </w:r>
      <w:r>
        <w:t>Lessee’s obligations under this lease, whether express or implied, shall be subject to all applicable laws, rules, regulations and orders of any governmental authority having jurisdiction. When drilling, reworking, production or other operations are prevented or delayed by such laws, rules, regulations or orders, or by inability to obtain necessary permits, equipment, services, material, water, or electricity, or by fire, flood, adverse weather conditions, war, sabotage, rebellion, insurrection, riot, strike or labor disputes, or by inability to obtain a satisfactory market for production or failure of purchasers or carriers to take or transport such production, or by any other cause not reasonably within Lessee’s control, this lease shall not terminate because of such prevention or delay, and, at Lessee’s option, the period of such prevention or delay shall be added to the term hereof.</w:t>
      </w:r>
    </w:p>
    <w:p w14:paraId="574AF162" w14:textId="77777777" w:rsidR="00423D89" w:rsidRDefault="00000000">
      <w:pPr>
        <w:spacing w:after="160" w:line="264" w:lineRule="auto"/>
        <w:ind w:firstLine="360"/>
        <w:jc w:val="both"/>
      </w:pPr>
      <w:r>
        <w:rPr>
          <w:b/>
          <w:bCs/>
        </w:rPr>
        <w:t xml:space="preserve">14. Warranty of Title.  </w:t>
      </w:r>
      <w:r>
        <w:t>This lease is made and accepted without any covenant or title warranty of any kind whatsoever, and without recourse on the Lessor, but in the event that suit shall be successfully prosecuted against the Lessee for Oil and Gas Substances taken from the leased premises, Lessor’s only obligation shall be to return to Lessee all funds received as consideration or bonus for execution of this lease and any royalty proceeds actually paid to the Lessor attributable to that portion of the leased premises the title to which shall have failed.</w:t>
      </w:r>
    </w:p>
    <w:p w14:paraId="711B26D9" w14:textId="77777777" w:rsidR="00423D89" w:rsidRDefault="00000000">
      <w:pPr>
        <w:spacing w:after="160" w:line="264" w:lineRule="auto"/>
        <w:ind w:firstLine="360"/>
        <w:jc w:val="both"/>
      </w:pPr>
      <w:r>
        <w:rPr>
          <w:b/>
          <w:bCs/>
        </w:rPr>
        <w:t xml:space="preserve">15. Assignment.  </w:t>
      </w:r>
      <w:r>
        <w:t>This lease may NOT be assigned by Lessor in whole or in part without written consent of Lessee. If assigned with written permission, the provisions hereof shall extend to the heirs, successors and assigns, but no change or division in ownership of the land or royalties, however accomplished, shall operate to enlarge the obligations or diminish the rights of Lessee.</w:t>
      </w:r>
    </w:p>
    <w:p w14:paraId="39AE4267" w14:textId="77777777" w:rsidR="00423D89" w:rsidRDefault="00000000">
      <w:pPr>
        <w:spacing w:after="160" w:line="264" w:lineRule="auto"/>
        <w:ind w:firstLine="360"/>
        <w:jc w:val="both"/>
      </w:pPr>
      <w:r>
        <w:rPr>
          <w:b/>
          <w:bCs/>
        </w:rPr>
        <w:t xml:space="preserve">16. Indemnity.  </w:t>
      </w:r>
      <w:r>
        <w:t>Lessee will indemnify and hold Lessor, its officers, employees, agents, successors and assigns (collectively, “Indemnified Parties”) harmless from any and all claims, demands, suits, losses, damages, and costs (including, without limitation, any attorney fees) incurred by the Indemnified Parties which may be asserted against the Indemnified Parties by reason of or which may arise out of or which may be related to Lessee’s activities on the leased premises.</w:t>
      </w:r>
    </w:p>
    <w:p w14:paraId="6D362EB9" w14:textId="77777777" w:rsidR="00423D89" w:rsidRDefault="00000000">
      <w:pPr>
        <w:spacing w:after="160" w:line="264" w:lineRule="auto"/>
        <w:ind w:firstLine="360"/>
        <w:jc w:val="both"/>
      </w:pPr>
      <w:r>
        <w:rPr>
          <w:b/>
          <w:bCs/>
        </w:rPr>
        <w:t xml:space="preserve">17. Continuous Development.  </w:t>
      </w:r>
      <w:r>
        <w:t xml:space="preserve">In addition to and notwithstanding any other provision herein, if this Lease is in effect at the end of the primary term, it shall not terminate in whole or in part, except as provided in this paragraph, so long as Lessee is engaged in continuous drilling operations on the premises and, except as provided in this paragraph, so long thereafter as oil or gas is produced in paying quantities. “Continuous drilling </w:t>
        <w:lastRenderedPageBreak/>
        <w:t>operations” means the drilling of wells without more than one hundred eighty (180) days elapsing between the completion of one well and the commencement of operations for the drilling of the next succeeding well. The commencement or continuation of continuous drilling operations shall be at Lessee’s option and shall not be considered an obligation or covenant of Lessee. If continuous drilling operations are not commenced within the time hereinabove specified, or if, at any time after commencement of continuous drilling operations, more than one hundred eighty (180) days elapse between the completion of one well and the commencement of operations for the drilling of the next, this Lease, at the end of the period of time within which Lessee was required to commence a well, shall terminate as to all lands except those lands included within a proration unit established under the spacing and proration rules and regulations of any governmental body having jurisdiction. When such a commitment is made, this lease shall be subject to the terms and conditions of the unit plan or agreement, and shall likewise terminate as to all depths deeper than one hundred feet (100′) below the stratigraphic equivalent of the total depth drilled in the deepest well capable of producing oil or gas in paying quantities located on the leased premises (or lands pooled therewith). If this Lease is continued in force after the immediately preceding sentence as to a proration unit on which operations are being conducted in an effort to establish or restore production, but on which there is no well then capable of producing oil or gas, this Lease shall likewise terminate upon cessation of such operations for a period of sixty (60) consecutive days unless such operations (on the same or an additional well or wells in the same proration unit) have resulted in the restoration or establishment of a well capable of producing oil or gas in paying quantities on such proration unit. Proration units shall be designated by Lessee and shall be of such size and configuration as may be allowed by the spacing and well density rules and regulations of any governmental authority having jurisdiction; or if no size or configuration of proration units is specified by any governmental authority, such proration units shall be in the form of a square or rectangle as nearly and practical and shall contain forty (40) acres for each vertically drilled oil well, three hundred twenty (320) acres for each vertically drilled gas well, and one hundred sixty (160) acres plus the amount of acreage to be assigned as a drilling and spacing unit under Rule 86 or any other applicable rule or regulation promulgated by the Texas Railroad Commission, or its successor regulatory authority, for each horizontally drilled well producing either oil or gas or both. Notwithstanding the termination of this Lease as to a portion of the lands covered hereby, Lessee shall nevertheless continue to have the right of ingress and egress from the lands still subject to this Lease for all purposes described herein, together with easements and rights-of-way for roads, pipelines and other facilities on, over and across all of the leased premises.</w:t>
      </w:r>
    </w:p>
    <w:p w14:paraId="52AB7015" w14:textId="77777777" w:rsidR="00423D89" w:rsidRDefault="00000000">
      <w:pPr>
        <w:spacing w:after="160" w:line="264" w:lineRule="auto"/>
        <w:ind w:firstLine="360"/>
        <w:jc w:val="both"/>
      </w:pPr>
      <w:r>
        <w:rPr>
          <w:b/>
          <w:bCs/>
        </w:rPr>
        <w:t xml:space="preserve">18. Cessation of Production After Primary Term.  </w:t>
      </w:r>
      <w:r>
        <w:t>If, after the expiration of the primary term, all wells upon said land should become incapable of producing oil or gas for any cause, this Lease shall not terminate if Lessee commences operations for additional drilling or for reworking within 90 days thereafter, and shall remain in force so long as operations are prosecuted with no cessation of more than 90 consecutive days, whether such operations be on the same well or on a different or additional well or wells. If any drilling, additional drilling, or reworking operations hereunder result in production, then this Lease shall remain in full force so long thereafter as oil or gas is produced hereunder.</w:t>
      </w:r>
    </w:p>
    <w:p w14:paraId="15F7BFA8" w14:textId="77777777" w:rsidR="00423D89" w:rsidRDefault="00000000">
      <w:pPr>
        <w:spacing w:after="160" w:line="264" w:lineRule="auto"/>
        <w:ind w:firstLine="360"/>
        <w:jc w:val="both"/>
      </w:pPr>
      <w:r>
        <w:rPr>
          <w:b/>
          <w:bCs/>
        </w:rPr>
        <w:t xml:space="preserve">19. Breach or Default.  </w:t>
      </w:r>
      <w:r>
        <w:t>In the event Lessor considers that Lessee has not complied with all its obligations hereunder, both express and implied, Lessor shall notify Lessee in writing, setting out specifically in what respects Lessee has breached this contract. Lessee shall then have ninety (90) days after receipt of said notice within which to meet or commence to meet all or any part of the breaches alleged by Lessor. The service of said notice shall be precedent to the bringing of any action by Lessor on said lease for any cause, and no such action shall be brought until the lapse of ninety (90) days after service of such notice on Lessee. This lease shall not be forfeited or canceled, in whole or in part, unless Lessee is given a reasonable time after a final judicial determination to remedy the breach or default and Lessee fails to do so.</w:t>
      </w:r>
    </w:p>
    <w:p w14:paraId="5C804454" w14:textId="77777777" w:rsidR="00423D89" w:rsidRDefault="00000000">
      <w:pPr>
        <w:spacing w:after="160" w:line="264" w:lineRule="auto"/>
        <w:ind w:firstLine="360"/>
        <w:jc w:val="both"/>
      </w:pPr>
      <w:r>
        <w:rPr>
          <w:b/>
          <w:bCs/>
        </w:rPr>
        <w:t xml:space="preserve">20. Top Lease Language.  </w:t>
      </w:r>
      <w:r>
        <w:t xml:space="preserve">It is understood and agreed that this oil and gas lease is expressly subordinate and subject to that certain existing Oil and Gas Lease (“Existing Lease”) dated effective [DATE], as recorded in Volume [VOL], Page [PG] of the Public Records of Barbas County, Texas, by and between [EXISTING </w:t>
        <w:lastRenderedPageBreak/>
        <w:t>LESSOR] and [EXISTING LESSEE]. Unless the Existing Lease is renewed, extended or amended in violation of this paragraph, this lease shall in no event interfere with the Existing Lease, as to said lands and depths thereunder, and Lessee shall have no right of entry or possession for the purpose of exercising Lessee’s rights hereunder while the Existing Lease remains in force and effect as to the lands and depths thereunder included herein. The “effective date” of this lease shall be the day following the expiration or termination of the Existing Lease for any reason whatsoever, in whole or in part, at any time and from time to time.</w:t>
      </w:r>
    </w:p>
    <w:p w14:paraId="3FCA427A" w14:textId="77777777" w:rsidR="00423D89" w:rsidRDefault="00000000">
      <w:pPr>
        <w:spacing w:after="160" w:line="264" w:lineRule="auto"/>
        <w:ind w:firstLine="360"/>
        <w:jc w:val="both"/>
      </w:pPr>
      <w:r>
        <w:rPr>
          <w:b/>
          <w:bCs/>
        </w:rPr>
        <w:t xml:space="preserve">21. Other Provisions.  </w:t>
      </w:r>
      <w:r>
        <w:t>Additional terms of this Lease are set forth on Exhibit “A” attached hereto and incorporated herein by reference.</w:t>
      </w:r>
    </w:p>
    <w:p w14:paraId="326ECC54" w14:textId="68996EC1" w:rsidR="00423D89" w:rsidRDefault="00000000" w:rsidP="001663EC">
      <w:pPr>
        <w:spacing w:after="360" w:line="264" w:lineRule="auto"/>
        <w:ind w:firstLine="360"/>
        <w:jc w:val="both"/>
      </w:pPr>
      <w:r>
        <w:t>IN WITNESS WHEREOF, this lease is executed to be effective as of the date first written above, but upon execution shall be binding on the signatory and the signatory’s heirs, devisees, executors, administrators, successors and assigns, whether or not this lease has been executed by all parties hereinabove named as Lessor.</w:t>
      </w:r>
    </w:p>
    <w:sectPr w:rsidR="00423D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73E7"/>
    <w:multiLevelType w:val="hybridMultilevel"/>
    <w:tmpl w:val="7624BC68"/>
    <w:lvl w:ilvl="0" w:tplc="5ABAE7D8">
      <w:start w:val="1"/>
      <w:numFmt w:val="bullet"/>
      <w:lvlText w:val="●"/>
      <w:lvlJc w:val="left"/>
      <w:pPr>
        <w:ind w:left="720" w:hanging="360"/>
      </w:pPr>
    </w:lvl>
    <w:lvl w:ilvl="1" w:tplc="EAD23A96">
      <w:start w:val="1"/>
      <w:numFmt w:val="bullet"/>
      <w:lvlText w:val="○"/>
      <w:lvlJc w:val="left"/>
      <w:pPr>
        <w:ind w:left="1440" w:hanging="360"/>
      </w:pPr>
    </w:lvl>
    <w:lvl w:ilvl="2" w:tplc="08D08EE2">
      <w:start w:val="1"/>
      <w:numFmt w:val="bullet"/>
      <w:lvlText w:val="■"/>
      <w:lvlJc w:val="left"/>
      <w:pPr>
        <w:ind w:left="2160" w:hanging="360"/>
      </w:pPr>
    </w:lvl>
    <w:lvl w:ilvl="3" w:tplc="0EB0B83A">
      <w:start w:val="1"/>
      <w:numFmt w:val="bullet"/>
      <w:lvlText w:val="●"/>
      <w:lvlJc w:val="left"/>
      <w:pPr>
        <w:ind w:left="2880" w:hanging="360"/>
      </w:pPr>
    </w:lvl>
    <w:lvl w:ilvl="4" w:tplc="FF5E61A2">
      <w:start w:val="1"/>
      <w:numFmt w:val="bullet"/>
      <w:lvlText w:val="○"/>
      <w:lvlJc w:val="left"/>
      <w:pPr>
        <w:ind w:left="3600" w:hanging="360"/>
      </w:pPr>
    </w:lvl>
    <w:lvl w:ilvl="5" w:tplc="E3164702">
      <w:start w:val="1"/>
      <w:numFmt w:val="bullet"/>
      <w:lvlText w:val="■"/>
      <w:lvlJc w:val="left"/>
      <w:pPr>
        <w:ind w:left="4320" w:hanging="360"/>
      </w:pPr>
    </w:lvl>
    <w:lvl w:ilvl="6" w:tplc="9A24C09C">
      <w:start w:val="1"/>
      <w:numFmt w:val="bullet"/>
      <w:lvlText w:val="●"/>
      <w:lvlJc w:val="left"/>
      <w:pPr>
        <w:ind w:left="5040" w:hanging="360"/>
      </w:pPr>
    </w:lvl>
    <w:lvl w:ilvl="7" w:tplc="9E6403CC">
      <w:start w:val="1"/>
      <w:numFmt w:val="bullet"/>
      <w:lvlText w:val="●"/>
      <w:lvlJc w:val="left"/>
      <w:pPr>
        <w:ind w:left="5760" w:hanging="360"/>
      </w:pPr>
    </w:lvl>
    <w:lvl w:ilvl="8" w:tplc="18A24F3A">
      <w:start w:val="1"/>
      <w:numFmt w:val="bullet"/>
      <w:lvlText w:val="●"/>
      <w:lvlJc w:val="left"/>
      <w:pPr>
        <w:ind w:left="6480" w:hanging="360"/>
      </w:pPr>
    </w:lvl>
  </w:abstractNum>
  <w:num w:numId="1" w16cid:durableId="1313678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D89"/>
    <w:rsid w:val="001663EC"/>
    <w:rsid w:val="00423D89"/>
    <w:rsid w:val="009A7419"/>
    <w:rsid w:val="00A112F0"/>
    <w:rsid w:val="00CC7ACB"/>
    <w:rsid w:val="00DF6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4463"/>
  <w15:docId w15:val="{76ACEBB4-BC01-4124-BD1D-598D9F5C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3312</Words>
  <Characters>16296</Characters>
  <Application>Microsoft Office Word</Application>
  <DocSecurity>0</DocSecurity>
  <Lines>214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Davidson</cp:lastModifiedBy>
  <cp:revision>3</cp:revision>
  <dcterms:created xsi:type="dcterms:W3CDTF">2026-05-22T22:59:00Z</dcterms:created>
  <dcterms:modified xsi:type="dcterms:W3CDTF">2026-05-24T20:24:00Z</dcterms:modified>
</cp:coreProperties>
</file>