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Adebimpe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0FD2792" w14:textId="2DBAC49E" w:rsidR="00FA7280"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w:t>
      </w:r>
      <w:r w:rsidRPr="001D51CA">
        <w:rPr>
          <w:rFonts w:ascii="CMU Serif" w:eastAsia="Times New Roman" w:hAnsi="CMU Serif" w:cs="CMU Serif"/>
          <w:color w:val="000000"/>
          <w:kern w:val="36"/>
          <w:sz w:val="24"/>
          <w:szCs w:val="24"/>
          <w:u w:val="single"/>
          <w:lang w:val="en-GB" w:eastAsia="it-IT"/>
          <w14:ligatures w14:val="none"/>
        </w:rPr>
        <w:t>specifying</w:t>
      </w:r>
      <w:r w:rsidRPr="00803A8C">
        <w:rPr>
          <w:rFonts w:ascii="CMU Serif" w:eastAsia="Times New Roman" w:hAnsi="CMU Serif" w:cs="CMU Serif"/>
          <w:color w:val="000000"/>
          <w:kern w:val="36"/>
          <w:sz w:val="24"/>
          <w:szCs w:val="24"/>
          <w:lang w:val="en-GB" w:eastAsia="it-IT"/>
          <w14:ligatures w14:val="none"/>
        </w:rPr>
        <w:t xml:space="preserve"> the interaction type</w:t>
      </w:r>
      <w:r w:rsidR="00F53016">
        <w:rPr>
          <w:rFonts w:ascii="CMU Serif" w:eastAsia="Times New Roman" w:hAnsi="CMU Serif" w:cs="CMU Serif"/>
          <w:color w:val="000000"/>
          <w:kern w:val="36"/>
          <w:sz w:val="24"/>
          <w:szCs w:val="24"/>
          <w:lang w:val="en-GB" w:eastAsia="it-IT"/>
          <w14:ligatures w14:val="none"/>
        </w:rPr>
        <w:t>.</w:t>
      </w:r>
    </w:p>
    <w:p w14:paraId="64C65DFE" w14:textId="77777777" w:rsidR="00FA7280" w:rsidRPr="00803A8C" w:rsidRDefault="00FA7280"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Type</w:t>
            </w:r>
            <w:proofErr w:type="spellEnd"/>
            <w:r w:rsidRPr="00944449">
              <w:rPr>
                <w:rFonts w:ascii="CMU Serif" w:eastAsia="Times New Roman" w:hAnsi="CMU Serif" w:cs="CMU Serif"/>
                <w:b/>
                <w:bCs/>
                <w:color w:val="000000"/>
                <w:kern w:val="0"/>
                <w:sz w:val="18"/>
                <w:szCs w:val="18"/>
                <w:lang w:eastAsia="it-IT"/>
                <w14:ligatures w14:val="none"/>
              </w:rPr>
              <w:t xml:space="preserv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secondary</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structure</w:t>
            </w:r>
            <w:proofErr w:type="spellEnd"/>
            <w:r w:rsidRPr="00944449">
              <w:rPr>
                <w:rFonts w:ascii="CMU Serif" w:eastAsia="Times New Roman" w:hAnsi="CMU Serif" w:cs="CMU Serif"/>
                <w:color w:val="000000"/>
                <w:kern w:val="0"/>
                <w:sz w:val="18"/>
                <w:szCs w:val="18"/>
                <w:lang w:eastAsia="it-IT"/>
                <w14:ligatures w14:val="none"/>
              </w:rPr>
              <w:t xml:space="preserv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D82DBB"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CC72DD"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CC72DD" w:rsidRDefault="006C6C86" w:rsidP="006C6C86">
            <w:pPr>
              <w:spacing w:after="0" w:line="240" w:lineRule="auto"/>
              <w:jc w:val="center"/>
              <w:rPr>
                <w:rFonts w:ascii="CMU Serif" w:hAnsi="CMU Serif" w:cs="CMU Serif"/>
                <w:sz w:val="18"/>
                <w:szCs w:val="18"/>
              </w:rPr>
            </w:pPr>
            <w:r w:rsidRPr="00CC72DD">
              <w:rPr>
                <w:rFonts w:ascii="CMU Serif" w:hAnsi="CMU Serif" w:cs="CMU Serif"/>
                <w:sz w:val="18"/>
                <w:szCs w:val="18"/>
              </w:rPr>
              <w:t xml:space="preserve">target residue </w:t>
            </w:r>
            <w:proofErr w:type="spellStart"/>
            <w:r w:rsidRPr="00CC72DD">
              <w:rPr>
                <w:rFonts w:ascii="CMU Serif" w:hAnsi="CMU Serif" w:cs="CMU Serif"/>
                <w:sz w:val="18"/>
                <w:szCs w:val="18"/>
              </w:rPr>
              <w:t>identifier</w:t>
            </w:r>
            <w:proofErr w:type="spellEnd"/>
          </w:p>
        </w:tc>
      </w:tr>
      <w:tr w:rsidR="006C6C86" w:rsidRPr="00CC72DD"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CC72DD" w:rsidRDefault="006C6C86" w:rsidP="006C6C86">
            <w:pPr>
              <w:spacing w:after="0" w:line="240" w:lineRule="auto"/>
            </w:pPr>
          </w:p>
        </w:tc>
      </w:tr>
      <w:tr w:rsidR="006C6C86" w:rsidRPr="00CC72DD" w14:paraId="55FA3880" w14:textId="77777777" w:rsidTr="00CC72DD">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tcBorders>
            <w:vAlign w:val="center"/>
            <w:hideMark/>
          </w:tcPr>
          <w:p w14:paraId="04052F74" w14:textId="77777777" w:rsidR="006C6C86" w:rsidRPr="00CC72DD" w:rsidRDefault="006C6C86" w:rsidP="006C6C86">
            <w:pPr>
              <w:spacing w:after="0" w:line="240" w:lineRule="auto"/>
            </w:pPr>
          </w:p>
        </w:tc>
      </w:tr>
      <w:tr w:rsidR="006C6C86" w:rsidRPr="00944449" w14:paraId="48216956"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secondary</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structure</w:t>
            </w:r>
            <w:proofErr w:type="spellEnd"/>
            <w:r w:rsidRPr="00944449">
              <w:rPr>
                <w:rFonts w:ascii="CMU Serif" w:eastAsia="Times New Roman" w:hAnsi="CMU Serif" w:cs="CMU Serif"/>
                <w:color w:val="000000"/>
                <w:kern w:val="0"/>
                <w:sz w:val="18"/>
                <w:szCs w:val="18"/>
                <w:lang w:eastAsia="it-IT"/>
                <w14:ligatures w14:val="none"/>
              </w:rPr>
              <w:t xml:space="preserv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D82DBB"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interaction </w:t>
            </w:r>
            <w:proofErr w:type="spellStart"/>
            <w:r w:rsidRPr="00944449">
              <w:rPr>
                <w:rFonts w:ascii="CMU Serif" w:eastAsia="Times New Roman" w:hAnsi="CMU Serif" w:cs="CMU Serif"/>
                <w:color w:val="000000"/>
                <w:kern w:val="0"/>
                <w:sz w:val="18"/>
                <w:szCs w:val="18"/>
                <w:lang w:eastAsia="it-IT"/>
                <w14:ligatures w14:val="none"/>
              </w:rPr>
              <w:t>type</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proofErr w:type="spellStart"/>
      <w:r>
        <w:rPr>
          <w:rFonts w:ascii="CMU Serif" w:eastAsia="Times New Roman" w:hAnsi="CMU Serif" w:cs="CMU Serif"/>
          <w:kern w:val="36"/>
          <w:sz w:val="24"/>
          <w:szCs w:val="24"/>
          <w:lang w:eastAsia="it-IT"/>
          <w14:ligatures w14:val="none"/>
        </w:rPr>
        <w:t>Table</w:t>
      </w:r>
      <w:proofErr w:type="spellEnd"/>
      <w:r>
        <w:rPr>
          <w:rFonts w:ascii="CMU Serif" w:eastAsia="Times New Roman" w:hAnsi="CMU Serif" w:cs="CMU Serif"/>
          <w:kern w:val="36"/>
          <w:sz w:val="24"/>
          <w:szCs w:val="24"/>
          <w:lang w:eastAsia="it-IT"/>
          <w14:ligatures w14:val="none"/>
        </w:rPr>
        <w:t xml:space="preserve"> 1.1: </w:t>
      </w:r>
      <w:r w:rsidR="00944449">
        <w:rPr>
          <w:rFonts w:ascii="CMU Serif" w:eastAsia="Times New Roman" w:hAnsi="CMU Serif" w:cs="CMU Serif"/>
          <w:kern w:val="36"/>
          <w:sz w:val="24"/>
          <w:szCs w:val="24"/>
          <w:lang w:eastAsia="it-IT"/>
          <w14:ligatures w14:val="none"/>
        </w:rPr>
        <w:t xml:space="preserve">Training set </w:t>
      </w:r>
      <w:proofErr w:type="spellStart"/>
      <w:r w:rsidR="00944449">
        <w:rPr>
          <w:rFonts w:ascii="CMU Serif" w:eastAsia="Times New Roman" w:hAnsi="CMU Serif" w:cs="CMU Serif"/>
          <w:kern w:val="36"/>
          <w:sz w:val="24"/>
          <w:szCs w:val="24"/>
          <w:lang w:eastAsia="it-IT"/>
          <w14:ligatures w14:val="none"/>
        </w:rPr>
        <w:t>description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 xml:space="preserve">Interaction </w:t>
            </w:r>
            <w:proofErr w:type="spellStart"/>
            <w:r w:rsidRPr="00944449">
              <w:rPr>
                <w:rFonts w:ascii="CMU Serif" w:eastAsia="Times New Roman" w:hAnsi="CMU Serif" w:cs="CMU Serif"/>
                <w:b/>
                <w:bCs/>
                <w:color w:val="000000"/>
                <w:kern w:val="36"/>
                <w:sz w:val="18"/>
                <w:szCs w:val="18"/>
                <w:lang w:eastAsia="it-IT"/>
                <w14:ligatures w14:val="none"/>
              </w:rPr>
              <w:t>Type</w:t>
            </w:r>
            <w:proofErr w:type="spellEnd"/>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5936E34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w:t>
      </w:r>
      <w:r w:rsidR="00956468">
        <w:rPr>
          <w:rFonts w:ascii="CMU Serif" w:eastAsia="Times New Roman" w:hAnsi="CMU Serif" w:cs="CMU Serif"/>
          <w:color w:val="000000"/>
          <w:kern w:val="0"/>
          <w:sz w:val="24"/>
          <w:szCs w:val="24"/>
          <w:lang w:val="en-GB" w:eastAsia="it-IT"/>
          <w14:ligatures w14:val="none"/>
        </w:rPr>
        <w:t xml:space="preserve">Only </w:t>
      </w:r>
    </w:p>
    <w:p w14:paraId="19739F05" w14:textId="4614384D"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w:t>
      </w:r>
      <w:r w:rsidR="00D82DBB">
        <w:rPr>
          <w:rFonts w:ascii="CMU Serif" w:eastAsia="Times New Roman" w:hAnsi="CMU Serif" w:cs="CMU Serif"/>
          <w:i/>
          <w:iCs/>
          <w:color w:val="000000"/>
          <w:kern w:val="0"/>
          <w:sz w:val="24"/>
          <w:szCs w:val="24"/>
          <w:lang w:val="en-GB" w:eastAsia="it-IT"/>
          <w14:ligatures w14:val="none"/>
        </w:rPr>
        <w:t>B</w:t>
      </w:r>
      <w:r w:rsidR="006C6C86" w:rsidRPr="00D82DBB">
        <w:rPr>
          <w:rFonts w:ascii="CMU Serif" w:eastAsia="Times New Roman" w:hAnsi="CMU Serif" w:cs="CMU Serif"/>
          <w:i/>
          <w:iCs/>
          <w:color w:val="000000"/>
          <w:kern w:val="0"/>
          <w:sz w:val="24"/>
          <w:szCs w:val="24"/>
          <w:lang w:val="en-GB" w:eastAsia="it-IT"/>
          <w14:ligatures w14:val="none"/>
        </w:rPr>
        <w:t xml:space="preserve">est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 xml:space="preserve">ubset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election</w:t>
      </w:r>
      <w:r w:rsidR="006C6C86" w:rsidRPr="00385D41">
        <w:rPr>
          <w:rFonts w:ascii="CMU Serif" w:eastAsia="Times New Roman" w:hAnsi="CMU Serif" w:cs="CMU Serif"/>
          <w:color w:val="000000"/>
          <w:kern w:val="0"/>
          <w:sz w:val="24"/>
          <w:szCs w:val="24"/>
          <w:lang w:val="en-GB" w:eastAsia="it-IT"/>
          <w14:ligatures w14:val="none"/>
        </w:rPr>
        <w:t xml:space="preserve">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all Atchley features are selected, so </w:t>
      </w:r>
      <w:r>
        <w:rPr>
          <w:rFonts w:ascii="CMU Serif" w:eastAsia="Times New Roman" w:hAnsi="CMU Serif" w:cs="CMU Serif"/>
          <w:color w:val="000000"/>
          <w:kern w:val="0"/>
          <w:sz w:val="24"/>
          <w:szCs w:val="24"/>
          <w:lang w:val="en-GB" w:eastAsia="it-IT"/>
          <w14:ligatures w14:val="none"/>
        </w:rPr>
        <w:t>this step is skipped.</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The biggest criticality in the dataset is the heavy imbalance that is evident by looking at the number of contacts by interaction type. Notably, Hydrogen Bonds (HBOND) and Van 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6FDA06BC" w:rsidR="006C6C86" w:rsidRPr="00385D41" w:rsidRDefault="00FA29A8"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u</w:t>
      </w:r>
      <w:r w:rsidR="00AC598D">
        <w:rPr>
          <w:rFonts w:ascii="CMU Serif" w:eastAsia="Times New Roman" w:hAnsi="CMU Serif" w:cs="CMU Serif"/>
          <w:color w:val="000000"/>
          <w:kern w:val="0"/>
          <w:sz w:val="24"/>
          <w:szCs w:val="24"/>
          <w:lang w:val="en-GB" w:eastAsia="it-IT"/>
          <w14:ligatures w14:val="none"/>
        </w:rPr>
        <w:t xml:space="preserve">se of </w:t>
      </w:r>
      <w:r>
        <w:rPr>
          <w:rFonts w:ascii="CMU Serif" w:eastAsia="Times New Roman" w:hAnsi="CMU Serif" w:cs="CMU Serif"/>
          <w:color w:val="000000"/>
          <w:kern w:val="0"/>
          <w:sz w:val="24"/>
          <w:szCs w:val="24"/>
          <w:lang w:val="en-GB" w:eastAsia="it-IT"/>
          <w14:ligatures w14:val="none"/>
        </w:rPr>
        <w:t>undersampling</w:t>
      </w:r>
      <w:r w:rsidR="00AC598D">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00AC598D" w:rsidRPr="00385D41">
        <w:rPr>
          <w:rFonts w:ascii="CMU Serif" w:eastAsia="Times New Roman" w:hAnsi="CMU Serif"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hydrogen bond</w:t>
      </w:r>
      <w:r>
        <w:rPr>
          <w:rFonts w:ascii="CMU Serif Italic" w:eastAsia="Times New Roman" w:hAnsi="CMU Serif Italic" w:cs="CMU Serif"/>
          <w:color w:val="000000"/>
          <w:kern w:val="0"/>
          <w:sz w:val="24"/>
          <w:szCs w:val="24"/>
          <w:lang w:val="en-GB" w:eastAsia="it-IT"/>
          <w14:ligatures w14:val="none"/>
        </w:rPr>
        <w:t>s</w:t>
      </w:r>
      <w:r w:rsidR="00AC598D">
        <w:rPr>
          <w:rFonts w:ascii="CMU Serif Italic" w:eastAsia="Times New Roman" w:hAnsi="CMU Serif Italic" w:cs="CMU Serif"/>
          <w:color w:val="000000"/>
          <w:kern w:val="0"/>
          <w:sz w:val="24"/>
          <w:szCs w:val="24"/>
          <w:lang w:val="en-GB" w:eastAsia="it-IT"/>
          <w14:ligatures w14:val="none"/>
        </w:rPr>
        <w:t xml:space="preserve"> and VDW interactions</w:t>
      </w:r>
      <w:r w:rsidR="00AC598D" w:rsidRPr="008932D9">
        <w:rPr>
          <w:rFonts w:ascii="CMU Serif Italic" w:eastAsia="Times New Roman" w:hAnsi="CMU Serif Italic"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 xml:space="preserve">For oversampling, </w:t>
      </w:r>
      <w:r w:rsidR="006C6C86" w:rsidRPr="006D7044">
        <w:rPr>
          <w:rFonts w:ascii="CMU Serif" w:eastAsia="Times New Roman" w:hAnsi="CMU Serif" w:cs="CMU Serif"/>
          <w:color w:val="000000"/>
          <w:kern w:val="0"/>
          <w:sz w:val="24"/>
          <w:szCs w:val="24"/>
          <w:lang w:val="en-GB" w:eastAsia="it-IT"/>
          <w14:ligatures w14:val="none"/>
        </w:rPr>
        <w:t>SMOTE</w:t>
      </w:r>
      <w:r w:rsidR="006C6C86" w:rsidRPr="00385D41">
        <w:rPr>
          <w:rFonts w:ascii="CMU Serif" w:eastAsia="Times New Roman" w:hAnsi="CMU Serif" w:cs="CMU Serif"/>
          <w:color w:val="000000"/>
          <w:kern w:val="0"/>
          <w:sz w:val="24"/>
          <w:szCs w:val="24"/>
          <w:lang w:val="en-GB" w:eastAsia="it-IT"/>
          <w14:ligatures w14:val="none"/>
        </w:rPr>
        <w:t xml:space="preserve"> (</w:t>
      </w:r>
      <w:r w:rsidR="006C6C86"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006C6C86" w:rsidRPr="008932D9">
        <w:rPr>
          <w:rFonts w:ascii="CMU Serif Italic" w:eastAsia="Times New Roman" w:hAnsi="CMU Serif Italic" w:cs="CMU Serif"/>
          <w:color w:val="000000"/>
          <w:kern w:val="0"/>
          <w:sz w:val="24"/>
          <w:szCs w:val="24"/>
          <w:lang w:val="en-GB" w:eastAsia="it-IT"/>
          <w14:ligatures w14:val="none"/>
        </w:rPr>
        <w:t>TEchnique</w:t>
      </w:r>
      <w:proofErr w:type="spellEnd"/>
      <w:r w:rsidR="006C6C86" w:rsidRPr="008932D9">
        <w:rPr>
          <w:rFonts w:ascii="CMU Serif Italic" w:eastAsia="Times New Roman" w:hAnsi="CMU Serif Italic" w:cs="CMU Serif"/>
          <w:color w:val="000000"/>
          <w:kern w:val="0"/>
          <w:sz w:val="24"/>
          <w:szCs w:val="24"/>
          <w:lang w:val="en-GB" w:eastAsia="it-IT"/>
          <w14:ligatures w14:val="none"/>
        </w:rPr>
        <w:t>)</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5AA65221"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Deep Neural Network for multiclass classification</w:t>
      </w:r>
      <w:r w:rsidR="006D7044">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41B4579"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Deep Neural Network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w:t>
      </w:r>
      <w:r w:rsidRPr="006D7044">
        <w:rPr>
          <w:rFonts w:ascii="CMU Serif" w:eastAsia="Times New Roman" w:hAnsi="CMU Serif" w:cs="CMU Serif"/>
          <w:i/>
          <w:iCs/>
          <w:color w:val="000000"/>
          <w:kern w:val="0"/>
          <w:sz w:val="24"/>
          <w:szCs w:val="24"/>
          <w:lang w:val="en-GB" w:eastAsia="it-IT"/>
          <w14:ligatures w14:val="none"/>
        </w:rPr>
        <w:t>L2 Regularization</w:t>
      </w:r>
      <w:r>
        <w:rPr>
          <w:rFonts w:ascii="CMU Serif" w:eastAsia="Times New Roman" w:hAnsi="CMU Serif" w:cs="CMU Serif"/>
          <w:color w:val="000000"/>
          <w:kern w:val="0"/>
          <w:sz w:val="24"/>
          <w:szCs w:val="24"/>
          <w:lang w:val="en-GB" w:eastAsia="it-IT"/>
          <w14:ligatures w14:val="none"/>
        </w:rPr>
        <w:t xml:space="preserve"> (Weight Decay)</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w:t>
      </w:r>
      <w:r w:rsidR="00564C6D" w:rsidRPr="006D7044">
        <w:rPr>
          <w:rFonts w:ascii="CMU Serif" w:eastAsia="Times New Roman" w:hAnsi="CMU Serif" w:cs="CMU Serif"/>
          <w:i/>
          <w:iCs/>
          <w:color w:val="000000"/>
          <w:kern w:val="0"/>
          <w:sz w:val="24"/>
          <w:szCs w:val="24"/>
          <w:lang w:val="en-GB" w:eastAsia="it-IT"/>
          <w14:ligatures w14:val="none"/>
        </w:rPr>
        <w:t>Early Stopping</w:t>
      </w:r>
      <w:r w:rsidR="00564C6D">
        <w:rPr>
          <w:rFonts w:ascii="CMU Serif" w:eastAsia="Times New Roman" w:hAnsi="CMU Serif" w:cs="CMU Serif"/>
          <w:color w:val="000000"/>
          <w:kern w:val="0"/>
          <w:sz w:val="24"/>
          <w:szCs w:val="24"/>
          <w:lang w:val="en-GB" w:eastAsia="it-IT"/>
          <w14:ligatures w14:val="none"/>
        </w:rPr>
        <w:t xml:space="preserve">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xml:space="preserve">. These two techniques </w:t>
      </w:r>
      <w:r w:rsidR="00564C6D">
        <w:rPr>
          <w:rFonts w:ascii="CMU Serif" w:eastAsia="Times New Roman" w:hAnsi="CMU Serif" w:cs="CMU Serif"/>
          <w:color w:val="000000"/>
          <w:kern w:val="0"/>
          <w:sz w:val="24"/>
          <w:szCs w:val="24"/>
          <w:lang w:val="en-GB" w:eastAsia="it-IT"/>
          <w14:ligatures w14:val="none"/>
        </w:rPr>
        <w:lastRenderedPageBreak/>
        <w:t>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564C6D">
              <w:rPr>
                <w:rFonts w:ascii="CMU Typewriter Text" w:eastAsia="Times New Roman" w:hAnsi="CMU Typewriter Text" w:cs="CMU Typewriter Text"/>
                <w:color w:val="000000"/>
                <w:kern w:val="36"/>
                <w:sz w:val="24"/>
                <w:szCs w:val="24"/>
                <w:lang w:eastAsia="it-IT"/>
                <w14:ligatures w14:val="none"/>
              </w:rPr>
              <w:t>GlorotNormal</w:t>
            </w:r>
            <w:proofErr w:type="spellEnd"/>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Loss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Layers</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Activation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Output Layer: </w:t>
            </w:r>
            <w:proofErr w:type="spellStart"/>
            <w:r w:rsidRPr="006C6C86">
              <w:rPr>
                <w:rFonts w:ascii="CMU Serif" w:eastAsia="Times New Roman" w:hAnsi="CMU Serif" w:cs="CMU Serif"/>
                <w:color w:val="000000"/>
                <w:kern w:val="36"/>
                <w:sz w:val="24"/>
                <w:szCs w:val="24"/>
                <w:lang w:eastAsia="it-IT"/>
                <w14:ligatures w14:val="none"/>
              </w:rPr>
              <w:t>Activation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Pr>
                <w:rFonts w:ascii="CMU Serif" w:eastAsia="Times New Roman" w:hAnsi="CMU Serif" w:cs="CMU Serif"/>
                <w:color w:val="000000"/>
                <w:kern w:val="36"/>
                <w:sz w:val="24"/>
                <w:szCs w:val="24"/>
                <w:lang w:eastAsia="it-IT"/>
                <w14:ligatures w14:val="none"/>
              </w:rPr>
              <w:t>Softmax</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 xml:space="preserve">Layer </w:t>
            </w:r>
            <w:proofErr w:type="spellStart"/>
            <w:r w:rsidRPr="006C6C86">
              <w:rPr>
                <w:rFonts w:ascii="CMU Serif" w:eastAsia="Times New Roman" w:hAnsi="CMU Serif" w:cs="CMU Serif"/>
                <w:b/>
                <w:bCs/>
                <w:color w:val="000000"/>
                <w:kern w:val="36"/>
                <w:sz w:val="24"/>
                <w:szCs w:val="24"/>
                <w:lang w:eastAsia="it-IT"/>
                <w14:ligatures w14:val="none"/>
              </w:rPr>
              <w:t>Type</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 xml:space="preserve">Output </w:t>
            </w:r>
            <w:proofErr w:type="spellStart"/>
            <w:r w:rsidRPr="006C6C86">
              <w:rPr>
                <w:rFonts w:ascii="CMU Serif" w:eastAsia="Times New Roman" w:hAnsi="CMU Serif" w:cs="CMU Serif"/>
                <w:b/>
                <w:bCs/>
                <w:color w:val="000000"/>
                <w:kern w:val="36"/>
                <w:sz w:val="24"/>
                <w:szCs w:val="24"/>
                <w:lang w:eastAsia="it-IT"/>
                <w14:ligatures w14:val="none"/>
              </w:rPr>
              <w:t>Shape</w:t>
            </w:r>
            <w:proofErr w:type="spellEnd"/>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670E52E9"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768</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10E8AF5B"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67,590</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550D864B"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45EE95D5"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90182F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EE99CB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18B69EE" w14:textId="77777777" w:rsidR="003438AA" w:rsidRPr="00944449"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44F5ED67" w:rsidR="00F97E74" w:rsidRDefault="00F97E74" w:rsidP="00F97E74">
      <w:pPr>
        <w:rPr>
          <w:rFonts w:ascii="CMU Serif" w:hAnsi="CMU Serif" w:cs="CMU Serif"/>
          <w:lang w:val="en-US" w:eastAsia="it-IT"/>
        </w:rPr>
      </w:pPr>
      <w:r w:rsidRPr="007F057A">
        <w:rPr>
          <w:rFonts w:ascii="CMU Serif" w:hAnsi="CMU Serif" w:cs="CMU Serif"/>
          <w:lang w:val="en-US" w:eastAsia="it-IT"/>
        </w:rPr>
        <w:t xml:space="preserve">Testing data consisted of 51,608 examples, or 10% of unbalanced data. As demonstrated by the accompanying metrics, the model preforms better that the provided </w:t>
      </w:r>
      <w:r w:rsidR="00E03B21">
        <w:rPr>
          <w:rFonts w:ascii="CMU Serif" w:hAnsi="CMU Serif" w:cs="CMU Serif"/>
          <w:lang w:val="en-US" w:eastAsia="it-IT"/>
        </w:rPr>
        <w:t>N</w:t>
      </w:r>
      <w:r w:rsidRPr="007F057A">
        <w:rPr>
          <w:rFonts w:ascii="CMU Serif" w:hAnsi="CMU Serif" w:cs="CMU Serif"/>
          <w:lang w:val="en-US" w:eastAsia="it-IT"/>
        </w:rPr>
        <w:t>aive Bayes classifier achieving a total accuracy of 71%, ROC AUC of 0.79, and a Matthews Correlation Coefficient of 0.38.</w:t>
      </w:r>
    </w:p>
    <w:p w14:paraId="3159D625" w14:textId="77777777" w:rsidR="005D17F0" w:rsidRPr="007F057A" w:rsidRDefault="005D17F0" w:rsidP="00F97E74">
      <w:pPr>
        <w:rPr>
          <w:rFonts w:ascii="CMU Serif" w:hAnsi="CMU Serif" w:cs="CMU Serif"/>
          <w:lang w:val="en-US" w:eastAsia="it-IT"/>
        </w:rPr>
      </w:pPr>
    </w:p>
    <w:p w14:paraId="46A929D4" w14:textId="2A7D96F7" w:rsidR="00F05F76" w:rsidRDefault="00F05F76" w:rsidP="00F05F76">
      <w:pPr>
        <w:jc w:val="center"/>
        <w:rPr>
          <w:lang w:eastAsia="it-IT"/>
        </w:rPr>
      </w:pPr>
      <w:r>
        <w:rPr>
          <w:noProof/>
          <w:lang w:eastAsia="it-IT"/>
        </w:rPr>
        <w:drawing>
          <wp:inline distT="0" distB="0" distL="0" distR="0" wp14:anchorId="13E899EE" wp14:editId="3172810F">
            <wp:extent cx="5289550" cy="2867048"/>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9175" cy="2931888"/>
                    </a:xfrm>
                    <a:prstGeom prst="rect">
                      <a:avLst/>
                    </a:prstGeom>
                    <a:noFill/>
                    <a:ln>
                      <a:noFill/>
                    </a:ln>
                  </pic:spPr>
                </pic:pic>
              </a:graphicData>
            </a:graphic>
          </wp:inline>
        </w:drawing>
      </w:r>
      <w:r w:rsidRPr="00F05F76">
        <w:rPr>
          <w:lang w:eastAsia="it-IT"/>
        </w:rPr>
        <w:t xml:space="preserve"> </w:t>
      </w:r>
    </w:p>
    <w:p w14:paraId="57E2934C" w14:textId="266CAA39" w:rsidR="00864A46" w:rsidRPr="00371E35" w:rsidRDefault="00371E35" w:rsidP="00F05F76">
      <w:pPr>
        <w:jc w:val="center"/>
        <w:rPr>
          <w:rFonts w:ascii="CMU Serif" w:hAnsi="CMU Serif" w:cs="CMU Serif"/>
          <w:sz w:val="24"/>
          <w:szCs w:val="24"/>
          <w:lang w:val="en-GB" w:eastAsia="it-IT"/>
        </w:rPr>
      </w:pPr>
      <w:r w:rsidRPr="00371E35">
        <w:rPr>
          <w:rFonts w:ascii="CMU Serif" w:hAnsi="CMU Serif" w:cs="CMU Serif"/>
          <w:sz w:val="24"/>
          <w:szCs w:val="24"/>
          <w:lang w:val="en-GB" w:eastAsia="it-IT"/>
        </w:rPr>
        <w:t>Figure 4.1: Training and Validation Loss</w:t>
      </w:r>
    </w:p>
    <w:p w14:paraId="3E3A25FE" w14:textId="2F154923" w:rsidR="006C6C86" w:rsidRDefault="00864A46"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noProof/>
          <w:lang w:eastAsia="it-IT"/>
        </w:rPr>
        <w:drawing>
          <wp:inline distT="0" distB="0" distL="0" distR="0" wp14:anchorId="104B8DDE" wp14:editId="1FAC8141">
            <wp:extent cx="5278881" cy="2813050"/>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9942" cy="2818944"/>
                    </a:xfrm>
                    <a:prstGeom prst="rect">
                      <a:avLst/>
                    </a:prstGeom>
                    <a:noFill/>
                    <a:ln>
                      <a:noFill/>
                    </a:ln>
                  </pic:spPr>
                </pic:pic>
              </a:graphicData>
            </a:graphic>
          </wp:inline>
        </w:drawing>
      </w:r>
    </w:p>
    <w:p w14:paraId="3371AA41" w14:textId="0A3099F1" w:rsidR="00371E35" w:rsidRPr="005D17F0" w:rsidRDefault="00371E35" w:rsidP="005D17F0">
      <w:pPr>
        <w:spacing w:before="400" w:after="120" w:line="240" w:lineRule="auto"/>
        <w:jc w:val="center"/>
        <w:outlineLvl w:val="0"/>
        <w:rPr>
          <w:rFonts w:ascii="CMU Serif" w:eastAsia="Times New Roman" w:hAnsi="CMU Serif" w:cs="CMU Serif"/>
          <w:color w:val="000000"/>
          <w:kern w:val="36"/>
          <w:sz w:val="24"/>
          <w:szCs w:val="24"/>
          <w:lang w:val="en-GB" w:eastAsia="it-IT"/>
          <w14:ligatures w14:val="none"/>
        </w:rPr>
      </w:pPr>
      <w:r w:rsidRPr="00371E35">
        <w:rPr>
          <w:rFonts w:ascii="CMU Serif" w:eastAsia="Times New Roman" w:hAnsi="CMU Serif" w:cs="CMU Serif"/>
          <w:color w:val="000000"/>
          <w:kern w:val="36"/>
          <w:sz w:val="24"/>
          <w:szCs w:val="24"/>
          <w:lang w:val="en-GB" w:eastAsia="it-IT"/>
          <w14:ligatures w14:val="none"/>
        </w:rPr>
        <w:t>Figure 4.2: Training and Validation AUC</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0.46</w:t>
            </w:r>
          </w:p>
        </w:tc>
        <w:tc>
          <w:tcPr>
            <w:tcW w:w="0" w:type="auto"/>
            <w:tcMar>
              <w:top w:w="100" w:type="dxa"/>
              <w:left w:w="100" w:type="dxa"/>
              <w:bottom w:w="100" w:type="dxa"/>
              <w:right w:w="100" w:type="dxa"/>
            </w:tcMar>
            <w:hideMark/>
          </w:tcPr>
          <w:p w14:paraId="010EE60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0.26</w:t>
            </w:r>
          </w:p>
        </w:tc>
        <w:tc>
          <w:tcPr>
            <w:tcW w:w="0" w:type="auto"/>
            <w:tcMar>
              <w:top w:w="100" w:type="dxa"/>
              <w:left w:w="100" w:type="dxa"/>
              <w:bottom w:w="100" w:type="dxa"/>
              <w:right w:w="100" w:type="dxa"/>
            </w:tcMar>
            <w:hideMark/>
          </w:tcPr>
          <w:p w14:paraId="339BCA0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0.33</w:t>
            </w:r>
          </w:p>
        </w:tc>
        <w:tc>
          <w:tcPr>
            <w:tcW w:w="0" w:type="auto"/>
            <w:tcMar>
              <w:top w:w="100" w:type="dxa"/>
              <w:left w:w="100" w:type="dxa"/>
              <w:bottom w:w="100" w:type="dxa"/>
              <w:right w:w="100" w:type="dxa"/>
            </w:tcMar>
            <w:hideMark/>
          </w:tcPr>
          <w:p w14:paraId="7AA231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0.05</w:t>
            </w:r>
          </w:p>
        </w:tc>
        <w:tc>
          <w:tcPr>
            <w:tcW w:w="0" w:type="auto"/>
            <w:tcMar>
              <w:top w:w="100" w:type="dxa"/>
              <w:left w:w="100" w:type="dxa"/>
              <w:bottom w:w="100" w:type="dxa"/>
              <w:right w:w="100" w:type="dxa"/>
            </w:tcMar>
            <w:hideMark/>
          </w:tcPr>
          <w:p w14:paraId="7C54B1D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583841A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0.09</w:t>
            </w:r>
          </w:p>
        </w:tc>
        <w:tc>
          <w:tcPr>
            <w:tcW w:w="0" w:type="auto"/>
            <w:tcMar>
              <w:top w:w="100" w:type="dxa"/>
              <w:left w:w="100" w:type="dxa"/>
              <w:bottom w:w="100" w:type="dxa"/>
              <w:right w:w="100" w:type="dxa"/>
            </w:tcMar>
            <w:hideMark/>
          </w:tcPr>
          <w:p w14:paraId="013C745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0.39</w:t>
            </w:r>
          </w:p>
        </w:tc>
        <w:tc>
          <w:tcPr>
            <w:tcW w:w="0" w:type="auto"/>
            <w:tcMar>
              <w:top w:w="100" w:type="dxa"/>
              <w:left w:w="100" w:type="dxa"/>
              <w:bottom w:w="100" w:type="dxa"/>
              <w:right w:w="100" w:type="dxa"/>
            </w:tcMar>
            <w:hideMark/>
          </w:tcPr>
          <w:p w14:paraId="7DF18169"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0.99</w:t>
            </w:r>
          </w:p>
        </w:tc>
        <w:tc>
          <w:tcPr>
            <w:tcW w:w="0" w:type="auto"/>
            <w:tcMar>
              <w:top w:w="100" w:type="dxa"/>
              <w:left w:w="100" w:type="dxa"/>
              <w:bottom w:w="100" w:type="dxa"/>
              <w:right w:w="100" w:type="dxa"/>
            </w:tcMar>
            <w:hideMark/>
          </w:tcPr>
          <w:p w14:paraId="34FE92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0.56</w:t>
            </w:r>
          </w:p>
        </w:tc>
        <w:tc>
          <w:tcPr>
            <w:tcW w:w="0" w:type="auto"/>
            <w:tcMar>
              <w:top w:w="100" w:type="dxa"/>
              <w:left w:w="100" w:type="dxa"/>
              <w:bottom w:w="100" w:type="dxa"/>
              <w:right w:w="100" w:type="dxa"/>
            </w:tcMar>
            <w:hideMark/>
          </w:tcPr>
          <w:p w14:paraId="254548FB"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0.43</w:t>
            </w:r>
          </w:p>
        </w:tc>
        <w:tc>
          <w:tcPr>
            <w:tcW w:w="0" w:type="auto"/>
            <w:tcMar>
              <w:top w:w="100" w:type="dxa"/>
              <w:left w:w="100" w:type="dxa"/>
              <w:bottom w:w="100" w:type="dxa"/>
              <w:right w:w="100" w:type="dxa"/>
            </w:tcMar>
            <w:hideMark/>
          </w:tcPr>
          <w:p w14:paraId="3B0EF43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1.00</w:t>
            </w:r>
          </w:p>
        </w:tc>
        <w:tc>
          <w:tcPr>
            <w:tcW w:w="0" w:type="auto"/>
            <w:tcMar>
              <w:top w:w="100" w:type="dxa"/>
              <w:left w:w="100" w:type="dxa"/>
              <w:bottom w:w="100" w:type="dxa"/>
              <w:right w:w="100" w:type="dxa"/>
            </w:tcMar>
            <w:hideMark/>
          </w:tcPr>
          <w:p w14:paraId="47BCF08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3664242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0.61</w:t>
            </w:r>
          </w:p>
        </w:tc>
        <w:tc>
          <w:tcPr>
            <w:tcW w:w="0" w:type="auto"/>
            <w:tcMar>
              <w:top w:w="100" w:type="dxa"/>
              <w:left w:w="100" w:type="dxa"/>
              <w:bottom w:w="100" w:type="dxa"/>
              <w:right w:w="100" w:type="dxa"/>
            </w:tcMar>
            <w:hideMark/>
          </w:tcPr>
          <w:p w14:paraId="4C97D4F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0.41</w:t>
            </w:r>
          </w:p>
        </w:tc>
        <w:tc>
          <w:tcPr>
            <w:tcW w:w="0" w:type="auto"/>
            <w:tcMar>
              <w:top w:w="100" w:type="dxa"/>
              <w:left w:w="100" w:type="dxa"/>
              <w:bottom w:w="100" w:type="dxa"/>
              <w:right w:w="100" w:type="dxa"/>
            </w:tcMar>
            <w:hideMark/>
          </w:tcPr>
          <w:p w14:paraId="77D17C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0.49</w:t>
            </w:r>
          </w:p>
        </w:tc>
        <w:tc>
          <w:tcPr>
            <w:tcW w:w="0" w:type="auto"/>
            <w:tcMar>
              <w:top w:w="100" w:type="dxa"/>
              <w:left w:w="100" w:type="dxa"/>
              <w:bottom w:w="100" w:type="dxa"/>
              <w:right w:w="100" w:type="dxa"/>
            </w:tcMar>
            <w:hideMark/>
          </w:tcPr>
          <w:p w14:paraId="3A991E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p w14:paraId="3EDE19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0.71</w:t>
            </w:r>
          </w:p>
        </w:tc>
        <w:tc>
          <w:tcPr>
            <w:tcW w:w="0" w:type="auto"/>
            <w:tcMar>
              <w:top w:w="100" w:type="dxa"/>
              <w:left w:w="100" w:type="dxa"/>
              <w:bottom w:w="100" w:type="dxa"/>
              <w:right w:w="100" w:type="dxa"/>
            </w:tcMar>
            <w:hideMark/>
          </w:tcPr>
          <w:p w14:paraId="18A2A2E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tcMar>
              <w:top w:w="100" w:type="dxa"/>
              <w:left w:w="100" w:type="dxa"/>
              <w:bottom w:w="100" w:type="dxa"/>
              <w:right w:w="100" w:type="dxa"/>
            </w:tcMar>
            <w:hideMark/>
          </w:tcPr>
          <w:p w14:paraId="324F8B3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2C336A47" w14:textId="77777777" w:rsidR="00371E35" w:rsidRDefault="00371E35" w:rsidP="00864A46">
      <w:pPr>
        <w:jc w:val="center"/>
        <w:rPr>
          <w:rFonts w:ascii="CMU Serif" w:hAnsi="CMU Serif" w:cs="CMU Serif"/>
          <w:lang w:val="en-GB" w:eastAsia="it-IT"/>
        </w:rPr>
      </w:pPr>
    </w:p>
    <w:p w14:paraId="1D31B2C5" w14:textId="3A834F47" w:rsidR="00255CD5" w:rsidRDefault="00864A46" w:rsidP="00371E35">
      <w:pPr>
        <w:jc w:val="center"/>
        <w:rPr>
          <w:rFonts w:ascii="CMU Serif" w:hAnsi="CMU Serif" w:cs="CMU Serif"/>
          <w:sz w:val="24"/>
          <w:szCs w:val="24"/>
          <w:lang w:val="en-GB" w:eastAsia="it-IT"/>
        </w:rPr>
      </w:pPr>
      <w:r w:rsidRPr="00371E35">
        <w:rPr>
          <w:rFonts w:ascii="CMU Serif" w:hAnsi="CMU Serif" w:cs="CMU Serif"/>
          <w:sz w:val="24"/>
          <w:szCs w:val="24"/>
          <w:lang w:val="en-GB" w:eastAsia="it-IT"/>
        </w:rPr>
        <w:t xml:space="preserve">Table 4.1: Test </w:t>
      </w:r>
      <w:r w:rsidR="00371E35">
        <w:rPr>
          <w:rFonts w:ascii="CMU Serif" w:hAnsi="CMU Serif" w:cs="CMU Serif"/>
          <w:sz w:val="24"/>
          <w:szCs w:val="24"/>
          <w:lang w:val="en-GB" w:eastAsia="it-IT"/>
        </w:rPr>
        <w:t>P</w:t>
      </w:r>
      <w:r w:rsidRPr="00371E35">
        <w:rPr>
          <w:rFonts w:ascii="CMU Serif" w:hAnsi="CMU Serif" w:cs="CMU Serif"/>
          <w:sz w:val="24"/>
          <w:szCs w:val="24"/>
          <w:lang w:val="en-GB" w:eastAsia="it-IT"/>
        </w:rPr>
        <w:t xml:space="preserve">erformance by </w:t>
      </w:r>
      <w:r w:rsidR="00371E35">
        <w:rPr>
          <w:rFonts w:ascii="CMU Serif" w:hAnsi="CMU Serif" w:cs="CMU Serif"/>
          <w:sz w:val="24"/>
          <w:szCs w:val="24"/>
          <w:lang w:val="en-GB" w:eastAsia="it-IT"/>
        </w:rPr>
        <w:t>I</w:t>
      </w:r>
      <w:r w:rsidRPr="00371E35">
        <w:rPr>
          <w:rFonts w:ascii="CMU Serif" w:hAnsi="CMU Serif" w:cs="CMU Serif"/>
          <w:sz w:val="24"/>
          <w:szCs w:val="24"/>
          <w:lang w:val="en-GB" w:eastAsia="it-IT"/>
        </w:rPr>
        <w:t xml:space="preserve">nteraction </w:t>
      </w:r>
      <w:r w:rsidR="00371E35">
        <w:rPr>
          <w:rFonts w:ascii="CMU Serif" w:hAnsi="CMU Serif" w:cs="CMU Serif"/>
          <w:sz w:val="24"/>
          <w:szCs w:val="24"/>
          <w:lang w:val="en-GB" w:eastAsia="it-IT"/>
        </w:rPr>
        <w:t>T</w:t>
      </w:r>
      <w:r w:rsidRPr="00371E35">
        <w:rPr>
          <w:rFonts w:ascii="CMU Serif" w:hAnsi="CMU Serif" w:cs="CMU Serif"/>
          <w:sz w:val="24"/>
          <w:szCs w:val="24"/>
          <w:lang w:val="en-GB" w:eastAsia="it-IT"/>
        </w:rPr>
        <w:t>ype</w:t>
      </w:r>
    </w:p>
    <w:p w14:paraId="69880956" w14:textId="77777777" w:rsidR="006D7044" w:rsidRPr="00371E35" w:rsidRDefault="006D7044" w:rsidP="00371E35">
      <w:pPr>
        <w:jc w:val="center"/>
        <w:rPr>
          <w:rFonts w:ascii="CMU Serif" w:hAnsi="CMU Serif" w:cs="CMU Serif"/>
          <w:sz w:val="24"/>
          <w:szCs w:val="24"/>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05174C6E" w14:textId="77777777" w:rsidR="00255CD5"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In attempt to address poor precision on minority classes, many alternative approaches were tested</w:t>
      </w:r>
      <w:r w:rsidR="008A35E8">
        <w:rPr>
          <w:rFonts w:ascii="CMU Serif" w:eastAsia="Times New Roman" w:hAnsi="CMU Serif" w:cs="CMU Serif"/>
          <w:color w:val="000000"/>
          <w:kern w:val="0"/>
          <w:sz w:val="24"/>
          <w:szCs w:val="24"/>
          <w:lang w:val="en-GB" w:eastAsia="it-IT"/>
          <w14:ligatures w14:val="none"/>
        </w:rPr>
        <w:t>, i</w:t>
      </w:r>
      <w:r w:rsidRPr="00F97E74">
        <w:rPr>
          <w:rFonts w:ascii="CMU Serif" w:eastAsia="Times New Roman" w:hAnsi="CMU Serif" w:cs="CMU Serif"/>
          <w:color w:val="000000"/>
          <w:kern w:val="0"/>
          <w:sz w:val="24"/>
          <w:szCs w:val="24"/>
          <w:lang w:val="en-GB" w:eastAsia="it-IT"/>
          <w14:ligatures w14:val="none"/>
        </w:rPr>
        <w:t>ncluding</w:t>
      </w:r>
      <w:r w:rsidR="00255CD5">
        <w:rPr>
          <w:rFonts w:ascii="CMU Serif" w:eastAsia="Times New Roman" w:hAnsi="CMU Serif" w:cs="CMU Serif"/>
          <w:color w:val="000000"/>
          <w:kern w:val="0"/>
          <w:sz w:val="24"/>
          <w:szCs w:val="24"/>
          <w:lang w:val="en-GB" w:eastAsia="it-IT"/>
          <w14:ligatures w14:val="none"/>
        </w:rPr>
        <w:t>:</w:t>
      </w:r>
    </w:p>
    <w:p w14:paraId="42E28DEC" w14:textId="77777777" w:rsidR="00255CD5" w:rsidRDefault="00255CD5"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w:t>
      </w:r>
      <w:r w:rsidR="00F97E74" w:rsidRPr="00F97E74">
        <w:rPr>
          <w:rFonts w:ascii="CMU Serif" w:eastAsia="Times New Roman" w:hAnsi="CMU Serif" w:cs="CMU Serif"/>
          <w:color w:val="000000"/>
          <w:kern w:val="0"/>
          <w:sz w:val="24"/>
          <w:szCs w:val="24"/>
          <w:lang w:val="en-GB" w:eastAsia="it-IT"/>
          <w14:ligatures w14:val="none"/>
        </w:rPr>
        <w:t xml:space="preserve"> ensemble methods like one-vs-one, one-vs-all, and model </w:t>
      </w:r>
      <w:proofErr w:type="gramStart"/>
      <w:r w:rsidR="00F97E74" w:rsidRPr="00F97E74">
        <w:rPr>
          <w:rFonts w:ascii="CMU Serif" w:eastAsia="Times New Roman" w:hAnsi="CMU Serif" w:cs="CMU Serif"/>
          <w:color w:val="000000"/>
          <w:kern w:val="0"/>
          <w:sz w:val="24"/>
          <w:szCs w:val="24"/>
          <w:lang w:val="en-GB" w:eastAsia="it-IT"/>
          <w14:ligatures w14:val="none"/>
        </w:rPr>
        <w:t>stacking;</w:t>
      </w:r>
      <w:proofErr w:type="gramEnd"/>
      <w:r w:rsidR="00F97E74" w:rsidRPr="00F97E74">
        <w:rPr>
          <w:rFonts w:ascii="CMU Serif" w:eastAsia="Times New Roman" w:hAnsi="CMU Serif" w:cs="CMU Serif"/>
          <w:color w:val="000000"/>
          <w:kern w:val="0"/>
          <w:sz w:val="24"/>
          <w:szCs w:val="24"/>
          <w:lang w:val="en-GB" w:eastAsia="it-IT"/>
          <w14:ligatures w14:val="none"/>
        </w:rPr>
        <w:t xml:space="preserve"> </w:t>
      </w:r>
    </w:p>
    <w:p w14:paraId="1AFE9DC5" w14:textId="2B9CC864" w:rsidR="00255CD5" w:rsidRDefault="00255CD5"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F97E74" w:rsidRPr="00F97E74">
        <w:rPr>
          <w:rFonts w:ascii="CMU Serif" w:eastAsia="Times New Roman" w:hAnsi="CMU Serif" w:cs="CMU Serif"/>
          <w:color w:val="000000"/>
          <w:kern w:val="0"/>
          <w:sz w:val="24"/>
          <w:szCs w:val="24"/>
          <w:lang w:val="en-GB" w:eastAsia="it-IT"/>
          <w14:ligatures w14:val="none"/>
        </w:rPr>
        <w:t xml:space="preserve">different </w:t>
      </w:r>
      <w:proofErr w:type="gramStart"/>
      <w:r w:rsidR="00F97E74" w:rsidRPr="00F97E74">
        <w:rPr>
          <w:rFonts w:ascii="CMU Serif" w:eastAsia="Times New Roman" w:hAnsi="CMU Serif" w:cs="CMU Serif"/>
          <w:color w:val="000000"/>
          <w:kern w:val="0"/>
          <w:sz w:val="24"/>
          <w:szCs w:val="24"/>
          <w:lang w:val="en-GB" w:eastAsia="it-IT"/>
          <w14:ligatures w14:val="none"/>
        </w:rPr>
        <w:t>architectures;</w:t>
      </w:r>
      <w:proofErr w:type="gramEnd"/>
      <w:r w:rsidR="00F97E74" w:rsidRPr="00F97E74">
        <w:rPr>
          <w:rFonts w:ascii="CMU Serif" w:eastAsia="Times New Roman" w:hAnsi="CMU Serif" w:cs="CMU Serif"/>
          <w:color w:val="000000"/>
          <w:kern w:val="0"/>
          <w:sz w:val="24"/>
          <w:szCs w:val="24"/>
          <w:lang w:val="en-GB" w:eastAsia="it-IT"/>
          <w14:ligatures w14:val="none"/>
        </w:rPr>
        <w:t xml:space="preserve"> </w:t>
      </w:r>
    </w:p>
    <w:p w14:paraId="241FDA02" w14:textId="77777777" w:rsidR="00591886" w:rsidRDefault="00255CD5"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proofErr w:type="spellStart"/>
      <w:proofErr w:type="gramStart"/>
      <w:r w:rsidR="00F97E74" w:rsidRPr="00F97E74">
        <w:rPr>
          <w:rFonts w:ascii="CMU Serif" w:eastAsia="Times New Roman" w:hAnsi="CMU Serif" w:cs="CMU Serif"/>
          <w:color w:val="000000"/>
          <w:kern w:val="0"/>
          <w:sz w:val="24"/>
          <w:szCs w:val="24"/>
          <w:lang w:val="en-GB" w:eastAsia="it-IT"/>
          <w14:ligatures w14:val="none"/>
        </w:rPr>
        <w:t>regularizers</w:t>
      </w:r>
      <w:proofErr w:type="spellEnd"/>
      <w:r w:rsidR="00F97E74" w:rsidRPr="00F97E74">
        <w:rPr>
          <w:rFonts w:ascii="CMU Serif" w:eastAsia="Times New Roman" w:hAnsi="CMU Serif" w:cs="CMU Serif"/>
          <w:color w:val="000000"/>
          <w:kern w:val="0"/>
          <w:sz w:val="24"/>
          <w:szCs w:val="24"/>
          <w:lang w:val="en-GB" w:eastAsia="it-IT"/>
          <w14:ligatures w14:val="none"/>
        </w:rPr>
        <w:t>;</w:t>
      </w:r>
      <w:proofErr w:type="gramEnd"/>
    </w:p>
    <w:p w14:paraId="5B4D38F0"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F97E74" w:rsidRPr="00F97E74">
        <w:rPr>
          <w:rFonts w:ascii="CMU Serif" w:eastAsia="Times New Roman" w:hAnsi="CMU Serif" w:cs="CMU Serif"/>
          <w:color w:val="000000"/>
          <w:kern w:val="0"/>
          <w:sz w:val="24"/>
          <w:szCs w:val="24"/>
          <w:lang w:val="en-GB" w:eastAsia="it-IT"/>
          <w14:ligatures w14:val="none"/>
        </w:rPr>
        <w:t xml:space="preserve">balancing. </w:t>
      </w:r>
    </w:p>
    <w:p w14:paraId="35C5B7D6"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p>
    <w:p w14:paraId="2111FE89" w14:textId="3C8E2F9F" w:rsidR="00F97E74" w:rsidRPr="00F97E74"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However, it was found that ordinary </w:t>
      </w:r>
      <w:r w:rsidR="008A35E8">
        <w:rPr>
          <w:rFonts w:ascii="CMU Serif" w:eastAsia="Times New Roman" w:hAnsi="CMU Serif" w:cs="CMU Serif"/>
          <w:color w:val="000000"/>
          <w:kern w:val="0"/>
          <w:sz w:val="24"/>
          <w:szCs w:val="24"/>
          <w:lang w:val="en-GB" w:eastAsia="it-IT"/>
          <w14:ligatures w14:val="none"/>
        </w:rPr>
        <w:t>D</w:t>
      </w:r>
      <w:r w:rsidRPr="00F97E74">
        <w:rPr>
          <w:rFonts w:ascii="CMU Serif" w:eastAsia="Times New Roman" w:hAnsi="CMU Serif" w:cs="CMU Serif"/>
          <w:color w:val="000000"/>
          <w:kern w:val="0"/>
          <w:sz w:val="24"/>
          <w:szCs w:val="24"/>
          <w:lang w:val="en-GB" w:eastAsia="it-IT"/>
          <w14:ligatures w14:val="none"/>
        </w:rPr>
        <w:t xml:space="preserve">eep </w:t>
      </w:r>
      <w:r w:rsidR="008A35E8">
        <w:rPr>
          <w:rFonts w:ascii="CMU Serif" w:eastAsia="Times New Roman" w:hAnsi="CMU Serif" w:cs="CMU Serif"/>
          <w:color w:val="000000"/>
          <w:kern w:val="0"/>
          <w:sz w:val="24"/>
          <w:szCs w:val="24"/>
          <w:lang w:val="en-GB" w:eastAsia="it-IT"/>
          <w14:ligatures w14:val="none"/>
        </w:rPr>
        <w:t>N</w:t>
      </w:r>
      <w:r w:rsidRPr="00F97E74">
        <w:rPr>
          <w:rFonts w:ascii="CMU Serif" w:eastAsia="Times New Roman" w:hAnsi="CMU Serif" w:cs="CMU Serif"/>
          <w:color w:val="000000"/>
          <w:kern w:val="0"/>
          <w:sz w:val="24"/>
          <w:szCs w:val="24"/>
          <w:lang w:val="en-GB" w:eastAsia="it-IT"/>
          <w14:ligatures w14:val="none"/>
        </w:rPr>
        <w:t xml:space="preserve">eural </w:t>
      </w:r>
      <w:r w:rsidR="008A35E8">
        <w:rPr>
          <w:rFonts w:ascii="CMU Serif" w:eastAsia="Times New Roman" w:hAnsi="CMU Serif" w:cs="CMU Serif"/>
          <w:color w:val="000000"/>
          <w:kern w:val="0"/>
          <w:sz w:val="24"/>
          <w:szCs w:val="24"/>
          <w:lang w:val="en-GB" w:eastAsia="it-IT"/>
          <w14:ligatures w14:val="none"/>
        </w:rPr>
        <w:t>N</w:t>
      </w:r>
      <w:r w:rsidRPr="00F97E74">
        <w:rPr>
          <w:rFonts w:ascii="CMU Serif" w:eastAsia="Times New Roman" w:hAnsi="CMU Serif" w:cs="CMU Serif"/>
          <w:color w:val="000000"/>
          <w:kern w:val="0"/>
          <w:sz w:val="24"/>
          <w:szCs w:val="24"/>
          <w:lang w:val="en-GB" w:eastAsia="it-IT"/>
          <w14:ligatures w14:val="none"/>
        </w:rPr>
        <w:t>et</w:t>
      </w:r>
      <w:r w:rsidR="00EC358F">
        <w:rPr>
          <w:rFonts w:ascii="CMU Serif" w:eastAsia="Times New Roman" w:hAnsi="CMU Serif" w:cs="CMU Serif"/>
          <w:color w:val="000000"/>
          <w:kern w:val="0"/>
          <w:sz w:val="24"/>
          <w:szCs w:val="24"/>
          <w:lang w:val="en-GB" w:eastAsia="it-IT"/>
          <w14:ligatures w14:val="none"/>
        </w:rPr>
        <w:t>works</w:t>
      </w:r>
      <w:r w:rsidRPr="00F97E74">
        <w:rPr>
          <w:rFonts w:ascii="CMU Serif" w:eastAsia="Times New Roman" w:hAnsi="CMU Serif" w:cs="CMU Serif"/>
          <w:color w:val="000000"/>
          <w:kern w:val="0"/>
          <w:sz w:val="24"/>
          <w:szCs w:val="24"/>
          <w:lang w:val="en-GB" w:eastAsia="it-IT"/>
          <w14:ligatures w14:val="none"/>
        </w:rPr>
        <w:t xml:space="preserve"> had the best compromise between minority class and majority class precision. Models that showed improvements in one of these areas consistently suffered in the other.</w:t>
      </w:r>
    </w:p>
    <w:p w14:paraId="13D50824" w14:textId="5A26FCB3" w:rsidR="006C6C86"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w:t>
      </w:r>
      <w:r w:rsidR="00591886">
        <w:rPr>
          <w:rFonts w:ascii="CMU Serif" w:eastAsia="Times New Roman" w:hAnsi="CMU Serif" w:cs="CMU Serif"/>
          <w:color w:val="000000"/>
          <w:kern w:val="0"/>
          <w:sz w:val="24"/>
          <w:szCs w:val="24"/>
          <w:lang w:val="en-GB" w:eastAsia="it-IT"/>
          <w14:ligatures w14:val="none"/>
        </w:rPr>
        <w:t>H</w:t>
      </w:r>
      <w:r w:rsidRPr="00F97E74">
        <w:rPr>
          <w:rFonts w:ascii="CMU Serif" w:eastAsia="Times New Roman" w:hAnsi="CMU Serif" w:cs="CMU Serif"/>
          <w:color w:val="000000"/>
          <w:kern w:val="0"/>
          <w:sz w:val="24"/>
          <w:szCs w:val="24"/>
          <w:lang w:val="en-GB" w:eastAsia="it-IT"/>
          <w14:ligatures w14:val="none"/>
        </w:rPr>
        <w:t xml:space="preserve">ydrogen </w:t>
      </w:r>
      <w:r w:rsidR="00591886">
        <w:rPr>
          <w:rFonts w:ascii="CMU Serif" w:eastAsia="Times New Roman" w:hAnsi="CMU Serif" w:cs="CMU Serif"/>
          <w:color w:val="000000"/>
          <w:kern w:val="0"/>
          <w:sz w:val="24"/>
          <w:szCs w:val="24"/>
          <w:lang w:val="en-GB" w:eastAsia="it-IT"/>
          <w14:ligatures w14:val="none"/>
        </w:rPr>
        <w:t>B</w:t>
      </w:r>
      <w:r w:rsidRPr="00F97E74">
        <w:rPr>
          <w:rFonts w:ascii="CMU Serif" w:eastAsia="Times New Roman" w:hAnsi="CMU Serif" w:cs="CMU Serif"/>
          <w:color w:val="000000"/>
          <w:kern w:val="0"/>
          <w:sz w:val="24"/>
          <w:szCs w:val="24"/>
          <w:lang w:val="en-GB" w:eastAsia="it-IT"/>
          <w14:ligatures w14:val="none"/>
        </w:rPr>
        <w:t>ond</w:t>
      </w:r>
      <w:r w:rsidR="00591886">
        <w:rPr>
          <w:rFonts w:ascii="CMU Serif" w:eastAsia="Times New Roman" w:hAnsi="CMU Serif" w:cs="CMU Serif"/>
          <w:color w:val="000000"/>
          <w:kern w:val="0"/>
          <w:sz w:val="24"/>
          <w:szCs w:val="24"/>
          <w:lang w:val="en-GB" w:eastAsia="it-IT"/>
          <w14:ligatures w14:val="none"/>
        </w:rPr>
        <w:t>s</w:t>
      </w:r>
      <w:r w:rsidRPr="00F97E74">
        <w:rPr>
          <w:rFonts w:ascii="CMU Serif" w:eastAsia="Times New Roman" w:hAnsi="CMU Serif" w:cs="CMU Serif"/>
          <w:color w:val="000000"/>
          <w:kern w:val="0"/>
          <w:sz w:val="24"/>
          <w:szCs w:val="24"/>
          <w:lang w:val="en-GB" w:eastAsia="it-IT"/>
          <w14:ligatures w14:val="none"/>
        </w:rPr>
        <w:t xml:space="preserve"> and VDW interactions, the largest influence on total accuracy. The final model relied primarily on having the minority classes oversampled. However, oversampling additionally quickly lead to poor generalization on minority classes due to the extremely low number of unique examples making learning a good representation of the classes difficult.</w:t>
      </w:r>
    </w:p>
    <w:p w14:paraId="55F4B5AF" w14:textId="77777777" w:rsidR="005D17F0" w:rsidRDefault="005D17F0" w:rsidP="00F97E74">
      <w:pPr>
        <w:spacing w:after="0" w:line="240" w:lineRule="auto"/>
        <w:rPr>
          <w:rFonts w:ascii="CMU Serif" w:eastAsia="Times New Roman" w:hAnsi="CMU Serif" w:cs="CMU Serif"/>
          <w:color w:val="000000"/>
          <w:kern w:val="0"/>
          <w:sz w:val="24"/>
          <w:szCs w:val="24"/>
          <w:lang w:val="en-GB" w:eastAsia="it-IT"/>
          <w14:ligatures w14:val="none"/>
        </w:rPr>
      </w:pPr>
    </w:p>
    <w:p w14:paraId="7DCFEA79" w14:textId="77777777" w:rsidR="005D17F0" w:rsidRPr="00F97E74" w:rsidRDefault="005D17F0" w:rsidP="00F97E74">
      <w:pPr>
        <w:spacing w:after="0" w:line="240" w:lineRule="auto"/>
        <w:rPr>
          <w:rFonts w:ascii="CMU Serif" w:eastAsia="Times New Roman" w:hAnsi="CMU Serif" w:cs="CMU Serif"/>
          <w:kern w:val="0"/>
          <w:sz w:val="24"/>
          <w:szCs w:val="24"/>
          <w:lang w:val="en-US"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predict the contacts of a new PDB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your_pdb_id</w:t>
      </w:r>
      <w:proofErr w:type="spellEnd"/>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Collegamentoipertestuale"/>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panose1 w:val="02000609000000000000"/>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41068"/>
    <w:rsid w:val="001A3C4F"/>
    <w:rsid w:val="001D51CA"/>
    <w:rsid w:val="001F6A3B"/>
    <w:rsid w:val="00255CD5"/>
    <w:rsid w:val="002622C0"/>
    <w:rsid w:val="00290D3B"/>
    <w:rsid w:val="002A764F"/>
    <w:rsid w:val="002C2A16"/>
    <w:rsid w:val="002F3CE0"/>
    <w:rsid w:val="00326E2D"/>
    <w:rsid w:val="00332DA8"/>
    <w:rsid w:val="003438AA"/>
    <w:rsid w:val="00355DB3"/>
    <w:rsid w:val="00371E35"/>
    <w:rsid w:val="00385D41"/>
    <w:rsid w:val="003A05C6"/>
    <w:rsid w:val="003B42C1"/>
    <w:rsid w:val="003B640B"/>
    <w:rsid w:val="00405C9C"/>
    <w:rsid w:val="004B10D9"/>
    <w:rsid w:val="004C6D1F"/>
    <w:rsid w:val="004D0B2D"/>
    <w:rsid w:val="004D0F35"/>
    <w:rsid w:val="004E3739"/>
    <w:rsid w:val="00505D7B"/>
    <w:rsid w:val="005562E7"/>
    <w:rsid w:val="00564C6D"/>
    <w:rsid w:val="00591886"/>
    <w:rsid w:val="005D17F0"/>
    <w:rsid w:val="006049FF"/>
    <w:rsid w:val="006423D2"/>
    <w:rsid w:val="006C6C86"/>
    <w:rsid w:val="006D7044"/>
    <w:rsid w:val="006F20FC"/>
    <w:rsid w:val="00722C62"/>
    <w:rsid w:val="00781508"/>
    <w:rsid w:val="00796B3D"/>
    <w:rsid w:val="00797ED8"/>
    <w:rsid w:val="007F057A"/>
    <w:rsid w:val="007F5161"/>
    <w:rsid w:val="00803A8C"/>
    <w:rsid w:val="00861B77"/>
    <w:rsid w:val="00864A46"/>
    <w:rsid w:val="00874AFF"/>
    <w:rsid w:val="00892535"/>
    <w:rsid w:val="008932D9"/>
    <w:rsid w:val="008A35E8"/>
    <w:rsid w:val="008B4873"/>
    <w:rsid w:val="008D0BEB"/>
    <w:rsid w:val="00936A32"/>
    <w:rsid w:val="00944449"/>
    <w:rsid w:val="009514EE"/>
    <w:rsid w:val="00956468"/>
    <w:rsid w:val="009635B6"/>
    <w:rsid w:val="009D23A4"/>
    <w:rsid w:val="009F5234"/>
    <w:rsid w:val="00A754C7"/>
    <w:rsid w:val="00A841D0"/>
    <w:rsid w:val="00A87DA2"/>
    <w:rsid w:val="00AC598D"/>
    <w:rsid w:val="00B36366"/>
    <w:rsid w:val="00C332CC"/>
    <w:rsid w:val="00C555FA"/>
    <w:rsid w:val="00C87BFF"/>
    <w:rsid w:val="00CC72DD"/>
    <w:rsid w:val="00CF18B6"/>
    <w:rsid w:val="00D17EA3"/>
    <w:rsid w:val="00D82DBB"/>
    <w:rsid w:val="00E03B21"/>
    <w:rsid w:val="00E14209"/>
    <w:rsid w:val="00EB7865"/>
    <w:rsid w:val="00EC2F26"/>
    <w:rsid w:val="00EC358F"/>
    <w:rsid w:val="00EC6F59"/>
    <w:rsid w:val="00F05F76"/>
    <w:rsid w:val="00F428CE"/>
    <w:rsid w:val="00F44DAD"/>
    <w:rsid w:val="00F50408"/>
    <w:rsid w:val="00F53016"/>
    <w:rsid w:val="00F614D9"/>
    <w:rsid w:val="00F746DA"/>
    <w:rsid w:val="00F95A54"/>
    <w:rsid w:val="00F97E74"/>
    <w:rsid w:val="00FA29A8"/>
    <w:rsid w:val="00FA7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0408"/>
    <w:rPr>
      <w:color w:val="0563C1" w:themeColor="hyperlink"/>
      <w:u w:val="single"/>
    </w:rPr>
  </w:style>
  <w:style w:type="character" w:styleId="Menzionenonrisolta">
    <w:name w:val="Unresolved Mention"/>
    <w:basedOn w:val="Carpredefinitoparagrafo"/>
    <w:uiPriority w:val="99"/>
    <w:semiHidden/>
    <w:unhideWhenUsed/>
    <w:rsid w:val="00F50408"/>
    <w:rPr>
      <w:color w:val="605E5C"/>
      <w:shd w:val="clear" w:color="auto" w:fill="E1DFDD"/>
    </w:rPr>
  </w:style>
  <w:style w:type="paragraph" w:styleId="Paragrafoelenco">
    <w:name w:val="List Paragraph"/>
    <w:basedOn w:val="Normale"/>
    <w:uiPriority w:val="34"/>
    <w:qFormat/>
    <w:rsid w:val="00F50408"/>
    <w:pPr>
      <w:ind w:left="720"/>
      <w:contextualSpacing/>
    </w:pPr>
  </w:style>
  <w:style w:type="paragraph" w:styleId="NormaleWeb">
    <w:name w:val="Normal (Web)"/>
    <w:basedOn w:val="Normale"/>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6C6C86"/>
    <w:rPr>
      <w:rFonts w:ascii="Times New Roman" w:eastAsia="Times New Roman" w:hAnsi="Times New Roman" w:cs="Times New Roman"/>
      <w:b/>
      <w:bCs/>
      <w:kern w:val="0"/>
      <w:sz w:val="36"/>
      <w:szCs w:val="36"/>
      <w:lang w:eastAsia="it-IT"/>
      <w14:ligatures w14:val="none"/>
    </w:rPr>
  </w:style>
  <w:style w:type="character" w:styleId="Collegamentovisitato">
    <w:name w:val="FollowedHyperlink"/>
    <w:basedOn w:val="Carpredefinitoparagrafo"/>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1308</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67</cp:revision>
  <cp:lastPrinted>2023-07-21T06:00:00Z</cp:lastPrinted>
  <dcterms:created xsi:type="dcterms:W3CDTF">2023-07-14T14:36:00Z</dcterms:created>
  <dcterms:modified xsi:type="dcterms:W3CDTF">2023-07-23T15:22:00Z</dcterms:modified>
</cp:coreProperties>
</file>