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7B6F6" w14:textId="77777777" w:rsidR="00832EC3" w:rsidRDefault="00832EC3"/>
    <w:sectPr w:rsidR="0083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79"/>
    <w:rsid w:val="00011E79"/>
    <w:rsid w:val="0083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7A1A"/>
  <w15:chartTrackingRefBased/>
  <w15:docId w15:val="{F5CC1B32-FBB8-4A32-921A-B3D2BC73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Hollis, Tanner</dc:creator>
  <cp:keywords/>
  <dc:description/>
  <cp:lastModifiedBy>Hollis, Tanner</cp:lastModifiedBy>
  <cp:revision>1</cp:revision>
  <dcterms:created xsi:type="dcterms:W3CDTF">2021-08-30T14:55:00Z</dcterms:created>
  <dcterms:modified xsi:type="dcterms:W3CDTF">2021-08-30T14:55:00Z</dcterms:modified>
</cp:coreProperties>
</file>