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編碼原則規範</w:t>
      </w:r>
    </w:p>
    <w:p>
      <w:r>
        <w:rPr>
          <w:i/>
          <w:iCs/>
          <w:color w:val="595959"/>
        </w:rPr>
        <w:t xml:space="preserve">90料號需求輸入表單 → 90PN 主檔 處理規則</w:t>
      </w:r>
    </w:p>
    <w:p/>
    <w:p>
      <w:pPr>
        <w:pStyle w:val="Heading2"/>
      </w:pPr>
      <w:r>
        <w:t xml:space="preserve">1. 觸發條件</w:t>
      </w:r>
    </w:p>
    <w:p>
      <w:r>
        <w:t xml:space="preserve">使用者提供一份已填寫的「90編碼原則_填寫表單」檔案（同事填好的需求輸入表）。</w:t>
      </w:r>
    </w:p>
    <w:p/>
    <w:p>
      <w:pPr>
        <w:pStyle w:val="Heading2"/>
      </w:pPr>
      <w:r>
        <w:t xml:space="preserve">2. 應執行動作</w:t>
      </w:r>
    </w:p>
    <w:p>
      <w:r>
        <w:t xml:space="preserve">(1) 複製「90PN_model name_template.xlsx」一份。</w:t>
      </w:r>
    </w:p>
    <w:p>
      <w:r>
        <w:t xml:space="preserve">(2) 檔名調整：移除「_template」，並將檔名中的「model name」改為填寫表單中的 Model Name（例：90PN_GT-AX67.xlsx）。</w:t>
      </w:r>
    </w:p>
    <w:p>
      <w:r>
        <w:t xml:space="preserve">(3) 依填寫表單的內容，填寫該複製檔案的「90編碼原則」與「80編碼原則」兩個分頁。</w:t>
      </w:r>
    </w:p>
    <w:p/>
    <w:p>
      <w:pPr>
        <w:pStyle w:val="Heading2"/>
      </w:pPr>
      <w:r>
        <w:t xml:space="preserve">3. 90編碼原則 填寫對應</w:t>
      </w:r>
    </w:p>
    <w:p>
      <w:r>
        <w:t xml:space="preserve">表單「申請SKU」表格中，每一列（每個 SKU／Channel 組合）對應「90編碼原則」的一列（C～V欄）：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F5B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90編碼原則欄位</w:t>
            </w:r>
          </w:p>
        </w:tc>
        <w:tc>
          <w:tcPr>
            <w:shd w:fill="2F5B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資料來源（表單）</w:t>
            </w:r>
          </w:p>
        </w:tc>
        <w:tc>
          <w:tcPr>
            <w:shd w:fill="2F5B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Model 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表頭 Model 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整份表單共用一個值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 SKU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申請SKU表格的 SKU（需求地區）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依 Region 對照表換成代碼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 2.4G Channel / F Power Adapter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（由 SKU 反查）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固定對照表，不是同事填的欄位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 Remark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申請SKU表格的 Remark（備註）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例：預設加密 → PW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 I J 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（固定值）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固定 90 / IG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 M 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表頭 Project Code（3碼）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拆成三個字元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Channel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申請SKU表格的 Channel（通路）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General=0／Amazon=A／BBY=B／Walmart=W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（固定值）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固定 "-"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 屬性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（固定值）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固定值："M"（對應 IG WLAN PN rule_90 屬性碼 M=MP，Default 值）；IG rule 另定義 S=PR、E=ER、P=SPARE PARTS、B=BUY&amp;SELL、R=RMA(CSC)、K=SKD、C=CKD、U=MM外購卡，目前表單流程僅支持 M。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Region / S Adapter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（由 SKU 反查）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固定對照表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 外包商代碼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表頭 代工廠 EMS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依 EMS對照表換成代碼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 流水號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（系統判斷）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見第4節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 保留碼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申請SKU表格的 生產地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例：越南生產MIV → V</w:t>
            </w:r>
          </w:p>
        </w:tc>
      </w:tr>
    </w:tbl>
    <w:p/>
    <w:p>
      <w:pPr>
        <w:pStyle w:val="Heading2"/>
      </w:pPr>
      <w:r>
        <w:t xml:space="preserve">4. 流水號（U欄）規則</w:t>
      </w:r>
    </w:p>
    <w:p>
      <w:r>
        <w:t xml:space="preserve">流水號從 0 開始。新增一列前，先比對同一份 90編碼原則 中其餘列的 H～V（不含流水號本身）：若完全相同，代表同樣的地區／通路／生產地／備註組合已存在（常見於同一 SKU 但出貨數量 PK 不同的情況），此時流水號需 +1，直到組合不重複為止。</w:t>
      </w:r>
    </w:p>
    <w:p/>
    <w:p>
      <w:pPr>
        <w:pStyle w:val="Heading2"/>
      </w:pPr>
      <w:r>
        <w:t xml:space="preserve">5. 80編碼原則 填寫對應</w:t>
      </w:r>
    </w:p>
    <w:p>
      <w:r>
        <w:t xml:space="preserve">表單「專案類型」區塊，依實際填寫的類型（OEM／ODM/JDM／Cosign）取得料號與品規，填入「80編碼原則」料號區：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F5B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80編碼原則欄位</w:t>
            </w:r>
          </w:p>
        </w:tc>
        <w:tc>
          <w:tcPr>
            <w:shd w:fill="2F5B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資料來源（表單）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 PN + 品規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OEM 區塊「70 (ME)」料號 + Description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PN + 品規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OEM 區塊「60 (RD)」料號 + Description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 PN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表單目前未提供此欄，需另外取得</w:t>
            </w:r>
          </w:p>
        </w:tc>
      </w:tr>
    </w:tbl>
    <w:p/>
    <w:p>
      <w:pPr>
        <w:pStyle w:val="Heading2"/>
      </w:pPr>
      <w:r>
        <w:t xml:space="preserve">6. 尚待確認 / 已知限制</w:t>
      </w:r>
    </w:p>
    <w:p>
      <w:r>
        <w:t xml:space="preserve">• 表單「申請SKU」表格中的「產品顏色」「出貨數量（PK）」目前只用於同事填寫，尚未定義它們是否／如何寫入 80編碼原則（該分頁的 ID+Color、出貨機台數量欄位）。若同一 SKU 因 PK 或顏色不同而需要不同的 80 PN，需要另外建立對應列，目前規則尚未涵蓋。</w:t>
      </w:r>
    </w:p>
    <w:p>
      <w:r>
        <w:t>• 「90編碼原則」屬性欄（Q欄）目前依 IG WLAN PN rule_90 定義固定填入 "M"（MP，Default）；IG rule 另涵蓋 S(PR)/E(ER)/P(SPARE PARTS)/B(BUY&amp;SELL)/R(RMA CSC)/K(SKD)/C(CKD)/U(MM外購卡) 等屬性碼，目前表單流程尚未涵蓋這些情況，如遇非 MP 需求需另外確認。</w:t>
      </w:r>
    </w:p>
    <w:p>
      <w:r>
        <w:t xml:space="preserve">• 80 PN 本身表單未提供，需另外確認。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2026-09-04T06:53:30.424Z</dcterms:created>
  <dcterms:modified xsi:type="dcterms:W3CDTF">2026-09-04T06:53:30.424Z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