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87FC" w14:textId="77777777" w:rsidR="00CD25F6" w:rsidRDefault="00000000">
      <w:pPr>
        <w:pStyle w:val="1"/>
      </w:pPr>
      <w:r>
        <w:t>編碼原則規範</w:t>
      </w:r>
    </w:p>
    <w:p w14:paraId="43263ED8" w14:textId="77777777" w:rsidR="00CD25F6" w:rsidRDefault="00CD25F6"/>
    <w:p w14:paraId="2D45C907" w14:textId="77777777" w:rsidR="00CD25F6" w:rsidRDefault="00000000">
      <w:pPr>
        <w:pStyle w:val="2"/>
      </w:pPr>
      <w:r>
        <w:t xml:space="preserve">1. </w:t>
      </w:r>
      <w:r>
        <w:t>觸發條件</w:t>
      </w:r>
    </w:p>
    <w:p w14:paraId="693DD2E1" w14:textId="5D97624C" w:rsidR="00CD25F6" w:rsidRDefault="00000000">
      <w:r>
        <w:t>使用者</w:t>
      </w:r>
      <w:r w:rsidR="00B37184">
        <w:rPr>
          <w:rFonts w:hint="eastAsia"/>
        </w:rPr>
        <w:t>輸入資料</w:t>
      </w:r>
    </w:p>
    <w:p w14:paraId="03CFEA91" w14:textId="77777777" w:rsidR="00CD25F6" w:rsidRDefault="00CD25F6"/>
    <w:p w14:paraId="5A667492" w14:textId="77777777" w:rsidR="00CD25F6" w:rsidRDefault="00000000">
      <w:pPr>
        <w:pStyle w:val="2"/>
      </w:pPr>
      <w:r>
        <w:t xml:space="preserve">2. </w:t>
      </w:r>
      <w:r>
        <w:t>應執行動作</w:t>
      </w:r>
    </w:p>
    <w:p w14:paraId="2792F236" w14:textId="77777777" w:rsidR="00CD25F6" w:rsidRDefault="00000000">
      <w:r>
        <w:t xml:space="preserve">(1) </w:t>
      </w:r>
      <w:r>
        <w:t>複製「</w:t>
      </w:r>
      <w:r>
        <w:t>90PN_model name_template.xlsx</w:t>
      </w:r>
      <w:r>
        <w:t>」一份。</w:t>
      </w:r>
    </w:p>
    <w:p w14:paraId="4B62CE0B" w14:textId="77777777" w:rsidR="00CD25F6" w:rsidRDefault="00000000">
      <w:r>
        <w:t xml:space="preserve">(2) </w:t>
      </w:r>
      <w:r>
        <w:t>檔名調整：移除「</w:t>
      </w:r>
      <w:r>
        <w:t>_template</w:t>
      </w:r>
      <w:r>
        <w:t>」，並將檔名中的「</w:t>
      </w:r>
      <w:r>
        <w:t>model name</w:t>
      </w:r>
      <w:r>
        <w:t>」改為填寫表單中的</w:t>
      </w:r>
      <w:r>
        <w:t xml:space="preserve"> Model Name</w:t>
      </w:r>
      <w:r>
        <w:t>（例：</w:t>
      </w:r>
      <w:r>
        <w:t>90PN_GT-AX67.xlsx</w:t>
      </w:r>
      <w:r>
        <w:t>）。</w:t>
      </w:r>
    </w:p>
    <w:p w14:paraId="28876054" w14:textId="77777777" w:rsidR="00CD25F6" w:rsidRDefault="00000000">
      <w:r>
        <w:t xml:space="preserve">(3) </w:t>
      </w:r>
      <w:r>
        <w:t>依填寫表單的內容，填寫該複製檔案的「</w:t>
      </w:r>
      <w:r>
        <w:t>90</w:t>
      </w:r>
      <w:r>
        <w:t>編碼原則」與「</w:t>
      </w:r>
      <w:r>
        <w:t>80</w:t>
      </w:r>
      <w:r>
        <w:t>編碼原則」兩個分頁。</w:t>
      </w:r>
    </w:p>
    <w:p w14:paraId="6C87324E" w14:textId="77777777" w:rsidR="00CD25F6" w:rsidRDefault="00CD25F6"/>
    <w:p w14:paraId="19A1D898" w14:textId="77777777" w:rsidR="00CD25F6" w:rsidRDefault="00000000">
      <w:pPr>
        <w:pStyle w:val="2"/>
      </w:pPr>
      <w:r>
        <w:t>3. 90</w:t>
      </w:r>
      <w:r>
        <w:t>編碼原則</w:t>
      </w:r>
      <w:r>
        <w:t xml:space="preserve"> </w:t>
      </w:r>
      <w:r>
        <w:t>填寫對應</w:t>
      </w:r>
    </w:p>
    <w:p w14:paraId="70FEF53D" w14:textId="77777777" w:rsidR="00CD25F6" w:rsidRDefault="00000000">
      <w:r>
        <w:t>表單「申請</w:t>
      </w:r>
      <w:r>
        <w:t>SKU</w:t>
      </w:r>
      <w:r>
        <w:t>」表格中，每一列（每個</w:t>
      </w:r>
      <w:r>
        <w:t xml:space="preserve"> SKU</w:t>
      </w:r>
      <w:r>
        <w:t>／</w:t>
      </w:r>
      <w:r>
        <w:t xml:space="preserve">Channel </w:t>
      </w:r>
      <w:r>
        <w:t>組合）對應「</w:t>
      </w:r>
      <w:r>
        <w:t>90</w:t>
      </w:r>
      <w:r>
        <w:t>編碼原則」的一列（</w:t>
      </w:r>
      <w:r>
        <w:t>C</w:t>
      </w:r>
      <w:r>
        <w:t>～</w:t>
      </w:r>
      <w:r>
        <w:t>V</w:t>
      </w:r>
      <w:r>
        <w:t>欄）：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3"/>
        <w:gridCol w:w="1545"/>
        <w:gridCol w:w="6502"/>
      </w:tblGrid>
      <w:tr w:rsidR="00CD25F6" w14:paraId="34BAB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B5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323F1" w14:textId="77777777" w:rsidR="00CD25F6" w:rsidRDefault="00000000">
            <w:r>
              <w:rPr>
                <w:b/>
                <w:bCs/>
                <w:color w:val="FFFFFF"/>
              </w:rPr>
              <w:t>90</w:t>
            </w:r>
            <w:r>
              <w:rPr>
                <w:b/>
                <w:bCs/>
                <w:color w:val="FFFFFF"/>
              </w:rPr>
              <w:t>編碼原則欄位</w:t>
            </w:r>
          </w:p>
        </w:tc>
        <w:tc>
          <w:tcPr>
            <w:tcW w:w="0" w:type="auto"/>
            <w:shd w:val="clear" w:color="auto" w:fill="2F5B5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694E9" w14:textId="77777777" w:rsidR="00CD25F6" w:rsidRDefault="00000000">
            <w:r>
              <w:rPr>
                <w:b/>
                <w:bCs/>
                <w:color w:val="FFFFFF"/>
              </w:rPr>
              <w:t>資料來源（表單）</w:t>
            </w:r>
          </w:p>
        </w:tc>
        <w:tc>
          <w:tcPr>
            <w:tcW w:w="0" w:type="auto"/>
            <w:shd w:val="clear" w:color="auto" w:fill="2F5B5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AFFA" w14:textId="77777777" w:rsidR="00CD25F6" w:rsidRDefault="00000000">
            <w:r>
              <w:rPr>
                <w:b/>
                <w:bCs/>
                <w:color w:val="FFFFFF"/>
              </w:rPr>
              <w:t>說明</w:t>
            </w:r>
          </w:p>
        </w:tc>
      </w:tr>
      <w:tr w:rsidR="00CD25F6" w14:paraId="08FDC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F26D0" w14:textId="77777777" w:rsidR="00CD25F6" w:rsidRDefault="00000000">
            <w:r>
              <w:t>C Model Name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0FCC3" w14:textId="77777777" w:rsidR="00CD25F6" w:rsidRDefault="00000000">
            <w:r>
              <w:t>表頭</w:t>
            </w:r>
            <w:r>
              <w:t xml:space="preserve"> Model Name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DA0C6" w14:textId="77777777" w:rsidR="00CD25F6" w:rsidRDefault="00000000">
            <w:r>
              <w:t>整份表單共用一個值</w:t>
            </w:r>
          </w:p>
        </w:tc>
      </w:tr>
      <w:tr w:rsidR="00CD25F6" w14:paraId="31AB9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22E95" w14:textId="77777777" w:rsidR="00CD25F6" w:rsidRDefault="00000000">
            <w:r>
              <w:t>D SKU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1CA6B" w14:textId="77777777" w:rsidR="00CD25F6" w:rsidRDefault="00000000">
            <w:r>
              <w:t>申請</w:t>
            </w:r>
            <w:r>
              <w:t>SKU</w:t>
            </w:r>
            <w:r>
              <w:t>表格的</w:t>
            </w:r>
            <w:r>
              <w:t xml:space="preserve"> SKU</w:t>
            </w:r>
            <w:r>
              <w:t>（需求地區）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F3EDE" w14:textId="77777777" w:rsidR="00CD25F6" w:rsidRDefault="00000000">
            <w:r>
              <w:t>依</w:t>
            </w:r>
            <w:r>
              <w:t xml:space="preserve"> Region </w:t>
            </w:r>
            <w:r>
              <w:t>對照表換成代碼</w:t>
            </w:r>
          </w:p>
        </w:tc>
      </w:tr>
      <w:tr w:rsidR="00CD25F6" w14:paraId="363FD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19A4E" w14:textId="77777777" w:rsidR="00CD25F6" w:rsidRDefault="00000000">
            <w:r>
              <w:t>E 2.4G Channel / F Power Adapter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95357" w14:textId="77777777" w:rsidR="00CD25F6" w:rsidRDefault="00000000">
            <w:r>
              <w:t>（由</w:t>
            </w:r>
            <w:r>
              <w:t xml:space="preserve"> SKU </w:t>
            </w:r>
            <w:r>
              <w:t>反查）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F0280" w14:textId="77777777" w:rsidR="00CD25F6" w:rsidRDefault="00000000">
            <w:r>
              <w:t>固定對照表，不是同事填的欄位</w:t>
            </w:r>
          </w:p>
        </w:tc>
      </w:tr>
      <w:tr w:rsidR="00CD25F6" w14:paraId="4178A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011F9" w14:textId="77777777" w:rsidR="00CD25F6" w:rsidRDefault="00000000">
            <w:r>
              <w:t>G Remark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E4A55" w14:textId="77777777" w:rsidR="00CD25F6" w:rsidRDefault="00000000">
            <w:r>
              <w:t>申請</w:t>
            </w:r>
            <w:r>
              <w:t>SKU</w:t>
            </w:r>
            <w:r>
              <w:t>表格的</w:t>
            </w:r>
            <w:r>
              <w:t xml:space="preserve"> Remark</w:t>
            </w:r>
            <w:r>
              <w:t>（備註）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686A7" w14:textId="77777777" w:rsidR="00CD25F6" w:rsidRDefault="00000000">
            <w:r>
              <w:t>例：預設加密</w:t>
            </w:r>
            <w:r>
              <w:t xml:space="preserve"> → PW</w:t>
            </w:r>
          </w:p>
        </w:tc>
      </w:tr>
      <w:tr w:rsidR="00CD25F6" w14:paraId="6C6D7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A1D01" w14:textId="77777777" w:rsidR="00CD25F6" w:rsidRDefault="00000000">
            <w:r>
              <w:t>H I J K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79CE8" w14:textId="77777777" w:rsidR="00CD25F6" w:rsidRDefault="00000000">
            <w:r>
              <w:t>（固定值）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B5F8D" w14:textId="77777777" w:rsidR="00CD25F6" w:rsidRDefault="00000000">
            <w:r>
              <w:t>固定</w:t>
            </w:r>
            <w:r>
              <w:t xml:space="preserve"> 90 / IG</w:t>
            </w:r>
          </w:p>
        </w:tc>
      </w:tr>
      <w:tr w:rsidR="00CD25F6" w14:paraId="6CE58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5EEF2" w14:textId="77777777" w:rsidR="00CD25F6" w:rsidRDefault="00000000">
            <w:r>
              <w:t>L M 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C8047" w14:textId="77777777" w:rsidR="00CD25F6" w:rsidRDefault="00000000">
            <w:r>
              <w:t>表頭</w:t>
            </w:r>
            <w:r>
              <w:t xml:space="preserve"> Project Code</w:t>
            </w:r>
            <w:r>
              <w:t>（</w:t>
            </w:r>
            <w:r>
              <w:t>3</w:t>
            </w:r>
            <w:r>
              <w:t>碼）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1C668" w14:textId="77777777" w:rsidR="00CD25F6" w:rsidRDefault="00000000">
            <w:r>
              <w:t>拆成三個字元</w:t>
            </w:r>
          </w:p>
        </w:tc>
      </w:tr>
      <w:tr w:rsidR="00CD25F6" w14:paraId="66EC1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C71A7" w14:textId="77777777" w:rsidR="00CD25F6" w:rsidRDefault="00000000">
            <w:r>
              <w:t>O Channel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0DA54" w14:textId="77777777" w:rsidR="00CD25F6" w:rsidRDefault="00000000">
            <w:r>
              <w:t>申請</w:t>
            </w:r>
            <w:r>
              <w:t>SKU</w:t>
            </w:r>
            <w:r>
              <w:t>表格的</w:t>
            </w:r>
            <w:r>
              <w:t xml:space="preserve"> Channel</w:t>
            </w:r>
            <w:r>
              <w:t>（通路）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48701" w14:textId="77777777" w:rsidR="00CD25F6" w:rsidRDefault="00000000">
            <w:r>
              <w:t>General=0</w:t>
            </w:r>
            <w:r>
              <w:t>／</w:t>
            </w:r>
            <w:r>
              <w:t>Amazon=A</w:t>
            </w:r>
            <w:r>
              <w:t>／</w:t>
            </w:r>
            <w:r>
              <w:t>BBY=B</w:t>
            </w:r>
            <w:r>
              <w:t>／</w:t>
            </w:r>
            <w:r>
              <w:t>Walmart=W</w:t>
            </w:r>
          </w:p>
        </w:tc>
      </w:tr>
      <w:tr w:rsidR="00CD25F6" w14:paraId="791DB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53B3C" w14:textId="77777777" w:rsidR="00CD25F6" w:rsidRDefault="00000000">
            <w:r>
              <w:t>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E255D" w14:textId="77777777" w:rsidR="00CD25F6" w:rsidRDefault="00000000">
            <w:r>
              <w:t>（固定值）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C664F" w14:textId="77777777" w:rsidR="00CD25F6" w:rsidRDefault="00000000">
            <w:r>
              <w:t>固定</w:t>
            </w:r>
            <w:r>
              <w:t xml:space="preserve"> "-"</w:t>
            </w:r>
          </w:p>
        </w:tc>
      </w:tr>
      <w:tr w:rsidR="00CD25F6" w14:paraId="378C9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79A80" w14:textId="77777777" w:rsidR="00CD25F6" w:rsidRDefault="00000000">
            <w:r>
              <w:t xml:space="preserve">Q </w:t>
            </w:r>
            <w:r>
              <w:t>屬性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DADE" w14:textId="77777777" w:rsidR="00CD25F6" w:rsidRDefault="00000000">
            <w:r>
              <w:t>（固定值）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F6398" w14:textId="77777777" w:rsidR="00CD25F6" w:rsidRDefault="00000000">
            <w:r>
              <w:t>固定值：</w:t>
            </w:r>
            <w:r>
              <w:t>"M"</w:t>
            </w:r>
            <w:r>
              <w:t>（對應</w:t>
            </w:r>
            <w:r>
              <w:t xml:space="preserve"> IG WLAN PN rule_90 </w:t>
            </w:r>
            <w:r>
              <w:t>屬性碼</w:t>
            </w:r>
            <w:r>
              <w:t xml:space="preserve"> M=MP</w:t>
            </w:r>
            <w:r>
              <w:t>，</w:t>
            </w:r>
            <w:r>
              <w:t xml:space="preserve">Default </w:t>
            </w:r>
            <w:r>
              <w:t>值）；</w:t>
            </w:r>
            <w:r>
              <w:t xml:space="preserve">IG rule </w:t>
            </w:r>
            <w:r>
              <w:t>另定義</w:t>
            </w:r>
            <w:r>
              <w:t xml:space="preserve"> S=PR</w:t>
            </w:r>
            <w:r>
              <w:t>、</w:t>
            </w:r>
            <w:r>
              <w:t>E=ER</w:t>
            </w:r>
            <w:r>
              <w:t>、</w:t>
            </w:r>
            <w:r>
              <w:t>P=SPARE PARTS</w:t>
            </w:r>
            <w:r>
              <w:t>、</w:t>
            </w:r>
            <w:r>
              <w:t>B=BUY&amp;SELL</w:t>
            </w:r>
            <w:r>
              <w:t>、</w:t>
            </w:r>
            <w:r>
              <w:t>R=RMA(CSC)</w:t>
            </w:r>
            <w:r>
              <w:t>、</w:t>
            </w:r>
            <w:r>
              <w:t>K=SKD</w:t>
            </w:r>
            <w:r>
              <w:t>、</w:t>
            </w:r>
            <w:r>
              <w:t>C=CKD</w:t>
            </w:r>
            <w:r>
              <w:t>、</w:t>
            </w:r>
            <w:r>
              <w:t>U=MM</w:t>
            </w:r>
            <w:r>
              <w:t>外購卡，目前表單流程僅支持</w:t>
            </w:r>
            <w:r>
              <w:t xml:space="preserve"> M</w:t>
            </w:r>
            <w:r>
              <w:t>。</w:t>
            </w:r>
          </w:p>
        </w:tc>
      </w:tr>
      <w:tr w:rsidR="00CD25F6" w14:paraId="6297E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D8224" w14:textId="77777777" w:rsidR="00CD25F6" w:rsidRDefault="00000000">
            <w:r>
              <w:t>R Region / S Adapter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659BF" w14:textId="77777777" w:rsidR="00CD25F6" w:rsidRDefault="00000000">
            <w:r>
              <w:t>（由</w:t>
            </w:r>
            <w:r>
              <w:t xml:space="preserve"> SKU </w:t>
            </w:r>
            <w:r>
              <w:t>反查）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D6D7" w14:textId="77777777" w:rsidR="00CD25F6" w:rsidRDefault="00000000">
            <w:r>
              <w:t>固定對照表</w:t>
            </w:r>
          </w:p>
        </w:tc>
      </w:tr>
      <w:tr w:rsidR="00CD25F6" w14:paraId="52DED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DBE9" w14:textId="77777777" w:rsidR="00CD25F6" w:rsidRDefault="00000000">
            <w:r>
              <w:t xml:space="preserve">T </w:t>
            </w:r>
            <w:r>
              <w:t>外包商代碼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879EC" w14:textId="77777777" w:rsidR="00CD25F6" w:rsidRDefault="00000000">
            <w:r>
              <w:t>表頭</w:t>
            </w:r>
            <w:r>
              <w:t xml:space="preserve"> </w:t>
            </w:r>
            <w:r>
              <w:t>代工廠</w:t>
            </w:r>
            <w:r>
              <w:t xml:space="preserve"> EMS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A2B5F" w14:textId="77777777" w:rsidR="00CD25F6" w:rsidRDefault="00000000">
            <w:r>
              <w:t>依</w:t>
            </w:r>
            <w:r>
              <w:t xml:space="preserve"> EMS</w:t>
            </w:r>
            <w:r>
              <w:t>對照表換成代碼</w:t>
            </w:r>
          </w:p>
        </w:tc>
      </w:tr>
      <w:tr w:rsidR="00CD25F6" w14:paraId="5F519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07531" w14:textId="77777777" w:rsidR="00CD25F6" w:rsidRDefault="00000000">
            <w:r>
              <w:t xml:space="preserve">U </w:t>
            </w:r>
            <w:r>
              <w:t>流水號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CAEF8" w14:textId="77777777" w:rsidR="00CD25F6" w:rsidRDefault="00000000">
            <w:r>
              <w:t>（系統判斷）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13596" w14:textId="77777777" w:rsidR="00CD25F6" w:rsidRDefault="00000000">
            <w:r>
              <w:t>見第</w:t>
            </w:r>
            <w:r>
              <w:t>4</w:t>
            </w:r>
            <w:r>
              <w:t>節</w:t>
            </w:r>
          </w:p>
        </w:tc>
      </w:tr>
      <w:tr w:rsidR="00CD25F6" w14:paraId="6930F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D7EDE" w14:textId="77777777" w:rsidR="00CD25F6" w:rsidRDefault="00000000">
            <w:r>
              <w:t xml:space="preserve">V </w:t>
            </w:r>
            <w:r>
              <w:t>保留碼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8E983" w14:textId="77777777" w:rsidR="00CD25F6" w:rsidRDefault="00000000">
            <w:r>
              <w:t>申請</w:t>
            </w:r>
            <w:r>
              <w:t>SKU</w:t>
            </w:r>
            <w:r>
              <w:t>表格</w:t>
            </w:r>
            <w:r>
              <w:lastRenderedPageBreak/>
              <w:t>的</w:t>
            </w:r>
            <w:r>
              <w:t xml:space="preserve"> </w:t>
            </w:r>
            <w:r>
              <w:t>生產地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F86B" w14:textId="77777777" w:rsidR="00CD25F6" w:rsidRDefault="00000000">
            <w:r>
              <w:lastRenderedPageBreak/>
              <w:t>例：越南生產</w:t>
            </w:r>
            <w:r>
              <w:t>MIV → V</w:t>
            </w:r>
          </w:p>
        </w:tc>
      </w:tr>
    </w:tbl>
    <w:p w14:paraId="15DB57A1" w14:textId="77777777" w:rsidR="00CD25F6" w:rsidRDefault="00CD25F6"/>
    <w:p w14:paraId="1ABD8179" w14:textId="77777777" w:rsidR="00CD25F6" w:rsidRDefault="00000000">
      <w:pPr>
        <w:pStyle w:val="2"/>
      </w:pPr>
      <w:r>
        <w:t xml:space="preserve">4. </w:t>
      </w:r>
      <w:r>
        <w:t>流水號（</w:t>
      </w:r>
      <w:r>
        <w:t>U</w:t>
      </w:r>
      <w:r>
        <w:t>欄）規則</w:t>
      </w:r>
    </w:p>
    <w:p w14:paraId="731CCB75" w14:textId="77777777" w:rsidR="00CD25F6" w:rsidRDefault="00000000">
      <w:r>
        <w:t>流水號從</w:t>
      </w:r>
      <w:r>
        <w:t xml:space="preserve"> 0 </w:t>
      </w:r>
      <w:r>
        <w:t>開始。新增一列前，先比對同一份</w:t>
      </w:r>
      <w:r>
        <w:t xml:space="preserve"> 90</w:t>
      </w:r>
      <w:r>
        <w:t>編碼原則</w:t>
      </w:r>
      <w:r>
        <w:t xml:space="preserve"> </w:t>
      </w:r>
      <w:r>
        <w:t>中其餘列的</w:t>
      </w:r>
      <w:r>
        <w:t xml:space="preserve"> H</w:t>
      </w:r>
      <w:r>
        <w:t>～</w:t>
      </w:r>
      <w:r>
        <w:t>V</w:t>
      </w:r>
      <w:r>
        <w:t>（不含流水號本身）：若完全相同，代表同樣的地區／通路／生產地／備註組合已存在（常見於同一</w:t>
      </w:r>
      <w:r>
        <w:t xml:space="preserve"> SKU </w:t>
      </w:r>
      <w:r>
        <w:t>但出貨數量</w:t>
      </w:r>
      <w:r>
        <w:t xml:space="preserve"> PK </w:t>
      </w:r>
      <w:r>
        <w:t>不同的情況），此時流水號需</w:t>
      </w:r>
      <w:r>
        <w:t xml:space="preserve"> +1</w:t>
      </w:r>
      <w:r>
        <w:t>，直到組合不重複為止。</w:t>
      </w:r>
    </w:p>
    <w:p w14:paraId="32B632CD" w14:textId="77777777" w:rsidR="00CD25F6" w:rsidRDefault="00CD25F6"/>
    <w:p w14:paraId="12C7C083" w14:textId="77777777" w:rsidR="00CD25F6" w:rsidRDefault="00000000">
      <w:pPr>
        <w:pStyle w:val="2"/>
      </w:pPr>
      <w:r>
        <w:t>5. 80</w:t>
      </w:r>
      <w:r>
        <w:t>編碼原則</w:t>
      </w:r>
      <w:r>
        <w:t xml:space="preserve"> </w:t>
      </w:r>
      <w:r>
        <w:t>填寫對應</w:t>
      </w:r>
    </w:p>
    <w:p w14:paraId="1431137F" w14:textId="77777777" w:rsidR="00CD25F6" w:rsidRDefault="00000000">
      <w:r>
        <w:t>表單「專案類型」區塊，依實際填寫的類型（</w:t>
      </w:r>
      <w:r>
        <w:t>OEM</w:t>
      </w:r>
      <w:r>
        <w:t>／</w:t>
      </w:r>
      <w:r>
        <w:t>ODM/JDM</w:t>
      </w:r>
      <w:r>
        <w:t>／</w:t>
      </w:r>
      <w:r>
        <w:t>Cosign</w:t>
      </w:r>
      <w:r>
        <w:t>）取得料號與品規，填入「</w:t>
      </w:r>
      <w:r>
        <w:t>80</w:t>
      </w:r>
      <w:r>
        <w:t>編碼原則」料號區：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591"/>
      </w:tblGrid>
      <w:tr w:rsidR="00CD25F6" w14:paraId="77585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B5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5A190" w14:textId="77777777" w:rsidR="00CD25F6" w:rsidRDefault="00000000">
            <w:r>
              <w:rPr>
                <w:b/>
                <w:bCs/>
                <w:color w:val="FFFFFF"/>
              </w:rPr>
              <w:t>80</w:t>
            </w:r>
            <w:r>
              <w:rPr>
                <w:b/>
                <w:bCs/>
                <w:color w:val="FFFFFF"/>
              </w:rPr>
              <w:t>編碼原則欄位</w:t>
            </w:r>
          </w:p>
        </w:tc>
        <w:tc>
          <w:tcPr>
            <w:tcW w:w="0" w:type="auto"/>
            <w:shd w:val="clear" w:color="auto" w:fill="2F5B5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3F484" w14:textId="77777777" w:rsidR="00CD25F6" w:rsidRDefault="00000000">
            <w:r>
              <w:rPr>
                <w:b/>
                <w:bCs/>
                <w:color w:val="FFFFFF"/>
              </w:rPr>
              <w:t>資料來源（表單）</w:t>
            </w:r>
          </w:p>
        </w:tc>
      </w:tr>
      <w:tr w:rsidR="00CD25F6" w14:paraId="59266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EADE8" w14:textId="77777777" w:rsidR="00CD25F6" w:rsidRDefault="00000000">
            <w:r>
              <w:t xml:space="preserve">70 PN + </w:t>
            </w:r>
            <w:r>
              <w:t>品規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254A7" w14:textId="77777777" w:rsidR="00CD25F6" w:rsidRDefault="00000000">
            <w:r>
              <w:t xml:space="preserve">OEM </w:t>
            </w:r>
            <w:r>
              <w:t>區塊「</w:t>
            </w:r>
            <w:r>
              <w:t>70 (ME)</w:t>
            </w:r>
            <w:r>
              <w:t>」料號</w:t>
            </w:r>
            <w:r>
              <w:t xml:space="preserve"> + Description</w:t>
            </w:r>
          </w:p>
        </w:tc>
      </w:tr>
      <w:tr w:rsidR="00CD25F6" w14:paraId="0A120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0B183" w14:textId="77777777" w:rsidR="00CD25F6" w:rsidRDefault="00000000">
            <w:r>
              <w:t xml:space="preserve">60 PN + </w:t>
            </w:r>
            <w:r>
              <w:t>品規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A9EE" w14:textId="77777777" w:rsidR="00CD25F6" w:rsidRDefault="00000000">
            <w:r>
              <w:t xml:space="preserve">OEM </w:t>
            </w:r>
            <w:r>
              <w:t>區塊「</w:t>
            </w:r>
            <w:r>
              <w:t>60 (RD)</w:t>
            </w:r>
            <w:r>
              <w:t>」料號</w:t>
            </w:r>
            <w:r>
              <w:t xml:space="preserve"> + Description</w:t>
            </w:r>
          </w:p>
        </w:tc>
      </w:tr>
      <w:tr w:rsidR="00CD25F6" w14:paraId="06B23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0C7D0" w14:textId="77777777" w:rsidR="00CD25F6" w:rsidRDefault="00000000">
            <w:r>
              <w:t>80 PN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E7319" w14:textId="77777777" w:rsidR="00CD25F6" w:rsidRDefault="00000000">
            <w:r>
              <w:t>表單目前未提供此欄，需另外取得</w:t>
            </w:r>
          </w:p>
        </w:tc>
      </w:tr>
    </w:tbl>
    <w:p w14:paraId="7DB5FBDC" w14:textId="77777777" w:rsidR="00CD25F6" w:rsidRDefault="00CD25F6"/>
    <w:p w14:paraId="498C2746" w14:textId="77777777" w:rsidR="00CD25F6" w:rsidRDefault="00000000">
      <w:pPr>
        <w:pStyle w:val="2"/>
      </w:pPr>
      <w:r>
        <w:t xml:space="preserve">6. </w:t>
      </w:r>
      <w:r>
        <w:t>尚待確認</w:t>
      </w:r>
      <w:r>
        <w:t xml:space="preserve"> / </w:t>
      </w:r>
      <w:r>
        <w:t>已知限制</w:t>
      </w:r>
    </w:p>
    <w:p w14:paraId="20CB881E" w14:textId="77777777" w:rsidR="00CD25F6" w:rsidRDefault="00000000">
      <w:r>
        <w:t xml:space="preserve">• </w:t>
      </w:r>
      <w:r>
        <w:t>表單「申請</w:t>
      </w:r>
      <w:r>
        <w:t>SKU</w:t>
      </w:r>
      <w:r>
        <w:t>」表格中的「產品顏色」「出貨數量（</w:t>
      </w:r>
      <w:r>
        <w:t>PK</w:t>
      </w:r>
      <w:r>
        <w:t>）」目前只用於同事填寫，尚未定義它們是否／如何寫入</w:t>
      </w:r>
      <w:r>
        <w:t xml:space="preserve"> 80</w:t>
      </w:r>
      <w:r>
        <w:t>編碼原則（該分頁的</w:t>
      </w:r>
      <w:r>
        <w:t xml:space="preserve"> ID+Color</w:t>
      </w:r>
      <w:r>
        <w:t>、出貨機台數量欄位）。若同一</w:t>
      </w:r>
      <w:r>
        <w:t xml:space="preserve"> SKU </w:t>
      </w:r>
      <w:r>
        <w:t>因</w:t>
      </w:r>
      <w:r>
        <w:t xml:space="preserve"> PK </w:t>
      </w:r>
      <w:r>
        <w:t>或顏色不同而需要不同的</w:t>
      </w:r>
      <w:r>
        <w:t xml:space="preserve"> 80 PN</w:t>
      </w:r>
      <w:r>
        <w:t>，需要另外建立對應列，目前規則尚未涵蓋。</w:t>
      </w:r>
    </w:p>
    <w:p w14:paraId="3B3198A7" w14:textId="77777777" w:rsidR="00CD25F6" w:rsidRDefault="00000000">
      <w:r>
        <w:t xml:space="preserve">• </w:t>
      </w:r>
      <w:r>
        <w:t>「</w:t>
      </w:r>
      <w:r>
        <w:t>90</w:t>
      </w:r>
      <w:r>
        <w:t>編碼原則」屬性欄（</w:t>
      </w:r>
      <w:r>
        <w:t>Q</w:t>
      </w:r>
      <w:r>
        <w:t>欄）目前依</w:t>
      </w:r>
      <w:r>
        <w:t xml:space="preserve"> IG WLAN PN rule_90 </w:t>
      </w:r>
      <w:r>
        <w:t>定義固定填入</w:t>
      </w:r>
      <w:r>
        <w:t xml:space="preserve"> "M"</w:t>
      </w:r>
      <w:r>
        <w:t>（</w:t>
      </w:r>
      <w:r>
        <w:t>MP</w:t>
      </w:r>
      <w:r>
        <w:t>，</w:t>
      </w:r>
      <w:r>
        <w:t>Default</w:t>
      </w:r>
      <w:r>
        <w:t>）；</w:t>
      </w:r>
      <w:r>
        <w:t xml:space="preserve">IG rule </w:t>
      </w:r>
      <w:r>
        <w:t>另涵蓋</w:t>
      </w:r>
      <w:r>
        <w:t xml:space="preserve"> S(PR)/E(ER)/P(SPARE PARTS)/B(BUY&amp;SELL)/R(RMA CSC)/K(SKD)/C(CKD)/U(MM</w:t>
      </w:r>
      <w:r>
        <w:t>外購卡</w:t>
      </w:r>
      <w:r>
        <w:t xml:space="preserve">) </w:t>
      </w:r>
      <w:r>
        <w:t>等屬性碼，目前表單流程尚未涵蓋這些情況，如遇非</w:t>
      </w:r>
      <w:r>
        <w:t xml:space="preserve"> MP </w:t>
      </w:r>
      <w:r>
        <w:t>需求需另外確認。</w:t>
      </w:r>
    </w:p>
    <w:p w14:paraId="78BA0985" w14:textId="77777777" w:rsidR="00CD25F6" w:rsidRDefault="00000000">
      <w:r>
        <w:t xml:space="preserve">• 80 PN </w:t>
      </w:r>
      <w:r>
        <w:t>本身表單未提供，需另外確認。</w:t>
      </w:r>
    </w:p>
    <w:sectPr w:rsidR="00CD25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4C5D" w14:textId="77777777" w:rsidR="007F5F1A" w:rsidRDefault="007F5F1A" w:rsidP="00B37184">
      <w:r>
        <w:separator/>
      </w:r>
    </w:p>
  </w:endnote>
  <w:endnote w:type="continuationSeparator" w:id="0">
    <w:p w14:paraId="6DAE1633" w14:textId="77777777" w:rsidR="007F5F1A" w:rsidRDefault="007F5F1A" w:rsidP="00B37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C72A" w14:textId="5C6DA454" w:rsidR="00B37184" w:rsidRDefault="00B37184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5461D4E" wp14:editId="5C59CE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4130" cy="345440"/>
              <wp:effectExtent l="0" t="0" r="1270" b="0"/>
              <wp:wrapNone/>
              <wp:docPr id="419247291" name="文字方塊 5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3A9CC4" w14:textId="589D09C1" w:rsidR="00B37184" w:rsidRPr="00B37184" w:rsidRDefault="00B37184" w:rsidP="00B3718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3718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61D4E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8" type="#_x0000_t202" alt="ASUS_Confidential" style="position:absolute;margin-left:0;margin-top:0;width:101.9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93A9CC4" w14:textId="589D09C1" w:rsidR="00B37184" w:rsidRPr="00B37184" w:rsidRDefault="00B37184" w:rsidP="00B37184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37184">
                      <w:rPr>
                        <w:rFonts w:ascii="Aptos" w:eastAsia="Aptos" w:hAnsi="Aptos" w:cs="Aptos"/>
                        <w:noProof/>
                        <w:color w:val="FF000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716F" w14:textId="4FD8495A" w:rsidR="00B37184" w:rsidRDefault="00B37184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782DD2F" wp14:editId="74A06757">
              <wp:simplePos x="636608" y="9462304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4130" cy="345440"/>
              <wp:effectExtent l="0" t="0" r="1270" b="0"/>
              <wp:wrapNone/>
              <wp:docPr id="1414708259" name="文字方塊 6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871BC" w14:textId="37F02AD0" w:rsidR="00B37184" w:rsidRPr="00B37184" w:rsidRDefault="00B37184" w:rsidP="00B3718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3718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DD2F" id="_x0000_t202" coordsize="21600,21600" o:spt="202" path="m,l,21600r21600,l21600,xe">
              <v:stroke joinstyle="miter"/>
              <v:path gradientshapeok="t" o:connecttype="rect"/>
            </v:shapetype>
            <v:shape id="文字方塊 6" o:spid="_x0000_s1029" type="#_x0000_t202" alt="ASUS_Confidential" style="position:absolute;margin-left:0;margin-top:0;width:101.9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DB871BC" w14:textId="37F02AD0" w:rsidR="00B37184" w:rsidRPr="00B37184" w:rsidRDefault="00B37184" w:rsidP="00B37184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37184">
                      <w:rPr>
                        <w:rFonts w:ascii="Aptos" w:eastAsia="Aptos" w:hAnsi="Aptos" w:cs="Aptos"/>
                        <w:noProof/>
                        <w:color w:val="FF000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22FC" w14:textId="6A1D89EE" w:rsidR="00B37184" w:rsidRDefault="00B37184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415B83" wp14:editId="4B88AF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4130" cy="345440"/>
              <wp:effectExtent l="0" t="0" r="1270" b="0"/>
              <wp:wrapNone/>
              <wp:docPr id="737460194" name="文字方塊 4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EF361" w14:textId="16EB904E" w:rsidR="00B37184" w:rsidRPr="00B37184" w:rsidRDefault="00B37184" w:rsidP="00B3718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3718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15B83"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31" type="#_x0000_t202" alt="ASUS_Confidential" style="position:absolute;margin-left:0;margin-top:0;width:101.9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29EF361" w14:textId="16EB904E" w:rsidR="00B37184" w:rsidRPr="00B37184" w:rsidRDefault="00B37184" w:rsidP="00B37184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37184">
                      <w:rPr>
                        <w:rFonts w:ascii="Aptos" w:eastAsia="Aptos" w:hAnsi="Aptos" w:cs="Aptos"/>
                        <w:noProof/>
                        <w:color w:val="FF000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46133" w14:textId="77777777" w:rsidR="007F5F1A" w:rsidRDefault="007F5F1A" w:rsidP="00B37184">
      <w:r>
        <w:separator/>
      </w:r>
    </w:p>
  </w:footnote>
  <w:footnote w:type="continuationSeparator" w:id="0">
    <w:p w14:paraId="01310790" w14:textId="77777777" w:rsidR="007F5F1A" w:rsidRDefault="007F5F1A" w:rsidP="00B37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B2CB" w14:textId="1C28B524" w:rsidR="00B37184" w:rsidRDefault="00B37184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B9E9E3" wp14:editId="6A2555D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4130" cy="345440"/>
              <wp:effectExtent l="0" t="0" r="1270" b="16510"/>
              <wp:wrapNone/>
              <wp:docPr id="1371504222" name="文字方塊 2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BB794" w14:textId="4C4E7438" w:rsidR="00B37184" w:rsidRPr="00B37184" w:rsidRDefault="00B37184" w:rsidP="00B3718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3718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9E9E3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ASUS_Confidential" style="position:absolute;margin-left:0;margin-top:0;width:101.9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2CBB794" w14:textId="4C4E7438" w:rsidR="00B37184" w:rsidRPr="00B37184" w:rsidRDefault="00B37184" w:rsidP="00B37184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37184">
                      <w:rPr>
                        <w:rFonts w:ascii="Aptos" w:eastAsia="Aptos" w:hAnsi="Aptos" w:cs="Aptos"/>
                        <w:noProof/>
                        <w:color w:val="FF000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2676" w14:textId="5FDE50DE" w:rsidR="00B37184" w:rsidRDefault="00B37184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D13408" wp14:editId="7B5321B8">
              <wp:simplePos x="636608" y="451413"/>
              <wp:positionH relativeFrom="page">
                <wp:align>left</wp:align>
              </wp:positionH>
              <wp:positionV relativeFrom="page">
                <wp:align>top</wp:align>
              </wp:positionV>
              <wp:extent cx="1294130" cy="345440"/>
              <wp:effectExtent l="0" t="0" r="1270" b="16510"/>
              <wp:wrapNone/>
              <wp:docPr id="786356311" name="文字方塊 3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AFB20" w14:textId="7370AEEC" w:rsidR="00B37184" w:rsidRPr="00B37184" w:rsidRDefault="00B37184" w:rsidP="00B3718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3718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13408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ASUS_Confidential" style="position:absolute;margin-left:0;margin-top:0;width:101.9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8OjEQIAACIEAAAOAAAAZHJzL2Uyb0RvYy54bWysU01v2zAMvQ/YfxB0X+yky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DAAFB20" w14:textId="7370AEEC" w:rsidR="00B37184" w:rsidRPr="00B37184" w:rsidRDefault="00B37184" w:rsidP="00B37184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37184">
                      <w:rPr>
                        <w:rFonts w:ascii="Aptos" w:eastAsia="Aptos" w:hAnsi="Aptos" w:cs="Aptos"/>
                        <w:noProof/>
                        <w:color w:val="FF000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D0F1" w14:textId="660BF1A3" w:rsidR="00B37184" w:rsidRDefault="00B37184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41D600" wp14:editId="07BFE8F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4130" cy="345440"/>
              <wp:effectExtent l="0" t="0" r="1270" b="16510"/>
              <wp:wrapNone/>
              <wp:docPr id="1615630493" name="文字方塊 1" descr="ASUS_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413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6B7525" w14:textId="3A79EFB9" w:rsidR="00B37184" w:rsidRPr="00B37184" w:rsidRDefault="00B37184" w:rsidP="00B3718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37184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ASUS_Confidential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1D60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30" type="#_x0000_t202" alt="ASUS_Confidential" style="position:absolute;margin-left:0;margin-top:0;width:101.9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96B7525" w14:textId="3A79EFB9" w:rsidR="00B37184" w:rsidRPr="00B37184" w:rsidRDefault="00B37184" w:rsidP="00B37184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37184">
                      <w:rPr>
                        <w:rFonts w:ascii="Aptos" w:eastAsia="Aptos" w:hAnsi="Aptos" w:cs="Aptos"/>
                        <w:noProof/>
                        <w:color w:val="FF0000"/>
                      </w:rPr>
                      <w:t>ASUS_Confidential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428"/>
    <w:multiLevelType w:val="hybridMultilevel"/>
    <w:tmpl w:val="B314AE40"/>
    <w:lvl w:ilvl="0" w:tplc="6CBE43FC">
      <w:start w:val="1"/>
      <w:numFmt w:val="bullet"/>
      <w:lvlText w:val="●"/>
      <w:lvlJc w:val="left"/>
      <w:pPr>
        <w:ind w:left="720" w:hanging="360"/>
      </w:pPr>
    </w:lvl>
    <w:lvl w:ilvl="1" w:tplc="6896CD40">
      <w:start w:val="1"/>
      <w:numFmt w:val="bullet"/>
      <w:lvlText w:val="○"/>
      <w:lvlJc w:val="left"/>
      <w:pPr>
        <w:ind w:left="1440" w:hanging="360"/>
      </w:pPr>
    </w:lvl>
    <w:lvl w:ilvl="2" w:tplc="B080CE8C">
      <w:start w:val="1"/>
      <w:numFmt w:val="bullet"/>
      <w:lvlText w:val="■"/>
      <w:lvlJc w:val="left"/>
      <w:pPr>
        <w:ind w:left="2160" w:hanging="360"/>
      </w:pPr>
    </w:lvl>
    <w:lvl w:ilvl="3" w:tplc="854054E4">
      <w:start w:val="1"/>
      <w:numFmt w:val="bullet"/>
      <w:lvlText w:val="●"/>
      <w:lvlJc w:val="left"/>
      <w:pPr>
        <w:ind w:left="2880" w:hanging="360"/>
      </w:pPr>
    </w:lvl>
    <w:lvl w:ilvl="4" w:tplc="4866F02E">
      <w:start w:val="1"/>
      <w:numFmt w:val="bullet"/>
      <w:lvlText w:val="○"/>
      <w:lvlJc w:val="left"/>
      <w:pPr>
        <w:ind w:left="3600" w:hanging="360"/>
      </w:pPr>
    </w:lvl>
    <w:lvl w:ilvl="5" w:tplc="956E4A6E">
      <w:start w:val="1"/>
      <w:numFmt w:val="bullet"/>
      <w:lvlText w:val="■"/>
      <w:lvlJc w:val="left"/>
      <w:pPr>
        <w:ind w:left="4320" w:hanging="360"/>
      </w:pPr>
    </w:lvl>
    <w:lvl w:ilvl="6" w:tplc="E64A3D3A">
      <w:start w:val="1"/>
      <w:numFmt w:val="bullet"/>
      <w:lvlText w:val="●"/>
      <w:lvlJc w:val="left"/>
      <w:pPr>
        <w:ind w:left="5040" w:hanging="360"/>
      </w:pPr>
    </w:lvl>
    <w:lvl w:ilvl="7" w:tplc="574C5140">
      <w:start w:val="1"/>
      <w:numFmt w:val="bullet"/>
      <w:lvlText w:val="●"/>
      <w:lvlJc w:val="left"/>
      <w:pPr>
        <w:ind w:left="5760" w:hanging="360"/>
      </w:pPr>
    </w:lvl>
    <w:lvl w:ilvl="8" w:tplc="749C106A">
      <w:start w:val="1"/>
      <w:numFmt w:val="bullet"/>
      <w:lvlText w:val="●"/>
      <w:lvlJc w:val="left"/>
      <w:pPr>
        <w:ind w:left="6480" w:hanging="360"/>
      </w:pPr>
    </w:lvl>
  </w:abstractNum>
  <w:num w:numId="1" w16cid:durableId="1801997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F6"/>
    <w:rsid w:val="002800D0"/>
    <w:rsid w:val="007F5F1A"/>
    <w:rsid w:val="00B37184"/>
    <w:rsid w:val="00CD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9CC9"/>
  <w15:docId w15:val="{4DE3ED7F-C958-4EB5-A3C1-DCAFBCB5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37184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B37184"/>
  </w:style>
  <w:style w:type="paragraph" w:styleId="ae">
    <w:name w:val="footer"/>
    <w:basedOn w:val="a"/>
    <w:link w:val="af"/>
    <w:uiPriority w:val="99"/>
    <w:unhideWhenUsed/>
    <w:rsid w:val="00B37184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B37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4428014-3c0d-4a81-9954-95ff6747ae72}" enabled="1" method="Standard" siteId="{301f59c4-c269-4a66-8a8c-f5daab211fa3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Tannie Lo(羅雅丹)</cp:lastModifiedBy>
  <cp:revision>2</cp:revision>
  <dcterms:created xsi:type="dcterms:W3CDTF">2026-09-04T06:53:00Z</dcterms:created>
  <dcterms:modified xsi:type="dcterms:W3CDTF">2026-09-28T06:23:00Z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604c909d,51bf7e5e,2eded857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ASUS_Confidential</vt:lpwstr>
  </property>
  <property fmtid="{D5CDD505-2E9C-101B-9397-08002B2CF9AE}" pid="5" name="ClassificationContentMarkingFooterShapeIds">
    <vt:lpwstr>2bf4bfe2,18fd34bb,5452bc23</vt:lpwstr>
  </property>
  <property fmtid="{D5CDD505-2E9C-101B-9397-08002B2CF9AE}" pid="6" name="ClassificationContentMarkingFooterFontProps">
    <vt:lpwstr>#ff0000,10,Aptos</vt:lpwstr>
  </property>
  <property fmtid="{D5CDD505-2E9C-101B-9397-08002B2CF9AE}" pid="7" name="ClassificationContentMarkingFooterText">
    <vt:lpwstr>ASUS_Confidential</vt:lpwstr>
  </property>
</Properties>
</file>