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9CF97" w14:textId="77777777" w:rsidR="009E01C5" w:rsidRDefault="00000000">
      <w:pPr>
        <w:spacing w:after="200"/>
      </w:pPr>
      <w:r>
        <w:rPr>
          <w:color w:val="64748B"/>
          <w:sz w:val="22"/>
          <w:szCs w:val="22"/>
        </w:rPr>
        <w:t>IA728001 — Studio 6</w:t>
      </w:r>
    </w:p>
    <w:p w14:paraId="564DC7C5" w14:textId="77777777" w:rsidR="009E01C5" w:rsidRDefault="00000000">
      <w:pPr>
        <w:spacing w:after="60"/>
      </w:pPr>
      <w:proofErr w:type="spellStart"/>
      <w:r>
        <w:rPr>
          <w:b/>
          <w:bCs/>
          <w:color w:val="1A6B68"/>
          <w:sz w:val="68"/>
          <w:szCs w:val="68"/>
        </w:rPr>
        <w:t>OneStep</w:t>
      </w:r>
      <w:proofErr w:type="spellEnd"/>
      <w:r>
        <w:rPr>
          <w:b/>
          <w:bCs/>
          <w:color w:val="1A6B68"/>
          <w:sz w:val="68"/>
          <w:szCs w:val="68"/>
        </w:rPr>
        <w:t xml:space="preserve"> Healthcare</w:t>
      </w:r>
    </w:p>
    <w:p w14:paraId="00F5AA56" w14:textId="77777777" w:rsidR="009E01C5" w:rsidRDefault="00000000">
      <w:pPr>
        <w:spacing w:after="200"/>
      </w:pPr>
      <w:r>
        <w:rPr>
          <w:color w:val="1E293B"/>
          <w:sz w:val="44"/>
          <w:szCs w:val="44"/>
        </w:rPr>
        <w:t>Evidence Portfolio</w:t>
      </w:r>
    </w:p>
    <w:p w14:paraId="6B944995" w14:textId="77777777" w:rsidR="009E01C5" w:rsidRDefault="009E01C5">
      <w:pPr>
        <w:pBdr>
          <w:bottom w:val="single" w:sz="8" w:space="0" w:color="1A6B68"/>
        </w:pBdr>
        <w:spacing w:after="400"/>
      </w:pPr>
    </w:p>
    <w:p w14:paraId="32D7B6A4" w14:textId="77777777" w:rsidR="009E01C5" w:rsidRDefault="009E01C5">
      <w:pPr>
        <w:spacing w:before="2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9E01C5" w14:paraId="7294878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18868AF8" w14:textId="77777777" w:rsidR="009E01C5" w:rsidRDefault="00000000">
            <w:r>
              <w:rPr>
                <w:b/>
                <w:bCs/>
                <w:color w:val="1A6B68"/>
                <w:sz w:val="19"/>
                <w:szCs w:val="19"/>
              </w:rPr>
              <w:t>Student Name</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C8E1A51" w14:textId="77777777" w:rsidR="009E01C5" w:rsidRDefault="00000000">
            <w:r>
              <w:rPr>
                <w:sz w:val="19"/>
                <w:szCs w:val="19"/>
              </w:rPr>
              <w:t>Talpada Vivek Jayeshbhai</w:t>
            </w:r>
          </w:p>
        </w:tc>
      </w:tr>
      <w:tr w:rsidR="009E01C5" w14:paraId="09EB536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720AB8C" w14:textId="77777777" w:rsidR="009E01C5" w:rsidRDefault="00000000">
            <w:r>
              <w:rPr>
                <w:b/>
                <w:bCs/>
                <w:color w:val="1A6B68"/>
                <w:sz w:val="19"/>
                <w:szCs w:val="19"/>
              </w:rPr>
              <w:t>Student ID</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B6201C9" w14:textId="77777777" w:rsidR="009E01C5" w:rsidRDefault="00000000">
            <w:r>
              <w:rPr>
                <w:sz w:val="19"/>
                <w:szCs w:val="19"/>
              </w:rPr>
              <w:t>1000118801</w:t>
            </w:r>
          </w:p>
        </w:tc>
      </w:tr>
      <w:tr w:rsidR="009E01C5" w14:paraId="0A57723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23EACEDD" w14:textId="77777777" w:rsidR="009E01C5" w:rsidRDefault="00000000">
            <w:r>
              <w:rPr>
                <w:b/>
                <w:bCs/>
                <w:color w:val="1A6B68"/>
                <w:sz w:val="19"/>
                <w:szCs w:val="19"/>
              </w:rPr>
              <w:t>Paper</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20EBC38" w14:textId="77777777" w:rsidR="009E01C5" w:rsidRDefault="00000000">
            <w:r>
              <w:rPr>
                <w:sz w:val="19"/>
                <w:szCs w:val="19"/>
              </w:rPr>
              <w:t>IA728001 — Studio 6</w:t>
            </w:r>
          </w:p>
        </w:tc>
      </w:tr>
      <w:tr w:rsidR="009E01C5" w14:paraId="6AA281E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7C52822" w14:textId="77777777" w:rsidR="009E01C5" w:rsidRDefault="00000000">
            <w:r>
              <w:rPr>
                <w:b/>
                <w:bCs/>
                <w:color w:val="1A6B68"/>
                <w:sz w:val="19"/>
                <w:szCs w:val="19"/>
              </w:rPr>
              <w:t>Lecturers</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1A178C2" w14:textId="77777777" w:rsidR="009E01C5" w:rsidRDefault="00000000">
            <w:r>
              <w:rPr>
                <w:sz w:val="19"/>
                <w:szCs w:val="19"/>
              </w:rPr>
              <w:t>Dr Senaka Amarakeerthi and Dr Sonia Gul</w:t>
            </w:r>
          </w:p>
        </w:tc>
      </w:tr>
      <w:tr w:rsidR="009E01C5" w14:paraId="53F212C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75EED3C" w14:textId="77777777" w:rsidR="009E01C5" w:rsidRDefault="00000000">
            <w:r>
              <w:rPr>
                <w:b/>
                <w:bCs/>
                <w:color w:val="1A6B68"/>
                <w:sz w:val="19"/>
                <w:szCs w:val="19"/>
              </w:rPr>
              <w:t>GitHub</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FC000F9" w14:textId="77777777" w:rsidR="009E01C5" w:rsidRDefault="00000000">
            <w:r>
              <w:rPr>
                <w:sz w:val="19"/>
                <w:szCs w:val="19"/>
              </w:rPr>
              <w:t>github.com/</w:t>
            </w:r>
            <w:proofErr w:type="spellStart"/>
            <w:r>
              <w:rPr>
                <w:sz w:val="19"/>
                <w:szCs w:val="19"/>
              </w:rPr>
              <w:t>TannuTannuMalik</w:t>
            </w:r>
            <w:proofErr w:type="spellEnd"/>
            <w:r>
              <w:rPr>
                <w:sz w:val="19"/>
                <w:szCs w:val="19"/>
              </w:rPr>
              <w:t>/</w:t>
            </w:r>
            <w:proofErr w:type="spellStart"/>
            <w:r>
              <w:rPr>
                <w:sz w:val="19"/>
                <w:szCs w:val="19"/>
              </w:rPr>
              <w:t>OneStep</w:t>
            </w:r>
            <w:proofErr w:type="spellEnd"/>
            <w:r>
              <w:rPr>
                <w:sz w:val="19"/>
                <w:szCs w:val="19"/>
              </w:rPr>
              <w:t>-HealthCare</w:t>
            </w:r>
          </w:p>
        </w:tc>
      </w:tr>
      <w:tr w:rsidR="009E01C5" w14:paraId="0BFD0F6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8C6DFE5" w14:textId="77777777" w:rsidR="009E01C5" w:rsidRDefault="00000000">
            <w:r>
              <w:rPr>
                <w:b/>
                <w:bCs/>
                <w:color w:val="1A6B68"/>
                <w:sz w:val="19"/>
                <w:szCs w:val="19"/>
              </w:rPr>
              <w:t>Live App</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087FCE0" w14:textId="77777777" w:rsidR="009E01C5" w:rsidRDefault="00000000">
            <w:r>
              <w:rPr>
                <w:sz w:val="19"/>
                <w:szCs w:val="19"/>
              </w:rPr>
              <w:t>one-step-health-</w:t>
            </w:r>
            <w:proofErr w:type="spellStart"/>
            <w:r>
              <w:rPr>
                <w:sz w:val="19"/>
                <w:szCs w:val="19"/>
              </w:rPr>
              <w:t>care.vercel.app</w:t>
            </w:r>
            <w:proofErr w:type="spellEnd"/>
          </w:p>
        </w:tc>
      </w:tr>
      <w:tr w:rsidR="009E01C5" w14:paraId="32DF392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64540E2" w14:textId="77777777" w:rsidR="009E01C5" w:rsidRDefault="00000000">
            <w:r>
              <w:rPr>
                <w:b/>
                <w:bCs/>
                <w:color w:val="1A6B68"/>
                <w:sz w:val="19"/>
                <w:szCs w:val="19"/>
              </w:rPr>
              <w:t>Smart Contract</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9D6DCBE" w14:textId="77777777" w:rsidR="009E01C5" w:rsidRDefault="00000000">
            <w:r>
              <w:rPr>
                <w:sz w:val="19"/>
                <w:szCs w:val="19"/>
              </w:rPr>
              <w:t>0x997Ee29Ab4bb58EEd98eFfa5358B7E3e55265323 (</w:t>
            </w:r>
            <w:proofErr w:type="spellStart"/>
            <w:r>
              <w:rPr>
                <w:sz w:val="19"/>
                <w:szCs w:val="19"/>
              </w:rPr>
              <w:t>Sepolia</w:t>
            </w:r>
            <w:proofErr w:type="spellEnd"/>
            <w:r>
              <w:rPr>
                <w:sz w:val="19"/>
                <w:szCs w:val="19"/>
              </w:rPr>
              <w:t>)</w:t>
            </w:r>
          </w:p>
        </w:tc>
      </w:tr>
      <w:tr w:rsidR="009E01C5" w14:paraId="6F254E8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8A0FFC9" w14:textId="77777777" w:rsidR="009E01C5" w:rsidRDefault="00000000">
            <w:r>
              <w:rPr>
                <w:b/>
                <w:bCs/>
                <w:color w:val="1A6B68"/>
                <w:sz w:val="19"/>
                <w:szCs w:val="19"/>
              </w:rPr>
              <w:t>Date</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381A1B5" w14:textId="77777777" w:rsidR="009E01C5" w:rsidRDefault="00000000">
            <w:r>
              <w:rPr>
                <w:sz w:val="19"/>
                <w:szCs w:val="19"/>
              </w:rPr>
              <w:t>June 2026</w:t>
            </w:r>
          </w:p>
        </w:tc>
      </w:tr>
    </w:tbl>
    <w:p w14:paraId="05419C15" w14:textId="77777777" w:rsidR="009E01C5" w:rsidRDefault="009E01C5">
      <w:pPr>
        <w:spacing w:before="300"/>
      </w:pPr>
    </w:p>
    <w:p w14:paraId="410D96CA" w14:textId="77777777" w:rsidR="009E01C5" w:rsidRDefault="00000000">
      <w:r>
        <w:rPr>
          <w:i/>
          <w:iCs/>
          <w:color w:val="64748B"/>
          <w:sz w:val="17"/>
          <w:szCs w:val="17"/>
        </w:rPr>
        <w:t xml:space="preserve">Role: Smart contract, backend API, AI integration, Stripe, </w:t>
      </w:r>
      <w:proofErr w:type="gramStart"/>
      <w:r>
        <w:rPr>
          <w:i/>
          <w:iCs/>
          <w:color w:val="64748B"/>
          <w:sz w:val="17"/>
          <w:szCs w:val="17"/>
        </w:rPr>
        <w:t>deployment  |</w:t>
      </w:r>
      <w:proofErr w:type="gramEnd"/>
      <w:r>
        <w:rPr>
          <w:i/>
          <w:iCs/>
          <w:color w:val="64748B"/>
          <w:sz w:val="17"/>
          <w:szCs w:val="17"/>
        </w:rPr>
        <w:t xml:space="preserve">  Methodology: IID</w:t>
      </w:r>
    </w:p>
    <w:p w14:paraId="415E8FF6" w14:textId="77777777" w:rsidR="009E01C5" w:rsidRDefault="00000000">
      <w:r>
        <w:br w:type="page"/>
      </w:r>
    </w:p>
    <w:p w14:paraId="63C59C45" w14:textId="77777777" w:rsidR="009E01C5" w:rsidRDefault="00000000">
      <w:pPr>
        <w:pStyle w:val="Heading1"/>
        <w:pBdr>
          <w:bottom w:val="single" w:sz="6" w:space="6" w:color="1A6B68"/>
        </w:pBdr>
      </w:pPr>
      <w:r>
        <w:lastRenderedPageBreak/>
        <w:t>Contents</w:t>
      </w:r>
    </w:p>
    <w:p w14:paraId="2F08DCFB" w14:textId="77777777" w:rsidR="009E01C5" w:rsidRDefault="00000000">
      <w:pPr>
        <w:tabs>
          <w:tab w:val="right" w:pos="9026"/>
        </w:tabs>
        <w:spacing w:before="50" w:after="50"/>
      </w:pPr>
      <w:r>
        <w:t>1.  Introduction</w:t>
      </w:r>
      <w:r>
        <w:tab/>
      </w:r>
      <w:r>
        <w:rPr>
          <w:color w:val="64748B"/>
        </w:rPr>
        <w:t>3</w:t>
      </w:r>
    </w:p>
    <w:p w14:paraId="021261D4" w14:textId="77777777" w:rsidR="009E01C5" w:rsidRDefault="00000000">
      <w:pPr>
        <w:tabs>
          <w:tab w:val="right" w:pos="9026"/>
        </w:tabs>
        <w:spacing w:before="50" w:after="50"/>
        <w:ind w:left="360"/>
      </w:pPr>
      <w:proofErr w:type="gramStart"/>
      <w:r>
        <w:t>1.1  Overview</w:t>
      </w:r>
      <w:proofErr w:type="gramEnd"/>
      <w:r>
        <w:t xml:space="preserve"> of the Project</w:t>
      </w:r>
      <w:r>
        <w:tab/>
      </w:r>
      <w:r>
        <w:rPr>
          <w:color w:val="64748B"/>
        </w:rPr>
        <w:t>3</w:t>
      </w:r>
    </w:p>
    <w:p w14:paraId="163FB0EC" w14:textId="77777777" w:rsidR="009E01C5" w:rsidRDefault="00000000">
      <w:pPr>
        <w:tabs>
          <w:tab w:val="right" w:pos="9026"/>
        </w:tabs>
        <w:spacing w:before="50" w:after="50"/>
        <w:ind w:left="360"/>
      </w:pPr>
      <w:proofErr w:type="gramStart"/>
      <w:r>
        <w:t>1.2  Goals</w:t>
      </w:r>
      <w:proofErr w:type="gramEnd"/>
      <w:r>
        <w:t xml:space="preserve"> and Objectives</w:t>
      </w:r>
      <w:r>
        <w:tab/>
      </w:r>
      <w:r>
        <w:rPr>
          <w:color w:val="64748B"/>
        </w:rPr>
        <w:t>3</w:t>
      </w:r>
    </w:p>
    <w:p w14:paraId="24731C57" w14:textId="77777777" w:rsidR="009E01C5" w:rsidRDefault="00000000">
      <w:pPr>
        <w:tabs>
          <w:tab w:val="right" w:pos="9026"/>
        </w:tabs>
        <w:spacing w:before="50" w:after="50"/>
      </w:pPr>
      <w:r>
        <w:t>2.  Project Requirements</w:t>
      </w:r>
      <w:r>
        <w:tab/>
      </w:r>
      <w:r>
        <w:rPr>
          <w:color w:val="64748B"/>
        </w:rPr>
        <w:t>4</w:t>
      </w:r>
    </w:p>
    <w:p w14:paraId="6F12EE79" w14:textId="77777777" w:rsidR="009E01C5" w:rsidRDefault="00000000">
      <w:pPr>
        <w:tabs>
          <w:tab w:val="right" w:pos="9026"/>
        </w:tabs>
        <w:spacing w:before="50" w:after="50"/>
        <w:ind w:left="360"/>
      </w:pPr>
      <w:proofErr w:type="gramStart"/>
      <w:r>
        <w:t>2.1  Tools</w:t>
      </w:r>
      <w:proofErr w:type="gramEnd"/>
      <w:r>
        <w:t xml:space="preserve"> and Technologies</w:t>
      </w:r>
      <w:r>
        <w:tab/>
      </w:r>
      <w:r>
        <w:rPr>
          <w:color w:val="64748B"/>
        </w:rPr>
        <w:t>4</w:t>
      </w:r>
    </w:p>
    <w:p w14:paraId="445392FD" w14:textId="77777777" w:rsidR="009E01C5" w:rsidRDefault="00000000">
      <w:pPr>
        <w:tabs>
          <w:tab w:val="right" w:pos="9026"/>
        </w:tabs>
        <w:spacing w:before="50" w:after="50"/>
        <w:ind w:left="360"/>
      </w:pPr>
      <w:proofErr w:type="gramStart"/>
      <w:r>
        <w:t>2.2  Methodology</w:t>
      </w:r>
      <w:proofErr w:type="gramEnd"/>
      <w:r>
        <w:tab/>
      </w:r>
      <w:r>
        <w:rPr>
          <w:color w:val="64748B"/>
        </w:rPr>
        <w:t>5</w:t>
      </w:r>
    </w:p>
    <w:p w14:paraId="553AD7A4" w14:textId="77777777" w:rsidR="009E01C5" w:rsidRDefault="00000000">
      <w:pPr>
        <w:tabs>
          <w:tab w:val="right" w:pos="9026"/>
        </w:tabs>
        <w:spacing w:before="50" w:after="50"/>
      </w:pPr>
      <w:r>
        <w:t>3.  Contributions to the Project</w:t>
      </w:r>
      <w:r>
        <w:tab/>
      </w:r>
      <w:r>
        <w:rPr>
          <w:color w:val="64748B"/>
        </w:rPr>
        <w:t>7</w:t>
      </w:r>
    </w:p>
    <w:p w14:paraId="4D6F7F5A" w14:textId="77777777" w:rsidR="009E01C5" w:rsidRDefault="00000000">
      <w:pPr>
        <w:tabs>
          <w:tab w:val="right" w:pos="9026"/>
        </w:tabs>
        <w:spacing w:before="50" w:after="50"/>
      </w:pPr>
      <w:r>
        <w:t>4.  Evaluation of Problems and Technologies</w:t>
      </w:r>
      <w:r>
        <w:tab/>
      </w:r>
      <w:r>
        <w:rPr>
          <w:color w:val="64748B"/>
        </w:rPr>
        <w:t>10</w:t>
      </w:r>
    </w:p>
    <w:p w14:paraId="49757231" w14:textId="77777777" w:rsidR="009E01C5" w:rsidRDefault="00000000">
      <w:pPr>
        <w:tabs>
          <w:tab w:val="right" w:pos="9026"/>
        </w:tabs>
        <w:spacing w:before="50" w:after="50"/>
      </w:pPr>
      <w:r>
        <w:t>5.  Communication for Sustainable Productivity</w:t>
      </w:r>
      <w:r>
        <w:tab/>
      </w:r>
      <w:r>
        <w:rPr>
          <w:color w:val="64748B"/>
        </w:rPr>
        <w:t>13</w:t>
      </w:r>
    </w:p>
    <w:p w14:paraId="39AA9B1E" w14:textId="77777777" w:rsidR="009E01C5" w:rsidRDefault="00000000">
      <w:pPr>
        <w:tabs>
          <w:tab w:val="right" w:pos="9026"/>
        </w:tabs>
        <w:spacing w:before="50" w:after="50"/>
      </w:pPr>
      <w:r>
        <w:t>6.  Managing the Project</w:t>
      </w:r>
      <w:r>
        <w:tab/>
      </w:r>
      <w:r>
        <w:rPr>
          <w:color w:val="64748B"/>
        </w:rPr>
        <w:t>16</w:t>
      </w:r>
    </w:p>
    <w:p w14:paraId="610D9527" w14:textId="77777777" w:rsidR="009E01C5" w:rsidRDefault="00000000">
      <w:pPr>
        <w:tabs>
          <w:tab w:val="right" w:pos="9026"/>
        </w:tabs>
        <w:spacing w:before="50" w:after="50"/>
      </w:pPr>
      <w:r>
        <w:t>7.  Issues and Challenges</w:t>
      </w:r>
      <w:r>
        <w:tab/>
      </w:r>
      <w:r>
        <w:rPr>
          <w:color w:val="64748B"/>
        </w:rPr>
        <w:t>18</w:t>
      </w:r>
    </w:p>
    <w:p w14:paraId="611FEF67" w14:textId="77777777" w:rsidR="009E01C5" w:rsidRDefault="00000000">
      <w:pPr>
        <w:tabs>
          <w:tab w:val="right" w:pos="9026"/>
        </w:tabs>
        <w:spacing w:before="50" w:after="50"/>
      </w:pPr>
      <w:r>
        <w:t>8.  Conclusion</w:t>
      </w:r>
      <w:r>
        <w:tab/>
      </w:r>
      <w:r>
        <w:rPr>
          <w:color w:val="64748B"/>
        </w:rPr>
        <w:t>20</w:t>
      </w:r>
    </w:p>
    <w:p w14:paraId="21303463" w14:textId="77777777" w:rsidR="009E01C5" w:rsidRDefault="00000000">
      <w:pPr>
        <w:tabs>
          <w:tab w:val="right" w:pos="9026"/>
        </w:tabs>
        <w:spacing w:before="50" w:after="50"/>
      </w:pPr>
      <w:r>
        <w:t>9.  References</w:t>
      </w:r>
      <w:r>
        <w:tab/>
      </w:r>
      <w:r>
        <w:rPr>
          <w:color w:val="64748B"/>
        </w:rPr>
        <w:t>21</w:t>
      </w:r>
    </w:p>
    <w:p w14:paraId="51567801" w14:textId="77777777" w:rsidR="009E01C5" w:rsidRDefault="00000000">
      <w:r>
        <w:br w:type="page"/>
      </w:r>
    </w:p>
    <w:p w14:paraId="7D46A77C" w14:textId="77777777" w:rsidR="009E01C5" w:rsidRDefault="00000000">
      <w:pPr>
        <w:pStyle w:val="Heading1"/>
        <w:pBdr>
          <w:bottom w:val="single" w:sz="6" w:space="6" w:color="1A6B68"/>
        </w:pBdr>
      </w:pPr>
      <w:r>
        <w:lastRenderedPageBreak/>
        <w:t>1.  Introduction</w:t>
      </w:r>
    </w:p>
    <w:p w14:paraId="1A943A2F" w14:textId="77777777" w:rsidR="009E01C5" w:rsidRDefault="00000000">
      <w:pPr>
        <w:pStyle w:val="Heading2"/>
      </w:pPr>
      <w:r>
        <w:t>1.1   Overview of the Project</w:t>
      </w:r>
    </w:p>
    <w:p w14:paraId="4388D38C" w14:textId="77777777" w:rsidR="009E01C5" w:rsidRDefault="00000000">
      <w:pPr>
        <w:spacing w:before="60" w:after="60"/>
        <w:jc w:val="both"/>
      </w:pPr>
      <w:proofErr w:type="spellStart"/>
      <w:r>
        <w:t>OneStep</w:t>
      </w:r>
      <w:proofErr w:type="spellEnd"/>
      <w:r>
        <w:t xml:space="preserve"> Healthcare is a full-stack telemedicine web platform developed across Studio 5 and Studio 6 of the Bachelor of Information Technology programme at Otago Polytechnic Auckland International Campus. The platform connects patients, doctors, pharmacists, and administrators through a secure web application that supports appointment booking, video consultations, blockchain-verified medical reports, AI-powered symptom triage, prescription dispensing, and online payments.</w:t>
      </w:r>
    </w:p>
    <w:p w14:paraId="73287DB8" w14:textId="77777777" w:rsidR="009E01C5" w:rsidRDefault="009E01C5">
      <w:pPr>
        <w:spacing w:before="40"/>
      </w:pPr>
    </w:p>
    <w:p w14:paraId="736BF034" w14:textId="77777777" w:rsidR="009E01C5" w:rsidRDefault="00000000">
      <w:pPr>
        <w:spacing w:before="60" w:after="60"/>
        <w:jc w:val="both"/>
      </w:pPr>
      <w:r>
        <w:t xml:space="preserve">Studio 5 established the core platform: role-based JWT authentication, doctor search and appointment booking, video consultations via the Agora RTC SDK, consultation PDF report generation, and blockchain-based report verification on the Ethereum </w:t>
      </w:r>
      <w:proofErr w:type="spellStart"/>
      <w:r>
        <w:t>Sepolia</w:t>
      </w:r>
      <w:proofErr w:type="spellEnd"/>
      <w:r>
        <w:t xml:space="preserve"> </w:t>
      </w:r>
      <w:proofErr w:type="spellStart"/>
      <w:r>
        <w:t>testnet</w:t>
      </w:r>
      <w:proofErr w:type="spellEnd"/>
      <w:r>
        <w:t xml:space="preserve">. Studio 6 extended the system with three substantial new features: a blockchain pharmacy verification portal mirroring New Zealand's </w:t>
      </w:r>
      <w:proofErr w:type="spellStart"/>
      <w:r>
        <w:t>ePrescription</w:t>
      </w:r>
      <w:proofErr w:type="spellEnd"/>
      <w:r>
        <w:t xml:space="preserve"> model; an AI-powered symptom checker using the </w:t>
      </w:r>
      <w:proofErr w:type="spellStart"/>
      <w:r>
        <w:t>Groq</w:t>
      </w:r>
      <w:proofErr w:type="spellEnd"/>
      <w:r>
        <w:t xml:space="preserve"> Llama 3.3-70b large language model; and a Stripe payment gateway with server-side verification. The frontend is deployed to </w:t>
      </w:r>
      <w:proofErr w:type="spellStart"/>
      <w:r>
        <w:t>Vercel</w:t>
      </w:r>
      <w:proofErr w:type="spellEnd"/>
      <w:r>
        <w:t xml:space="preserve">, the backend to Railway, and the smart contract to Ethereum </w:t>
      </w:r>
      <w:proofErr w:type="spellStart"/>
      <w:r>
        <w:t>Sepolia</w:t>
      </w:r>
      <w:proofErr w:type="spellEnd"/>
      <w:r>
        <w:t>.</w:t>
      </w:r>
    </w:p>
    <w:p w14:paraId="0EEAFE8B" w14:textId="77777777" w:rsidR="009E01C5" w:rsidRDefault="009E01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8"/>
      </w:tblGrid>
      <w:tr w:rsidR="009E01C5" w14:paraId="27465190"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6833D384" w14:textId="6F53D764" w:rsidR="009E01C5" w:rsidRDefault="002B244D">
            <w:pPr>
              <w:spacing w:before="100" w:after="100"/>
              <w:jc w:val="center"/>
            </w:pPr>
            <w:r w:rsidRPr="002B244D">
              <w:drawing>
                <wp:inline distT="0" distB="0" distL="0" distR="0" wp14:anchorId="7E7B05EB" wp14:editId="509F0C78">
                  <wp:extent cx="6172200" cy="2802890"/>
                  <wp:effectExtent l="0" t="0" r="0" b="0"/>
                  <wp:docPr id="64383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31485" name=""/>
                          <pic:cNvPicPr/>
                        </pic:nvPicPr>
                        <pic:blipFill>
                          <a:blip r:embed="rId7"/>
                          <a:stretch>
                            <a:fillRect/>
                          </a:stretch>
                        </pic:blipFill>
                        <pic:spPr>
                          <a:xfrm>
                            <a:off x="0" y="0"/>
                            <a:ext cx="6172200" cy="2802890"/>
                          </a:xfrm>
                          <a:prstGeom prst="rect">
                            <a:avLst/>
                          </a:prstGeom>
                        </pic:spPr>
                      </pic:pic>
                    </a:graphicData>
                  </a:graphic>
                </wp:inline>
              </w:drawing>
            </w:r>
          </w:p>
        </w:tc>
      </w:tr>
    </w:tbl>
    <w:p w14:paraId="4FB3B649" w14:textId="77777777" w:rsidR="009E01C5" w:rsidRDefault="009E01C5">
      <w:pPr>
        <w:spacing w:before="60"/>
      </w:pPr>
    </w:p>
    <w:p w14:paraId="3C64F878" w14:textId="77777777" w:rsidR="009E01C5" w:rsidRDefault="00000000">
      <w:pPr>
        <w:spacing w:before="60" w:after="60"/>
        <w:jc w:val="both"/>
      </w:pPr>
      <w:r>
        <w:t xml:space="preserve">The New Zealand digital health market validates the real-world relevance of the platform. Statista (2024) projects the NZ online doctor consultations market to reach US$21.13 million by 2029 (1.99% CAGR), while the broader digital health sector grows at 5.99% annually toward US$358.70 million. This growth creates both opportunity and risk — authentication security, data integrity, prescription management, and payment infrastructure become critical concerns that </w:t>
      </w:r>
      <w:proofErr w:type="spellStart"/>
      <w:r>
        <w:t>OneStep</w:t>
      </w:r>
      <w:proofErr w:type="spellEnd"/>
      <w:r>
        <w:t xml:space="preserve"> Healthcare directly addresses.</w:t>
      </w:r>
    </w:p>
    <w:p w14:paraId="089CE74B" w14:textId="77777777" w:rsidR="009E01C5" w:rsidRDefault="009E01C5">
      <w:pPr>
        <w:spacing w:before="60"/>
      </w:pPr>
    </w:p>
    <w:p w14:paraId="0661D79B" w14:textId="77777777" w:rsidR="009E01C5" w:rsidRDefault="00000000">
      <w:pPr>
        <w:pStyle w:val="Heading2"/>
      </w:pPr>
      <w:r>
        <w:t>1.2   Goals and Objectives</w:t>
      </w:r>
    </w:p>
    <w:p w14:paraId="729900FD" w14:textId="77777777" w:rsidR="009E01C5" w:rsidRDefault="00000000">
      <w:pPr>
        <w:spacing w:before="60" w:after="60"/>
        <w:jc w:val="both"/>
      </w:pPr>
      <w:r>
        <w:t>The overarching goal is to demonstrate how blockchain, AI, and modern payment infrastructure address three documented real-world healthcare problems: prescription fraud, inefficient patient-to-specialist matching, and unreliable payment collection.</w:t>
      </w:r>
    </w:p>
    <w:p w14:paraId="72C7E623" w14:textId="77777777" w:rsidR="009E01C5" w:rsidRDefault="009E01C5">
      <w:pPr>
        <w:spacing w:before="40"/>
      </w:pPr>
    </w:p>
    <w:p w14:paraId="79D4D335" w14:textId="77777777" w:rsidR="009E01C5" w:rsidRDefault="00000000">
      <w:pPr>
        <w:pStyle w:val="ListParagraph"/>
        <w:numPr>
          <w:ilvl w:val="0"/>
          <w:numId w:val="2"/>
        </w:numPr>
        <w:spacing w:before="30" w:after="30"/>
      </w:pPr>
      <w:r>
        <w:lastRenderedPageBreak/>
        <w:t>Build a three-role telemedicine platform (patient, doctor, admin) extended in Studio 6 with a pharmacist role and complete dispensing workflow.</w:t>
      </w:r>
    </w:p>
    <w:p w14:paraId="74B79A40" w14:textId="77777777" w:rsidR="009E01C5" w:rsidRDefault="00000000">
      <w:pPr>
        <w:pStyle w:val="ListParagraph"/>
        <w:numPr>
          <w:ilvl w:val="0"/>
          <w:numId w:val="2"/>
        </w:numPr>
        <w:spacing w:before="30" w:after="30"/>
      </w:pPr>
      <w:r>
        <w:t>Implement immutable prescription verification via Ethereum smart contracts, enforcing a single-dispense invariant at the EVM level.</w:t>
      </w:r>
    </w:p>
    <w:p w14:paraId="42A58F26" w14:textId="77777777" w:rsidR="009E01C5" w:rsidRDefault="00000000">
      <w:pPr>
        <w:pStyle w:val="ListParagraph"/>
        <w:numPr>
          <w:ilvl w:val="0"/>
          <w:numId w:val="2"/>
        </w:numPr>
        <w:spacing w:before="30" w:after="30"/>
      </w:pPr>
      <w:r>
        <w:t xml:space="preserve">Replace a rule-based symptom checker with </w:t>
      </w:r>
      <w:proofErr w:type="spellStart"/>
      <w:r>
        <w:t>Groq</w:t>
      </w:r>
      <w:proofErr w:type="spellEnd"/>
      <w:r>
        <w:t xml:space="preserve"> Llama 3.3-70b achieving 57.8–76% triage accuracy (Levine et al., 2025).</w:t>
      </w:r>
    </w:p>
    <w:p w14:paraId="64716F0F" w14:textId="77777777" w:rsidR="009E01C5" w:rsidRDefault="00000000">
      <w:pPr>
        <w:pStyle w:val="ListParagraph"/>
        <w:numPr>
          <w:ilvl w:val="0"/>
          <w:numId w:val="2"/>
        </w:numPr>
        <w:spacing w:before="30" w:after="30"/>
      </w:pPr>
      <w:r>
        <w:t xml:space="preserve">Integrate Stripe with server-side </w:t>
      </w:r>
      <w:proofErr w:type="spellStart"/>
      <w:r>
        <w:t>PaymentIntent</w:t>
      </w:r>
      <w:proofErr w:type="spellEnd"/>
      <w:r>
        <w:t xml:space="preserve"> verification, removing client-trust assumptions from the booking flow.</w:t>
      </w:r>
    </w:p>
    <w:p w14:paraId="6EBE6C83" w14:textId="77777777" w:rsidR="009E01C5" w:rsidRDefault="00000000">
      <w:pPr>
        <w:pStyle w:val="ListParagraph"/>
        <w:numPr>
          <w:ilvl w:val="0"/>
          <w:numId w:val="2"/>
        </w:numPr>
        <w:spacing w:before="30" w:after="30"/>
      </w:pPr>
      <w:r>
        <w:t xml:space="preserve">Mirror the New Zealand </w:t>
      </w:r>
      <w:proofErr w:type="spellStart"/>
      <w:r>
        <w:t>ePrescription</w:t>
      </w:r>
      <w:proofErr w:type="spellEnd"/>
      <w:r>
        <w:t xml:space="preserve"> dispensing model — research-grounded, not invented.</w:t>
      </w:r>
    </w:p>
    <w:p w14:paraId="1A55C42B" w14:textId="77777777" w:rsidR="009E01C5" w:rsidRDefault="00000000">
      <w:pPr>
        <w:pStyle w:val="ListParagraph"/>
        <w:numPr>
          <w:ilvl w:val="0"/>
          <w:numId w:val="2"/>
        </w:numPr>
        <w:spacing w:before="30" w:after="30"/>
      </w:pPr>
      <w:r>
        <w:t>Apply Iterative and Incremental Development across eight sprints with documented retrospectives and GitHub Projects tracking.</w:t>
      </w:r>
    </w:p>
    <w:p w14:paraId="675372B8" w14:textId="77777777" w:rsidR="009E01C5" w:rsidRDefault="00000000">
      <w:r>
        <w:br w:type="page"/>
      </w:r>
    </w:p>
    <w:p w14:paraId="0764F987" w14:textId="77777777" w:rsidR="009E01C5" w:rsidRDefault="00000000">
      <w:pPr>
        <w:pStyle w:val="Heading1"/>
        <w:pBdr>
          <w:bottom w:val="single" w:sz="6" w:space="6" w:color="1A6B68"/>
        </w:pBdr>
      </w:pPr>
      <w:r>
        <w:lastRenderedPageBreak/>
        <w:t>2.  Project Requirements</w:t>
      </w:r>
    </w:p>
    <w:p w14:paraId="47C56D1C" w14:textId="77777777" w:rsidR="009E01C5" w:rsidRDefault="00000000">
      <w:pPr>
        <w:pStyle w:val="Heading2"/>
      </w:pPr>
      <w:r>
        <w:t>2.1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E01C5" w14:paraId="5B8F2F3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7BF7A66E" w14:textId="77777777" w:rsidR="009E01C5" w:rsidRDefault="00000000">
            <w:r>
              <w:rPr>
                <w:b/>
                <w:bCs/>
                <w:color w:val="92400E"/>
                <w:sz w:val="18"/>
                <w:szCs w:val="18"/>
              </w:rPr>
              <w:t>LO 2.1</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66B8D34D" w14:textId="77777777" w:rsidR="009E01C5" w:rsidRDefault="00000000">
            <w:r>
              <w:rPr>
                <w:color w:val="78350F"/>
                <w:sz w:val="18"/>
                <w:szCs w:val="18"/>
              </w:rPr>
              <w:t>Conduct independent research into a specialist area — each technology was selected following evidence-based research, not default choice.</w:t>
            </w:r>
          </w:p>
        </w:tc>
      </w:tr>
    </w:tbl>
    <w:p w14:paraId="1F13A062" w14:textId="77777777" w:rsidR="009E01C5" w:rsidRDefault="009E01C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9E01C5" w14:paraId="483CBC1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4EFCA10C" w14:textId="77777777" w:rsidR="009E01C5" w:rsidRDefault="00000000">
            <w:r>
              <w:rPr>
                <w:b/>
                <w:bCs/>
                <w:color w:val="FFFFFF"/>
                <w:sz w:val="19"/>
                <w:szCs w:val="19"/>
              </w:rPr>
              <w:t>Layer</w:t>
            </w:r>
          </w:p>
        </w:tc>
        <w:tc>
          <w:tcPr>
            <w:tcW w:w="22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4CBB3435" w14:textId="77777777" w:rsidR="009E01C5" w:rsidRDefault="00000000">
            <w:r>
              <w:rPr>
                <w:b/>
                <w:bCs/>
                <w:color w:val="FFFFFF"/>
                <w:sz w:val="19"/>
                <w:szCs w:val="19"/>
              </w:rPr>
              <w:t>Technology</w:t>
            </w:r>
          </w:p>
        </w:tc>
        <w:tc>
          <w:tcPr>
            <w:tcW w:w="55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44CEAFD8" w14:textId="77777777" w:rsidR="009E01C5" w:rsidRDefault="00000000">
            <w:r>
              <w:rPr>
                <w:b/>
                <w:bCs/>
                <w:color w:val="FFFFFF"/>
                <w:sz w:val="19"/>
                <w:szCs w:val="19"/>
              </w:rPr>
              <w:t>Justification</w:t>
            </w:r>
          </w:p>
        </w:tc>
      </w:tr>
      <w:tr w:rsidR="009E01C5" w14:paraId="47984B4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D08E19F" w14:textId="77777777" w:rsidR="009E01C5" w:rsidRDefault="00000000">
            <w:r>
              <w:rPr>
                <w:sz w:val="19"/>
                <w:szCs w:val="19"/>
              </w:rPr>
              <w:t>Frontend</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8C48919" w14:textId="77777777" w:rsidR="009E01C5" w:rsidRDefault="00000000">
            <w:r>
              <w:rPr>
                <w:sz w:val="19"/>
                <w:szCs w:val="19"/>
              </w:rPr>
              <w:t>React 18 + Vite</w:t>
            </w:r>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6CC52FB" w14:textId="77777777" w:rsidR="009E01C5" w:rsidRDefault="00000000">
            <w:r>
              <w:rPr>
                <w:sz w:val="19"/>
                <w:szCs w:val="19"/>
              </w:rPr>
              <w:t xml:space="preserve">Component UI, fast HMR dev server, </w:t>
            </w:r>
            <w:proofErr w:type="spellStart"/>
            <w:r>
              <w:rPr>
                <w:sz w:val="19"/>
                <w:szCs w:val="19"/>
              </w:rPr>
              <w:t>Vercel</w:t>
            </w:r>
            <w:proofErr w:type="spellEnd"/>
            <w:r>
              <w:rPr>
                <w:sz w:val="19"/>
                <w:szCs w:val="19"/>
              </w:rPr>
              <w:t>-native deployment</w:t>
            </w:r>
          </w:p>
        </w:tc>
      </w:tr>
      <w:tr w:rsidR="009E01C5" w14:paraId="159E102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88D2322" w14:textId="77777777" w:rsidR="009E01C5" w:rsidRDefault="00000000">
            <w:r>
              <w:rPr>
                <w:sz w:val="19"/>
                <w:szCs w:val="19"/>
              </w:rPr>
              <w:t>Backend</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989B39C" w14:textId="77777777" w:rsidR="009E01C5" w:rsidRDefault="00000000">
            <w:r>
              <w:rPr>
                <w:sz w:val="19"/>
                <w:szCs w:val="19"/>
              </w:rPr>
              <w:t>Node.js + Express</w:t>
            </w:r>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2BC1C7F" w14:textId="77777777" w:rsidR="009E01C5" w:rsidRDefault="00000000">
            <w:r>
              <w:rPr>
                <w:sz w:val="19"/>
                <w:szCs w:val="19"/>
              </w:rPr>
              <w:t>JSON REST API; ESM modules; Railway cloud-compatible</w:t>
            </w:r>
          </w:p>
        </w:tc>
      </w:tr>
      <w:tr w:rsidR="009E01C5" w14:paraId="4A7B733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6BDE5DBD" w14:textId="77777777" w:rsidR="009E01C5" w:rsidRDefault="00000000">
            <w:r>
              <w:rPr>
                <w:sz w:val="19"/>
                <w:szCs w:val="19"/>
              </w:rPr>
              <w:t>Database</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CBF16FE" w14:textId="77777777" w:rsidR="009E01C5" w:rsidRDefault="00000000">
            <w:r>
              <w:rPr>
                <w:sz w:val="19"/>
                <w:szCs w:val="19"/>
              </w:rPr>
              <w:t>MySQL (Railway)</w:t>
            </w:r>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9E1E783" w14:textId="77777777" w:rsidR="009E01C5" w:rsidRDefault="00000000">
            <w:r>
              <w:rPr>
                <w:sz w:val="19"/>
                <w:szCs w:val="19"/>
              </w:rPr>
              <w:t>Relational integrity for users, appointments, reports, payments</w:t>
            </w:r>
          </w:p>
        </w:tc>
      </w:tr>
      <w:tr w:rsidR="009E01C5" w14:paraId="57790C9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D00E584" w14:textId="77777777" w:rsidR="009E01C5" w:rsidRDefault="00000000">
            <w:r>
              <w:rPr>
                <w:sz w:val="19"/>
                <w:szCs w:val="19"/>
              </w:rPr>
              <w:t>Blockchain</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671EA8C" w14:textId="77777777" w:rsidR="009E01C5" w:rsidRDefault="00000000">
            <w:r>
              <w:rPr>
                <w:sz w:val="19"/>
                <w:szCs w:val="19"/>
              </w:rPr>
              <w:t xml:space="preserve">Ethereum </w:t>
            </w:r>
            <w:proofErr w:type="spellStart"/>
            <w:r>
              <w:rPr>
                <w:sz w:val="19"/>
                <w:szCs w:val="19"/>
              </w:rPr>
              <w:t>Sepolia</w:t>
            </w:r>
            <w:proofErr w:type="spellEnd"/>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B3FBE6B" w14:textId="77777777" w:rsidR="009E01C5" w:rsidRDefault="00000000">
            <w:r>
              <w:rPr>
                <w:sz w:val="19"/>
                <w:szCs w:val="19"/>
              </w:rPr>
              <w:t xml:space="preserve">Tamper-proof hash storage; </w:t>
            </w:r>
            <w:proofErr w:type="spellStart"/>
            <w:r>
              <w:rPr>
                <w:sz w:val="19"/>
                <w:szCs w:val="19"/>
              </w:rPr>
              <w:t>PoS</w:t>
            </w:r>
            <w:proofErr w:type="spellEnd"/>
            <w:r>
              <w:rPr>
                <w:sz w:val="19"/>
                <w:szCs w:val="19"/>
              </w:rPr>
              <w:t xml:space="preserve"> consensus; globally replicated</w:t>
            </w:r>
          </w:p>
        </w:tc>
      </w:tr>
      <w:tr w:rsidR="009E01C5" w14:paraId="1EF71F7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9E541FE" w14:textId="77777777" w:rsidR="009E01C5" w:rsidRDefault="00000000">
            <w:r>
              <w:rPr>
                <w:sz w:val="19"/>
                <w:szCs w:val="19"/>
              </w:rPr>
              <w:t>Smart Contract</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B218324" w14:textId="77777777" w:rsidR="009E01C5" w:rsidRDefault="00000000">
            <w:r>
              <w:rPr>
                <w:sz w:val="19"/>
                <w:szCs w:val="19"/>
              </w:rPr>
              <w:t>Solidity 0.8.x</w:t>
            </w:r>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FB0DC0F" w14:textId="77777777" w:rsidR="009E01C5" w:rsidRDefault="00000000">
            <w:r>
              <w:rPr>
                <w:sz w:val="19"/>
                <w:szCs w:val="19"/>
              </w:rPr>
              <w:t>Business rules enforced at EVM level — cannot be bypassed by application code</w:t>
            </w:r>
          </w:p>
        </w:tc>
      </w:tr>
      <w:tr w:rsidR="009E01C5" w14:paraId="12A601E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97DEC6C" w14:textId="77777777" w:rsidR="009E01C5" w:rsidRDefault="00000000">
            <w:r>
              <w:rPr>
                <w:sz w:val="19"/>
                <w:szCs w:val="19"/>
              </w:rPr>
              <w:t>Blockchain Client</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EE3B1D1" w14:textId="77777777" w:rsidR="009E01C5" w:rsidRDefault="00000000">
            <w:r>
              <w:rPr>
                <w:sz w:val="19"/>
                <w:szCs w:val="19"/>
              </w:rPr>
              <w:t>Ethers.js v6</w:t>
            </w:r>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0297CD0" w14:textId="77777777" w:rsidR="009E01C5" w:rsidRDefault="00000000">
            <w:r>
              <w:rPr>
                <w:sz w:val="19"/>
                <w:szCs w:val="19"/>
              </w:rPr>
              <w:t>Type-safe JS interface for signing, querying and listening to Ethereum</w:t>
            </w:r>
          </w:p>
        </w:tc>
      </w:tr>
      <w:tr w:rsidR="009E01C5" w14:paraId="573ACF6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5A368DD" w14:textId="77777777" w:rsidR="009E01C5" w:rsidRDefault="00000000">
            <w:r>
              <w:rPr>
                <w:sz w:val="19"/>
                <w:szCs w:val="19"/>
              </w:rPr>
              <w:t>AI Provider</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8FAA260" w14:textId="77777777" w:rsidR="009E01C5" w:rsidRDefault="00000000">
            <w:proofErr w:type="spellStart"/>
            <w:r>
              <w:rPr>
                <w:sz w:val="19"/>
                <w:szCs w:val="19"/>
              </w:rPr>
              <w:t>Groq</w:t>
            </w:r>
            <w:proofErr w:type="spellEnd"/>
            <w:r>
              <w:rPr>
                <w:sz w:val="19"/>
                <w:szCs w:val="19"/>
              </w:rPr>
              <w:t xml:space="preserve"> Llama 3.3-70b</w:t>
            </w:r>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23430A3" w14:textId="77777777" w:rsidR="009E01C5" w:rsidRDefault="00000000">
            <w:r>
              <w:rPr>
                <w:sz w:val="19"/>
                <w:szCs w:val="19"/>
              </w:rPr>
              <w:t>57.8–76% triage accuracy; free tier; selected over OpenAI after empirical test</w:t>
            </w:r>
          </w:p>
        </w:tc>
      </w:tr>
      <w:tr w:rsidR="009E01C5" w14:paraId="19DBCE0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6339BBB" w14:textId="77777777" w:rsidR="009E01C5" w:rsidRDefault="00000000">
            <w:r>
              <w:rPr>
                <w:sz w:val="19"/>
                <w:szCs w:val="19"/>
              </w:rPr>
              <w:t>Payments</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4EA0B56" w14:textId="77777777" w:rsidR="009E01C5" w:rsidRDefault="00000000">
            <w:r>
              <w:rPr>
                <w:sz w:val="19"/>
                <w:szCs w:val="19"/>
              </w:rPr>
              <w:t>Stripe (test mode)</w:t>
            </w:r>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1C190C6" w14:textId="77777777" w:rsidR="009E01C5" w:rsidRDefault="00000000">
            <w:r>
              <w:rPr>
                <w:sz w:val="19"/>
                <w:szCs w:val="19"/>
              </w:rPr>
              <w:t>Server-side retrieve confirmation; NZ 1.7%+$0.10; selected over PayPal after team comparison</w:t>
            </w:r>
          </w:p>
        </w:tc>
      </w:tr>
      <w:tr w:rsidR="009E01C5" w14:paraId="1839708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207CA590" w14:textId="77777777" w:rsidR="009E01C5" w:rsidRDefault="00000000">
            <w:r>
              <w:rPr>
                <w:sz w:val="19"/>
                <w:szCs w:val="19"/>
              </w:rPr>
              <w:t>Video</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8E83ACF" w14:textId="77777777" w:rsidR="009E01C5" w:rsidRDefault="00000000">
            <w:r>
              <w:rPr>
                <w:sz w:val="19"/>
                <w:szCs w:val="19"/>
              </w:rPr>
              <w:t>Agora RTC SDK</w:t>
            </w:r>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0250B90" w14:textId="77777777" w:rsidR="009E01C5" w:rsidRDefault="00000000">
            <w:r>
              <w:rPr>
                <w:sz w:val="19"/>
                <w:szCs w:val="19"/>
              </w:rPr>
              <w:t>99.98% uptime; resolved Railway WebRTC signalling failures; 40% less code than raw WebRTC</w:t>
            </w:r>
          </w:p>
        </w:tc>
      </w:tr>
      <w:tr w:rsidR="009E01C5" w14:paraId="0CCCB7E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6E9E9D05" w14:textId="77777777" w:rsidR="009E01C5" w:rsidRDefault="00000000">
            <w:r>
              <w:rPr>
                <w:sz w:val="19"/>
                <w:szCs w:val="19"/>
              </w:rPr>
              <w:t>Auth</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5FAA893" w14:textId="77777777" w:rsidR="009E01C5" w:rsidRDefault="00000000">
            <w:r>
              <w:rPr>
                <w:sz w:val="19"/>
                <w:szCs w:val="19"/>
              </w:rPr>
              <w:t xml:space="preserve">JWT + </w:t>
            </w:r>
            <w:proofErr w:type="spellStart"/>
            <w:r>
              <w:rPr>
                <w:sz w:val="19"/>
                <w:szCs w:val="19"/>
              </w:rPr>
              <w:t>bcrypt</w:t>
            </w:r>
            <w:proofErr w:type="spellEnd"/>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C21EEA4" w14:textId="77777777" w:rsidR="009E01C5" w:rsidRDefault="00000000">
            <w:r>
              <w:rPr>
                <w:sz w:val="19"/>
                <w:szCs w:val="19"/>
              </w:rPr>
              <w:t>Stateless; scales across Railway instances; role encoded in payload</w:t>
            </w:r>
          </w:p>
        </w:tc>
      </w:tr>
      <w:tr w:rsidR="009E01C5" w14:paraId="22F13CA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24B73CAF" w14:textId="77777777" w:rsidR="009E01C5" w:rsidRDefault="00000000">
            <w:r>
              <w:rPr>
                <w:sz w:val="19"/>
                <w:szCs w:val="19"/>
              </w:rPr>
              <w:t>Hosting</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49FC86A" w14:textId="77777777" w:rsidR="009E01C5" w:rsidRDefault="00000000">
            <w:proofErr w:type="spellStart"/>
            <w:r>
              <w:rPr>
                <w:sz w:val="19"/>
                <w:szCs w:val="19"/>
              </w:rPr>
              <w:t>Vercel</w:t>
            </w:r>
            <w:proofErr w:type="spellEnd"/>
            <w:r>
              <w:rPr>
                <w:sz w:val="19"/>
                <w:szCs w:val="19"/>
              </w:rPr>
              <w:t xml:space="preserve"> + Railway</w:t>
            </w:r>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0D83EE3" w14:textId="77777777" w:rsidR="009E01C5" w:rsidRDefault="00000000">
            <w:r>
              <w:rPr>
                <w:sz w:val="19"/>
                <w:szCs w:val="19"/>
              </w:rPr>
              <w:t>Auto-deploy on git push; env-var isolation between dev and prod</w:t>
            </w:r>
          </w:p>
        </w:tc>
      </w:tr>
    </w:tbl>
    <w:p w14:paraId="1BB13A6C" w14:textId="77777777" w:rsidR="009E01C5" w:rsidRDefault="009E01C5">
      <w:pPr>
        <w:spacing w:before="60"/>
      </w:pPr>
    </w:p>
    <w:p w14:paraId="791B13F4" w14:textId="77777777" w:rsidR="009E01C5" w:rsidRDefault="00000000">
      <w:pPr>
        <w:pStyle w:val="Heading2"/>
      </w:pPr>
      <w:r>
        <w:t>2.2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E01C5" w14:paraId="5C35B79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1ED965DD" w14:textId="77777777" w:rsidR="009E01C5" w:rsidRDefault="00000000">
            <w:r>
              <w:rPr>
                <w:b/>
                <w:bCs/>
                <w:color w:val="92400E"/>
                <w:sz w:val="18"/>
                <w:szCs w:val="18"/>
              </w:rPr>
              <w:t>LO 1.1</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15258A42" w14:textId="77777777" w:rsidR="009E01C5" w:rsidRDefault="00000000">
            <w:r>
              <w:rPr>
                <w:color w:val="78350F"/>
                <w:sz w:val="18"/>
                <w:szCs w:val="18"/>
              </w:rPr>
              <w:t>Analyse multiple processes or methodologies and justify the selection of the most suitable one for a given complex problem.</w:t>
            </w:r>
          </w:p>
        </w:tc>
      </w:tr>
    </w:tbl>
    <w:p w14:paraId="13D08C0C" w14:textId="77777777" w:rsidR="009E01C5" w:rsidRDefault="009E01C5">
      <w:pPr>
        <w:spacing w:before="80"/>
      </w:pPr>
    </w:p>
    <w:p w14:paraId="429975AF" w14:textId="77777777" w:rsidR="009E01C5" w:rsidRDefault="00000000">
      <w:pPr>
        <w:spacing w:before="60" w:after="60"/>
        <w:jc w:val="both"/>
      </w:pPr>
      <w:r>
        <w:t>The team compared eight development methodologies before selecting Iterative and Incremental Development (IID). The comparison was grounded in Larman and Basili's (2003) historical analysis of iterative development in IEEE Computer, establishing IID as the methodological ancestor of all modern Agile frameworks.</w:t>
      </w:r>
    </w:p>
    <w:p w14:paraId="1444A5CD" w14:textId="77777777" w:rsidR="009E01C5" w:rsidRDefault="009E01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9E01C5" w14:paraId="780B4CD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28995A2E" w14:textId="77777777" w:rsidR="009E01C5" w:rsidRDefault="00000000">
            <w:r>
              <w:rPr>
                <w:b/>
                <w:bCs/>
                <w:color w:val="FFFFFF"/>
                <w:sz w:val="19"/>
                <w:szCs w:val="19"/>
              </w:rPr>
              <w:t>Methodology</w:t>
            </w:r>
          </w:p>
        </w:tc>
        <w:tc>
          <w:tcPr>
            <w:tcW w:w="40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1E254CBD" w14:textId="77777777" w:rsidR="009E01C5" w:rsidRDefault="00000000">
            <w:r>
              <w:rPr>
                <w:b/>
                <w:bCs/>
                <w:color w:val="FFFFFF"/>
                <w:sz w:val="19"/>
                <w:szCs w:val="19"/>
              </w:rPr>
              <w:t>Key Reason Considered / Rejected</w:t>
            </w:r>
          </w:p>
        </w:tc>
        <w:tc>
          <w:tcPr>
            <w:tcW w:w="33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17FDA0B7" w14:textId="77777777" w:rsidR="009E01C5" w:rsidRDefault="00000000">
            <w:r>
              <w:rPr>
                <w:b/>
                <w:bCs/>
                <w:color w:val="FFFFFF"/>
                <w:sz w:val="19"/>
                <w:szCs w:val="19"/>
              </w:rPr>
              <w:t>Verdict</w:t>
            </w:r>
          </w:p>
        </w:tc>
      </w:tr>
      <w:tr w:rsidR="009E01C5" w14:paraId="69FCA01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48FD56E" w14:textId="77777777" w:rsidR="009E01C5" w:rsidRDefault="00000000">
            <w:r>
              <w:rPr>
                <w:sz w:val="19"/>
                <w:szCs w:val="19"/>
              </w:rPr>
              <w:t>Waterfall</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CFBCA94" w14:textId="77777777" w:rsidR="009E01C5" w:rsidRDefault="00000000">
            <w:r>
              <w:rPr>
                <w:sz w:val="19"/>
                <w:szCs w:val="19"/>
              </w:rPr>
              <w:t xml:space="preserve">Sequential phases suit stable requirements — rejected because blockchain API responses, </w:t>
            </w:r>
            <w:proofErr w:type="spellStart"/>
            <w:r>
              <w:rPr>
                <w:sz w:val="19"/>
                <w:szCs w:val="19"/>
              </w:rPr>
              <w:t>Groq</w:t>
            </w:r>
            <w:proofErr w:type="spellEnd"/>
            <w:r>
              <w:rPr>
                <w:sz w:val="19"/>
                <w:szCs w:val="19"/>
              </w:rPr>
              <w:t xml:space="preserve"> availability, and Stripe webhook feasibility were all unknowable at Week 1.</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2978600" w14:textId="77777777" w:rsidR="009E01C5" w:rsidRDefault="00000000">
            <w:r>
              <w:rPr>
                <w:b/>
                <w:bCs/>
                <w:color w:val="991B1B"/>
                <w:sz w:val="19"/>
                <w:szCs w:val="19"/>
              </w:rPr>
              <w:t>REJECTED</w:t>
            </w:r>
          </w:p>
        </w:tc>
      </w:tr>
      <w:tr w:rsidR="009E01C5" w14:paraId="341749C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D0ECEA"/>
            <w:tcMar>
              <w:top w:w="90" w:type="dxa"/>
              <w:left w:w="130" w:type="dxa"/>
              <w:bottom w:w="90" w:type="dxa"/>
              <w:right w:w="130" w:type="dxa"/>
            </w:tcMar>
          </w:tcPr>
          <w:p w14:paraId="1B976AE1" w14:textId="77777777" w:rsidR="009E01C5" w:rsidRDefault="00000000">
            <w:r>
              <w:rPr>
                <w:b/>
                <w:bCs/>
                <w:sz w:val="19"/>
                <w:szCs w:val="19"/>
              </w:rPr>
              <w:lastRenderedPageBreak/>
              <w:t>IID</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AEBF443" w14:textId="77777777" w:rsidR="009E01C5" w:rsidRDefault="00000000">
            <w:r>
              <w:rPr>
                <w:sz w:val="19"/>
                <w:szCs w:val="19"/>
              </w:rPr>
              <w:t>Each iteration produces a vertical working slice. Backlog evolves at retrospectives. No ceremony overhead. Best fit for research-heavy evolving scope.</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9065C7E" w14:textId="77777777" w:rsidR="009E01C5" w:rsidRDefault="00000000">
            <w:r>
              <w:rPr>
                <w:b/>
                <w:bCs/>
                <w:color w:val="166534"/>
                <w:sz w:val="19"/>
                <w:szCs w:val="19"/>
              </w:rPr>
              <w:t>SELECTED</w:t>
            </w:r>
          </w:p>
        </w:tc>
      </w:tr>
      <w:tr w:rsidR="009E01C5" w14:paraId="40CE510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C7648BB" w14:textId="77777777" w:rsidR="009E01C5" w:rsidRDefault="00000000">
            <w:r>
              <w:rPr>
                <w:sz w:val="19"/>
                <w:szCs w:val="19"/>
              </w:rPr>
              <w:t>Scrum</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0D12E49" w14:textId="77777777" w:rsidR="009E01C5" w:rsidRDefault="00000000">
            <w:r>
              <w:rPr>
                <w:sz w:val="19"/>
                <w:szCs w:val="19"/>
              </w:rPr>
              <w:t>Formalises IID with three roles (PO, SM, Dev) — unnecessary ceremony for a two-person team.</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3E98634" w14:textId="77777777" w:rsidR="009E01C5" w:rsidRDefault="00000000">
            <w:r>
              <w:rPr>
                <w:b/>
                <w:bCs/>
                <w:color w:val="991B1B"/>
                <w:sz w:val="19"/>
                <w:szCs w:val="19"/>
              </w:rPr>
              <w:t>REJECTED</w:t>
            </w:r>
          </w:p>
        </w:tc>
      </w:tr>
      <w:tr w:rsidR="009E01C5" w14:paraId="307BBCE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6068494" w14:textId="77777777" w:rsidR="009E01C5" w:rsidRDefault="00000000">
            <w:r>
              <w:rPr>
                <w:sz w:val="19"/>
                <w:szCs w:val="19"/>
              </w:rPr>
              <w:t>Kanban</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3190D38" w14:textId="77777777" w:rsidR="009E01C5" w:rsidRDefault="00000000">
            <w:r>
              <w:rPr>
                <w:sz w:val="19"/>
                <w:szCs w:val="19"/>
              </w:rPr>
              <w:t>Flow-based; excellent for continuous delivery. Adopted as task-board tool within IID but lacks sprint rhythm for weekly academic check-ins.</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31CBC96" w14:textId="77777777" w:rsidR="009E01C5" w:rsidRDefault="00000000">
            <w:r>
              <w:rPr>
                <w:color w:val="854D0E"/>
                <w:sz w:val="19"/>
                <w:szCs w:val="19"/>
              </w:rPr>
              <w:t>PARTIAL — board only</w:t>
            </w:r>
          </w:p>
        </w:tc>
      </w:tr>
      <w:tr w:rsidR="009E01C5" w14:paraId="75156D2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609F45C" w14:textId="77777777" w:rsidR="009E01C5" w:rsidRDefault="00000000">
            <w:r>
              <w:rPr>
                <w:sz w:val="19"/>
                <w:szCs w:val="19"/>
              </w:rPr>
              <w:t>XP (Beck, 2000)</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6F02120" w14:textId="77777777" w:rsidR="009E01C5" w:rsidRDefault="00000000">
            <w:r>
              <w:rPr>
                <w:sz w:val="19"/>
                <w:szCs w:val="19"/>
              </w:rPr>
              <w:t>TDD and CI practices adopted. Pair programming logistically impractical across separate schedules.</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53388D7" w14:textId="77777777" w:rsidR="009E01C5" w:rsidRDefault="00000000">
            <w:r>
              <w:rPr>
                <w:color w:val="854D0E"/>
                <w:sz w:val="19"/>
                <w:szCs w:val="19"/>
              </w:rPr>
              <w:t>PARTIAL — practices only</w:t>
            </w:r>
          </w:p>
        </w:tc>
      </w:tr>
      <w:tr w:rsidR="009E01C5" w14:paraId="4303C91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20880B3" w14:textId="77777777" w:rsidR="009E01C5" w:rsidRDefault="00000000">
            <w:r>
              <w:rPr>
                <w:sz w:val="19"/>
                <w:szCs w:val="19"/>
              </w:rPr>
              <w:t>Spiral</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B3E3AA8" w14:textId="77777777" w:rsidR="009E01C5" w:rsidRDefault="00000000">
            <w:r>
              <w:rPr>
                <w:sz w:val="19"/>
                <w:szCs w:val="19"/>
              </w:rPr>
              <w:t>Risk-driven formal prototyping cycles — disproportionate overhead for an 8-week academic project.</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D5CFA87" w14:textId="77777777" w:rsidR="009E01C5" w:rsidRDefault="00000000">
            <w:r>
              <w:rPr>
                <w:b/>
                <w:bCs/>
                <w:color w:val="991B1B"/>
                <w:sz w:val="19"/>
                <w:szCs w:val="19"/>
              </w:rPr>
              <w:t>REJECTED</w:t>
            </w:r>
          </w:p>
        </w:tc>
      </w:tr>
      <w:tr w:rsidR="009E01C5" w14:paraId="1799FD5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3453140" w14:textId="77777777" w:rsidR="009E01C5" w:rsidRDefault="00000000">
            <w:r>
              <w:rPr>
                <w:sz w:val="19"/>
                <w:szCs w:val="19"/>
              </w:rPr>
              <w:t>RAD</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07F0DD7" w14:textId="77777777" w:rsidR="009E01C5" w:rsidRDefault="00000000">
            <w:r>
              <w:rPr>
                <w:sz w:val="19"/>
                <w:szCs w:val="19"/>
              </w:rPr>
              <w:t>Relies on real-user feedback — no real pharmacists or patients available for prototype evaluation.</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5429D50" w14:textId="77777777" w:rsidR="009E01C5" w:rsidRDefault="00000000">
            <w:r>
              <w:rPr>
                <w:b/>
                <w:bCs/>
                <w:color w:val="991B1B"/>
                <w:sz w:val="19"/>
                <w:szCs w:val="19"/>
              </w:rPr>
              <w:t>REJECTED</w:t>
            </w:r>
          </w:p>
        </w:tc>
      </w:tr>
      <w:tr w:rsidR="009E01C5" w14:paraId="1354AB4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9991FC5" w14:textId="77777777" w:rsidR="009E01C5" w:rsidRDefault="00000000">
            <w:r>
              <w:rPr>
                <w:sz w:val="19"/>
                <w:szCs w:val="19"/>
              </w:rPr>
              <w:t>DevOps</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2647346" w14:textId="77777777" w:rsidR="009E01C5" w:rsidRDefault="00000000">
            <w:r>
              <w:rPr>
                <w:sz w:val="19"/>
                <w:szCs w:val="19"/>
              </w:rPr>
              <w:t>Pipeline practices adopted (</w:t>
            </w:r>
            <w:proofErr w:type="spellStart"/>
            <w:r>
              <w:rPr>
                <w:sz w:val="19"/>
                <w:szCs w:val="19"/>
              </w:rPr>
              <w:t>Vercel</w:t>
            </w:r>
            <w:proofErr w:type="spellEnd"/>
            <w:r>
              <w:rPr>
                <w:sz w:val="19"/>
                <w:szCs w:val="19"/>
              </w:rPr>
              <w:t>/Railway auto-deploy, env-var separation) but DevOps is a culture, not a development methodology.</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2A732CC" w14:textId="77777777" w:rsidR="009E01C5" w:rsidRDefault="00000000">
            <w:r>
              <w:rPr>
                <w:color w:val="854D0E"/>
                <w:sz w:val="19"/>
                <w:szCs w:val="19"/>
              </w:rPr>
              <w:t>PARTIAL — pipeline only</w:t>
            </w:r>
          </w:p>
        </w:tc>
      </w:tr>
    </w:tbl>
    <w:p w14:paraId="323C9818" w14:textId="77777777" w:rsidR="009E01C5" w:rsidRDefault="009E01C5">
      <w:pPr>
        <w:spacing w:before="80"/>
      </w:pPr>
    </w:p>
    <w:p w14:paraId="59A39281" w14:textId="77777777" w:rsidR="009E01C5" w:rsidRDefault="00000000">
      <w:pPr>
        <w:pStyle w:val="Heading3"/>
      </w:pPr>
      <w:r>
        <w:t>IID in Practice — Three Defining Characteristics</w:t>
      </w:r>
    </w:p>
    <w:p w14:paraId="73384B22" w14:textId="77777777" w:rsidR="009E01C5" w:rsidRDefault="00000000">
      <w:pPr>
        <w:pStyle w:val="ListParagraph"/>
        <w:numPr>
          <w:ilvl w:val="0"/>
          <w:numId w:val="2"/>
        </w:numPr>
        <w:spacing w:before="30" w:after="30"/>
      </w:pPr>
      <w:r>
        <w:t>Vertical slice per sprint — every sprint delivered a DB migration, backend endpoint, and frontend integration together, so every demo showed a real working feature.</w:t>
      </w:r>
    </w:p>
    <w:p w14:paraId="51A7433F" w14:textId="77777777" w:rsidR="009E01C5" w:rsidRDefault="00000000">
      <w:pPr>
        <w:pStyle w:val="ListParagraph"/>
        <w:numPr>
          <w:ilvl w:val="0"/>
          <w:numId w:val="2"/>
        </w:numPr>
        <w:spacing w:before="30" w:after="30"/>
      </w:pPr>
      <w:r>
        <w:t>One-week timeboxes — matched the academic check-in rhythm, creating a forcing function for prioritisation.</w:t>
      </w:r>
    </w:p>
    <w:p w14:paraId="18CBB74F" w14:textId="77777777" w:rsidR="009E01C5" w:rsidRDefault="00000000">
      <w:pPr>
        <w:pStyle w:val="ListParagraph"/>
        <w:numPr>
          <w:ilvl w:val="0"/>
          <w:numId w:val="2"/>
        </w:numPr>
        <w:spacing w:before="30" w:after="30"/>
      </w:pPr>
      <w:r>
        <w:t>Backlog evolution at retrospectives — Sprint 4 is the clearest example: the pharmacist discoverability gap was not in the original plan; it was identified during a retro demo and became the entire Sprint 5 scope.</w:t>
      </w:r>
    </w:p>
    <w:p w14:paraId="5A4408FF" w14:textId="77777777" w:rsidR="009E01C5" w:rsidRDefault="009E01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E01C5" w14:paraId="45D777D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7F19FA6C" w14:textId="77777777" w:rsidR="009E01C5" w:rsidRDefault="00000000">
            <w:r>
              <w:rPr>
                <w:b/>
                <w:bCs/>
                <w:color w:val="92400E"/>
                <w:sz w:val="18"/>
                <w:szCs w:val="18"/>
              </w:rPr>
              <w:t>LO 1.2</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22A8EEA2" w14:textId="77777777" w:rsidR="009E01C5" w:rsidRDefault="00000000">
            <w:r>
              <w:rPr>
                <w:color w:val="78350F"/>
                <w:sz w:val="18"/>
                <w:szCs w:val="18"/>
              </w:rPr>
              <w:t>Apply the chosen process to a real-world problem and critically reflect on its effectiveness.</w:t>
            </w:r>
          </w:p>
        </w:tc>
      </w:tr>
    </w:tbl>
    <w:p w14:paraId="761C8B40" w14:textId="77777777" w:rsidR="009E01C5" w:rsidRDefault="009E01C5">
      <w:pPr>
        <w:spacing w:before="60"/>
      </w:pPr>
    </w:p>
    <w:p w14:paraId="40171FE5" w14:textId="77777777" w:rsidR="009E01C5" w:rsidRDefault="00000000">
      <w:pPr>
        <w:spacing w:before="60" w:after="60"/>
        <w:jc w:val="both"/>
      </w:pPr>
      <w:r>
        <w:t xml:space="preserve">IID was effective in three concrete ways. It caught the OpenAI free-tier removal in Sprint 3 before it could derail the AI feature — leaving time to switch to </w:t>
      </w:r>
      <w:proofErr w:type="spellStart"/>
      <w:r>
        <w:t>Groq</w:t>
      </w:r>
      <w:proofErr w:type="spellEnd"/>
      <w:r>
        <w:t>. It surfaced the pharmacist discoverability gap in Sprint 4, the highest-impact single improvement in the project. It allowed the Stripe webhook impracticality to be acknowledged and a pragmatic alternative adopted without disrupting other streams.</w:t>
      </w:r>
    </w:p>
    <w:p w14:paraId="522F6197" w14:textId="77777777" w:rsidR="009E01C5" w:rsidRDefault="009E01C5">
      <w:pPr>
        <w:spacing w:before="40"/>
      </w:pPr>
    </w:p>
    <w:p w14:paraId="7EBFD00B" w14:textId="77777777" w:rsidR="009E01C5" w:rsidRDefault="00000000">
      <w:pPr>
        <w:spacing w:before="60" w:after="60"/>
        <w:jc w:val="both"/>
      </w:pPr>
      <w:r>
        <w:t>IID had one documented weakness: the absence of a fixed capacity limit per sprint allowed Sprint 6 to accumulate four feature streams (pharmacy, Stripe, AI, research). This was the heaviest sprint by load. A capacity constraint alongside the timebox would have distributed that load more evenly.</w:t>
      </w:r>
    </w:p>
    <w:p w14:paraId="1F9D2F4F" w14:textId="77777777" w:rsidR="009E01C5" w:rsidRDefault="00000000">
      <w:r>
        <w:br w:type="page"/>
      </w:r>
    </w:p>
    <w:p w14:paraId="6C2CA02B" w14:textId="77777777" w:rsidR="009E01C5" w:rsidRDefault="00000000">
      <w:pPr>
        <w:pStyle w:val="Heading1"/>
        <w:pBdr>
          <w:bottom w:val="single" w:sz="6" w:space="6" w:color="1A6B68"/>
        </w:pBdr>
      </w:pPr>
      <w:r>
        <w:lastRenderedPageBreak/>
        <w:t>3.  Contributions to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E01C5" w14:paraId="79E0BD5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070993DA" w14:textId="77777777" w:rsidR="009E01C5" w:rsidRDefault="00000000">
            <w:r>
              <w:rPr>
                <w:b/>
                <w:bCs/>
                <w:color w:val="92400E"/>
                <w:sz w:val="18"/>
                <w:szCs w:val="18"/>
              </w:rPr>
              <w:t>LO 2.2</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1579B9FC" w14:textId="77777777" w:rsidR="009E01C5" w:rsidRDefault="00000000">
            <w:r>
              <w:rPr>
                <w:color w:val="78350F"/>
                <w:sz w:val="18"/>
                <w:szCs w:val="18"/>
              </w:rPr>
              <w:t>Integrate specialist knowledge into project work, demonstrating depth of understanding and relevance.</w:t>
            </w:r>
          </w:p>
        </w:tc>
      </w:tr>
    </w:tbl>
    <w:p w14:paraId="3DCC35FA" w14:textId="77777777" w:rsidR="009E01C5" w:rsidRDefault="009E01C5">
      <w:pPr>
        <w:spacing w:before="80"/>
      </w:pPr>
    </w:p>
    <w:p w14:paraId="5E3F9867" w14:textId="77777777" w:rsidR="009E01C5" w:rsidRDefault="00000000">
      <w:pPr>
        <w:spacing w:before="60" w:after="60"/>
        <w:jc w:val="both"/>
      </w:pPr>
      <w:r>
        <w:t>My responsibility covered the backend, blockchain, and deployment layers. The table below shows the full agreed division of labour, followed by a sprint-by-sprint account with task difficulty ratings.</w:t>
      </w:r>
    </w:p>
    <w:p w14:paraId="48C6866D" w14:textId="77777777" w:rsidR="009E01C5" w:rsidRDefault="009E01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4160"/>
      </w:tblGrid>
      <w:tr w:rsidR="009E01C5" w14:paraId="2AFF870C"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031FE9BB" w14:textId="77777777" w:rsidR="009E01C5" w:rsidRDefault="00000000">
            <w:r>
              <w:rPr>
                <w:b/>
                <w:bCs/>
                <w:color w:val="FFFFFF"/>
                <w:sz w:val="19"/>
                <w:szCs w:val="19"/>
              </w:rPr>
              <w:t>Area</w:t>
            </w:r>
          </w:p>
        </w:tc>
        <w:tc>
          <w:tcPr>
            <w:tcW w:w="16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7A564E26" w14:textId="77777777" w:rsidR="009E01C5" w:rsidRDefault="00000000">
            <w:r>
              <w:rPr>
                <w:b/>
                <w:bCs/>
                <w:color w:val="FFFFFF"/>
                <w:sz w:val="19"/>
                <w:szCs w:val="19"/>
              </w:rPr>
              <w:t>Owner</w:t>
            </w:r>
          </w:p>
        </w:tc>
        <w:tc>
          <w:tcPr>
            <w:tcW w:w="41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5C00EFE2" w14:textId="77777777" w:rsidR="009E01C5" w:rsidRDefault="00000000">
            <w:r>
              <w:rPr>
                <w:b/>
                <w:bCs/>
                <w:color w:val="FFFFFF"/>
                <w:sz w:val="19"/>
                <w:szCs w:val="19"/>
              </w:rPr>
              <w:t>Rationale</w:t>
            </w:r>
          </w:p>
        </w:tc>
      </w:tr>
      <w:tr w:rsidR="009E01C5" w14:paraId="21CFF544"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27EC97F3" w14:textId="77777777" w:rsidR="009E01C5" w:rsidRDefault="00000000">
            <w:r>
              <w:rPr>
                <w:sz w:val="19"/>
                <w:szCs w:val="19"/>
              </w:rPr>
              <w:t>Solidity smart contract (</w:t>
            </w:r>
            <w:proofErr w:type="spellStart"/>
            <w:r>
              <w:rPr>
                <w:sz w:val="19"/>
                <w:szCs w:val="19"/>
              </w:rPr>
              <w:t>ReportIntegrity.sol</w:t>
            </w:r>
            <w:proofErr w:type="spellEnd"/>
            <w:r>
              <w:rPr>
                <w:sz w:val="19"/>
                <w:szCs w:val="19"/>
              </w:rPr>
              <w:t>)</w:t>
            </w:r>
          </w:p>
        </w:tc>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A8E0EC8" w14:textId="77777777" w:rsidR="009E01C5" w:rsidRDefault="00000000">
            <w:r>
              <w:rPr>
                <w:b/>
                <w:bCs/>
                <w:color w:val="1A6B68"/>
                <w:sz w:val="19"/>
                <w:szCs w:val="19"/>
              </w:rPr>
              <w:t>Vivek</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6D9EFC3" w14:textId="77777777" w:rsidR="009E01C5" w:rsidRDefault="00000000">
            <w:r>
              <w:rPr>
                <w:sz w:val="19"/>
                <w:szCs w:val="19"/>
              </w:rPr>
              <w:t>Continuity from Studio 5; EVM and Ethers.js v6 experience</w:t>
            </w:r>
          </w:p>
        </w:tc>
      </w:tr>
      <w:tr w:rsidR="009E01C5" w14:paraId="233320B5" w14:textId="77777777" w:rsidTr="00BD64E1">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200FB0F" w14:textId="77777777" w:rsidR="009E01C5" w:rsidRDefault="00000000">
            <w:r>
              <w:rPr>
                <w:sz w:val="19"/>
                <w:szCs w:val="19"/>
              </w:rPr>
              <w:t>Backend Express API (all routes and middleware)</w:t>
            </w:r>
          </w:p>
        </w:tc>
        <w:tc>
          <w:tcPr>
            <w:tcW w:w="1600" w:type="dxa"/>
            <w:tcBorders>
              <w:top w:val="single" w:sz="1" w:space="0" w:color="CBD5E1"/>
              <w:left w:val="single" w:sz="1" w:space="0" w:color="CBD5E1"/>
              <w:bottom w:val="single" w:sz="2" w:space="0" w:color="CBD5E1"/>
              <w:right w:val="single" w:sz="1" w:space="0" w:color="CBD5E1"/>
            </w:tcBorders>
            <w:shd w:val="clear" w:color="auto" w:fill="E8F5F4"/>
            <w:tcMar>
              <w:top w:w="90" w:type="dxa"/>
              <w:left w:w="130" w:type="dxa"/>
              <w:bottom w:w="90" w:type="dxa"/>
              <w:right w:w="130" w:type="dxa"/>
            </w:tcMar>
          </w:tcPr>
          <w:p w14:paraId="3AAC419F" w14:textId="77777777" w:rsidR="009E01C5" w:rsidRDefault="00000000">
            <w:r>
              <w:rPr>
                <w:b/>
                <w:bCs/>
                <w:color w:val="1A6B68"/>
                <w:sz w:val="19"/>
                <w:szCs w:val="19"/>
              </w:rPr>
              <w:t>Vivek</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D5E3C10" w14:textId="77777777" w:rsidR="009E01C5" w:rsidRDefault="00000000">
            <w:r>
              <w:rPr>
                <w:sz w:val="19"/>
                <w:szCs w:val="19"/>
              </w:rPr>
              <w:t>Owned server/ folder from Studio 5</w:t>
            </w:r>
          </w:p>
        </w:tc>
      </w:tr>
      <w:tr w:rsidR="009E01C5" w14:paraId="1DA32978" w14:textId="77777777" w:rsidTr="00BD64E1">
        <w:tblPrEx>
          <w:tblCellMar>
            <w:top w:w="0" w:type="dxa"/>
            <w:bottom w:w="0" w:type="dxa"/>
          </w:tblCellMar>
        </w:tblPrEx>
        <w:tc>
          <w:tcPr>
            <w:tcW w:w="3600" w:type="dxa"/>
            <w:tcBorders>
              <w:top w:val="single" w:sz="1" w:space="0" w:color="CBD5E1"/>
              <w:left w:val="single" w:sz="1" w:space="0" w:color="CBD5E1"/>
              <w:bottom w:val="single" w:sz="1" w:space="0" w:color="CBD5E1"/>
              <w:right w:val="single" w:sz="2" w:space="0" w:color="CBD5E1"/>
            </w:tcBorders>
            <w:shd w:val="clear" w:color="auto" w:fill="E8F5F4"/>
            <w:tcMar>
              <w:top w:w="90" w:type="dxa"/>
              <w:left w:w="130" w:type="dxa"/>
              <w:bottom w:w="90" w:type="dxa"/>
              <w:right w:w="130" w:type="dxa"/>
            </w:tcMar>
          </w:tcPr>
          <w:p w14:paraId="7B7A92FF" w14:textId="77777777" w:rsidR="009E01C5" w:rsidRDefault="00000000">
            <w:r>
              <w:rPr>
                <w:sz w:val="19"/>
                <w:szCs w:val="19"/>
              </w:rPr>
              <w:t>MySQL schema and migrations</w:t>
            </w:r>
          </w:p>
        </w:tc>
        <w:tc>
          <w:tcPr>
            <w:tcW w:w="1600" w:type="dxa"/>
            <w:tcBorders>
              <w:top w:val="single" w:sz="2" w:space="0" w:color="CBD5E1"/>
              <w:left w:val="single" w:sz="2" w:space="0" w:color="CBD5E1"/>
              <w:bottom w:val="nil"/>
              <w:right w:val="single" w:sz="2" w:space="0" w:color="CBD5E1"/>
            </w:tcBorders>
            <w:shd w:val="clear" w:color="auto" w:fill="F2F2F2" w:themeFill="background1" w:themeFillShade="F2"/>
            <w:tcMar>
              <w:top w:w="90" w:type="dxa"/>
              <w:left w:w="130" w:type="dxa"/>
              <w:bottom w:w="90" w:type="dxa"/>
              <w:right w:w="130" w:type="dxa"/>
            </w:tcMar>
          </w:tcPr>
          <w:p w14:paraId="28663946" w14:textId="57AACAAA" w:rsidR="009E01C5" w:rsidRPr="00BD64E1" w:rsidRDefault="00BD64E1">
            <w:pPr>
              <w:rPr>
                <w:color w:val="auto"/>
              </w:rPr>
            </w:pPr>
            <w:r w:rsidRPr="00BD64E1">
              <w:rPr>
                <w:b/>
                <w:bCs/>
                <w:color w:val="auto"/>
                <w:sz w:val="19"/>
                <w:szCs w:val="19"/>
              </w:rPr>
              <w:t>Tannu</w:t>
            </w:r>
          </w:p>
        </w:tc>
        <w:tc>
          <w:tcPr>
            <w:tcW w:w="4160" w:type="dxa"/>
            <w:tcBorders>
              <w:top w:val="single" w:sz="1" w:space="0" w:color="CBD5E1"/>
              <w:left w:val="single" w:sz="2" w:space="0" w:color="CBD5E1"/>
              <w:bottom w:val="single" w:sz="1" w:space="0" w:color="CBD5E1"/>
              <w:right w:val="single" w:sz="1" w:space="0" w:color="CBD5E1"/>
            </w:tcBorders>
            <w:tcMar>
              <w:top w:w="90" w:type="dxa"/>
              <w:left w:w="130" w:type="dxa"/>
              <w:bottom w:w="90" w:type="dxa"/>
              <w:right w:w="130" w:type="dxa"/>
            </w:tcMar>
          </w:tcPr>
          <w:p w14:paraId="74AFF6FC" w14:textId="77777777" w:rsidR="009E01C5" w:rsidRDefault="00000000">
            <w:r>
              <w:rPr>
                <w:sz w:val="19"/>
                <w:szCs w:val="19"/>
              </w:rPr>
              <w:t>Continuity with Studio 5 data model</w:t>
            </w:r>
          </w:p>
        </w:tc>
      </w:tr>
      <w:tr w:rsidR="009E01C5" w14:paraId="3E6663DC" w14:textId="77777777" w:rsidTr="00BD64E1">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177AA741" w14:textId="77777777" w:rsidR="009E01C5" w:rsidRDefault="00000000">
            <w:r>
              <w:rPr>
                <w:sz w:val="19"/>
                <w:szCs w:val="19"/>
              </w:rPr>
              <w:t xml:space="preserve">AI prompt engineering and </w:t>
            </w:r>
            <w:proofErr w:type="spellStart"/>
            <w:r>
              <w:rPr>
                <w:sz w:val="19"/>
                <w:szCs w:val="19"/>
              </w:rPr>
              <w:t>Groq</w:t>
            </w:r>
            <w:proofErr w:type="spellEnd"/>
            <w:r>
              <w:rPr>
                <w:sz w:val="19"/>
                <w:szCs w:val="19"/>
              </w:rPr>
              <w:t xml:space="preserve"> backend integration</w:t>
            </w:r>
          </w:p>
        </w:tc>
        <w:tc>
          <w:tcPr>
            <w:tcW w:w="1600" w:type="dxa"/>
            <w:tcBorders>
              <w:top w:val="nil"/>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76F271A" w14:textId="77777777" w:rsidR="009E01C5" w:rsidRDefault="00000000">
            <w:r>
              <w:rPr>
                <w:b/>
                <w:bCs/>
                <w:color w:val="1A6B68"/>
                <w:sz w:val="19"/>
                <w:szCs w:val="19"/>
              </w:rPr>
              <w:t>Vivek</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E3BFD04" w14:textId="77777777" w:rsidR="009E01C5" w:rsidRDefault="00000000">
            <w:r>
              <w:rPr>
                <w:sz w:val="19"/>
                <w:szCs w:val="19"/>
              </w:rPr>
              <w:t>POST /</w:t>
            </w:r>
            <w:proofErr w:type="spellStart"/>
            <w:r>
              <w:rPr>
                <w:sz w:val="19"/>
                <w:szCs w:val="19"/>
              </w:rPr>
              <w:t>api</w:t>
            </w:r>
            <w:proofErr w:type="spellEnd"/>
            <w:r>
              <w:rPr>
                <w:sz w:val="19"/>
                <w:szCs w:val="19"/>
              </w:rPr>
              <w:t>/symptoms — structured JSON output, safety constraints</w:t>
            </w:r>
          </w:p>
        </w:tc>
      </w:tr>
      <w:tr w:rsidR="009E01C5" w14:paraId="15628CF1" w14:textId="77777777" w:rsidTr="00BD64E1">
        <w:tblPrEx>
          <w:tblCellMar>
            <w:top w:w="0" w:type="dxa"/>
            <w:bottom w:w="0" w:type="dxa"/>
          </w:tblCellMar>
        </w:tblPrEx>
        <w:tc>
          <w:tcPr>
            <w:tcW w:w="3600" w:type="dxa"/>
            <w:tcBorders>
              <w:top w:val="single" w:sz="1" w:space="0" w:color="CBD5E1"/>
              <w:left w:val="single" w:sz="1" w:space="0" w:color="CBD5E1"/>
              <w:bottom w:val="single" w:sz="2" w:space="0" w:color="CBD5E1"/>
              <w:right w:val="single" w:sz="1" w:space="0" w:color="CBD5E1"/>
            </w:tcBorders>
            <w:shd w:val="clear" w:color="auto" w:fill="E8F5F4"/>
            <w:tcMar>
              <w:top w:w="90" w:type="dxa"/>
              <w:left w:w="130" w:type="dxa"/>
              <w:bottom w:w="90" w:type="dxa"/>
              <w:right w:w="130" w:type="dxa"/>
            </w:tcMar>
          </w:tcPr>
          <w:p w14:paraId="7911CDDA" w14:textId="77777777" w:rsidR="009E01C5" w:rsidRDefault="00000000">
            <w:r>
              <w:rPr>
                <w:sz w:val="19"/>
                <w:szCs w:val="19"/>
              </w:rPr>
              <w:t>Stripe payment backend</w:t>
            </w:r>
          </w:p>
        </w:tc>
        <w:tc>
          <w:tcPr>
            <w:tcW w:w="1600" w:type="dxa"/>
            <w:tcBorders>
              <w:top w:val="single" w:sz="1" w:space="0" w:color="CBD5E1"/>
              <w:left w:val="single" w:sz="1" w:space="0" w:color="CBD5E1"/>
              <w:bottom w:val="single" w:sz="2" w:space="0" w:color="CBD5E1"/>
              <w:right w:val="single" w:sz="1" w:space="0" w:color="CBD5E1"/>
            </w:tcBorders>
            <w:shd w:val="clear" w:color="auto" w:fill="E8F5F4"/>
            <w:tcMar>
              <w:top w:w="90" w:type="dxa"/>
              <w:left w:w="130" w:type="dxa"/>
              <w:bottom w:w="90" w:type="dxa"/>
              <w:right w:w="130" w:type="dxa"/>
            </w:tcMar>
          </w:tcPr>
          <w:p w14:paraId="3B1329B8" w14:textId="77777777" w:rsidR="009E01C5" w:rsidRDefault="00000000">
            <w:r>
              <w:rPr>
                <w:b/>
                <w:bCs/>
                <w:color w:val="1A6B68"/>
                <w:sz w:val="19"/>
                <w:szCs w:val="19"/>
              </w:rPr>
              <w:t>Vivek</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93445B1" w14:textId="77777777" w:rsidR="009E01C5" w:rsidRDefault="00000000">
            <w:r>
              <w:rPr>
                <w:sz w:val="19"/>
                <w:szCs w:val="19"/>
              </w:rPr>
              <w:t xml:space="preserve">Server-side </w:t>
            </w:r>
            <w:proofErr w:type="spellStart"/>
            <w:r>
              <w:rPr>
                <w:sz w:val="19"/>
                <w:szCs w:val="19"/>
              </w:rPr>
              <w:t>PaymentIntent</w:t>
            </w:r>
            <w:proofErr w:type="spellEnd"/>
            <w:r>
              <w:rPr>
                <w:sz w:val="19"/>
                <w:szCs w:val="19"/>
              </w:rPr>
              <w:t xml:space="preserve"> confirmation pattern</w:t>
            </w:r>
          </w:p>
        </w:tc>
      </w:tr>
      <w:tr w:rsidR="009E01C5" w14:paraId="62D05273" w14:textId="77777777" w:rsidTr="00BD64E1">
        <w:tblPrEx>
          <w:tblCellMar>
            <w:top w:w="0" w:type="dxa"/>
            <w:bottom w:w="0" w:type="dxa"/>
          </w:tblCellMar>
        </w:tblPrEx>
        <w:tc>
          <w:tcPr>
            <w:tcW w:w="3600" w:type="dxa"/>
            <w:tcBorders>
              <w:top w:val="single" w:sz="2" w:space="0" w:color="CBD5E1"/>
              <w:left w:val="single" w:sz="2" w:space="0" w:color="CBD5E1"/>
              <w:bottom w:val="nil"/>
              <w:right w:val="single" w:sz="2" w:space="0" w:color="CBD5E1"/>
            </w:tcBorders>
            <w:shd w:val="clear" w:color="auto" w:fill="F2F2F2" w:themeFill="background1" w:themeFillShade="F2"/>
            <w:tcMar>
              <w:top w:w="90" w:type="dxa"/>
              <w:left w:w="130" w:type="dxa"/>
              <w:bottom w:w="90" w:type="dxa"/>
              <w:right w:w="130" w:type="dxa"/>
            </w:tcMar>
          </w:tcPr>
          <w:p w14:paraId="00C5B3C6" w14:textId="021E9EBF" w:rsidR="009E01C5" w:rsidRDefault="00000000">
            <w:proofErr w:type="gramStart"/>
            <w:r>
              <w:rPr>
                <w:sz w:val="19"/>
                <w:szCs w:val="19"/>
              </w:rPr>
              <w:t>DevOps</w:t>
            </w:r>
            <w:r w:rsidR="00BD64E1">
              <w:rPr>
                <w:sz w:val="19"/>
                <w:szCs w:val="19"/>
              </w:rPr>
              <w:t xml:space="preserve"> </w:t>
            </w:r>
            <w:r>
              <w:rPr>
                <w:sz w:val="19"/>
                <w:szCs w:val="19"/>
              </w:rPr>
              <w:t xml:space="preserve"> Railway</w:t>
            </w:r>
            <w:proofErr w:type="gramEnd"/>
            <w:r>
              <w:rPr>
                <w:sz w:val="19"/>
                <w:szCs w:val="19"/>
              </w:rPr>
              <w:t xml:space="preserve"> + </w:t>
            </w:r>
            <w:proofErr w:type="spellStart"/>
            <w:r>
              <w:rPr>
                <w:sz w:val="19"/>
                <w:szCs w:val="19"/>
              </w:rPr>
              <w:t>Vercel</w:t>
            </w:r>
            <w:proofErr w:type="spellEnd"/>
            <w:r>
              <w:rPr>
                <w:sz w:val="19"/>
                <w:szCs w:val="19"/>
              </w:rPr>
              <w:t xml:space="preserve"> deployment pipeline</w:t>
            </w:r>
          </w:p>
        </w:tc>
        <w:tc>
          <w:tcPr>
            <w:tcW w:w="1600" w:type="dxa"/>
            <w:tcBorders>
              <w:top w:val="single" w:sz="2" w:space="0" w:color="CBD5E1"/>
              <w:left w:val="single" w:sz="2" w:space="0" w:color="CBD5E1"/>
              <w:bottom w:val="single" w:sz="4" w:space="0" w:color="auto"/>
              <w:right w:val="single" w:sz="2" w:space="0" w:color="CBD5E1"/>
            </w:tcBorders>
            <w:shd w:val="clear" w:color="auto" w:fill="F2F2F2" w:themeFill="background1" w:themeFillShade="F2"/>
            <w:tcMar>
              <w:top w:w="90" w:type="dxa"/>
              <w:left w:w="130" w:type="dxa"/>
              <w:bottom w:w="90" w:type="dxa"/>
              <w:right w:w="130" w:type="dxa"/>
            </w:tcMar>
          </w:tcPr>
          <w:p w14:paraId="3B8E6B93" w14:textId="31245317" w:rsidR="009E01C5" w:rsidRPr="00BD64E1" w:rsidRDefault="00BD64E1">
            <w:pPr>
              <w:rPr>
                <w:b/>
                <w:bCs/>
              </w:rPr>
            </w:pPr>
            <w:r w:rsidRPr="00BD64E1">
              <w:rPr>
                <w:b/>
                <w:bCs/>
              </w:rPr>
              <w:t>Tannu</w:t>
            </w:r>
          </w:p>
        </w:tc>
        <w:tc>
          <w:tcPr>
            <w:tcW w:w="4160" w:type="dxa"/>
            <w:tcBorders>
              <w:top w:val="single" w:sz="1" w:space="0" w:color="CBD5E1"/>
              <w:left w:val="single" w:sz="2" w:space="0" w:color="CBD5E1"/>
              <w:bottom w:val="single" w:sz="1" w:space="0" w:color="CBD5E1"/>
              <w:right w:val="single" w:sz="1" w:space="0" w:color="CBD5E1"/>
            </w:tcBorders>
            <w:tcMar>
              <w:top w:w="90" w:type="dxa"/>
              <w:left w:w="130" w:type="dxa"/>
              <w:bottom w:w="90" w:type="dxa"/>
              <w:right w:w="130" w:type="dxa"/>
            </w:tcMar>
          </w:tcPr>
          <w:p w14:paraId="61C1CC87" w14:textId="77777777" w:rsidR="009E01C5" w:rsidRDefault="00000000">
            <w:r>
              <w:rPr>
                <w:sz w:val="19"/>
                <w:szCs w:val="19"/>
              </w:rPr>
              <w:t>Env-var management; auto-deploy on push to main</w:t>
            </w:r>
          </w:p>
        </w:tc>
      </w:tr>
      <w:tr w:rsidR="009E01C5" w14:paraId="66B2EA76" w14:textId="77777777" w:rsidTr="00BD64E1">
        <w:tblPrEx>
          <w:tblCellMar>
            <w:top w:w="0" w:type="dxa"/>
            <w:bottom w:w="0" w:type="dxa"/>
          </w:tblCellMar>
        </w:tblPrEx>
        <w:tc>
          <w:tcPr>
            <w:tcW w:w="3600" w:type="dxa"/>
            <w:tcBorders>
              <w:top w:val="nil"/>
              <w:left w:val="single" w:sz="1" w:space="0" w:color="CBD5E1"/>
              <w:bottom w:val="single" w:sz="1" w:space="0" w:color="CBD5E1"/>
              <w:right w:val="single" w:sz="1" w:space="0" w:color="CBD5E1"/>
            </w:tcBorders>
            <w:tcMar>
              <w:top w:w="90" w:type="dxa"/>
              <w:left w:w="130" w:type="dxa"/>
              <w:bottom w:w="90" w:type="dxa"/>
              <w:right w:w="130" w:type="dxa"/>
            </w:tcMar>
          </w:tcPr>
          <w:p w14:paraId="6CF7E5D5" w14:textId="77777777" w:rsidR="009E01C5" w:rsidRDefault="00000000">
            <w:r>
              <w:rPr>
                <w:sz w:val="19"/>
                <w:szCs w:val="19"/>
              </w:rPr>
              <w:t>Frontend React pages</w:t>
            </w:r>
          </w:p>
        </w:tc>
        <w:tc>
          <w:tcPr>
            <w:tcW w:w="1600" w:type="dxa"/>
            <w:tcBorders>
              <w:top w:val="single" w:sz="4" w:space="0" w:color="auto"/>
              <w:left w:val="single" w:sz="1" w:space="0" w:color="CBD5E1"/>
              <w:bottom w:val="single" w:sz="1" w:space="0" w:color="CBD5E1"/>
              <w:right w:val="single" w:sz="1" w:space="0" w:color="CBD5E1"/>
            </w:tcBorders>
            <w:tcMar>
              <w:top w:w="90" w:type="dxa"/>
              <w:left w:w="130" w:type="dxa"/>
              <w:bottom w:w="90" w:type="dxa"/>
              <w:right w:w="130" w:type="dxa"/>
            </w:tcMar>
          </w:tcPr>
          <w:p w14:paraId="7D391755" w14:textId="77777777" w:rsidR="009E01C5" w:rsidRDefault="00000000">
            <w:r>
              <w:rPr>
                <w:b/>
                <w:bCs/>
                <w:sz w:val="19"/>
                <w:szCs w:val="19"/>
              </w:rPr>
              <w:t>Tannu</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2411AEE" w14:textId="77777777" w:rsidR="009E01C5" w:rsidRDefault="00000000">
            <w:r>
              <w:rPr>
                <w:sz w:val="19"/>
                <w:szCs w:val="19"/>
              </w:rPr>
              <w:t>Owned client/ folder from Studio 5</w:t>
            </w:r>
          </w:p>
        </w:tc>
      </w:tr>
      <w:tr w:rsidR="009E01C5" w14:paraId="0A665222"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8D98E13" w14:textId="77777777" w:rsidR="009E01C5" w:rsidRDefault="00000000">
            <w:r>
              <w:rPr>
                <w:sz w:val="19"/>
                <w:szCs w:val="19"/>
              </w:rPr>
              <w:t>Access control review and hash normalisation fix</w:t>
            </w:r>
          </w:p>
        </w:tc>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D2C6D9B" w14:textId="77777777" w:rsidR="009E01C5" w:rsidRDefault="00000000">
            <w:r>
              <w:rPr>
                <w:b/>
                <w:bCs/>
                <w:sz w:val="19"/>
                <w:szCs w:val="19"/>
              </w:rPr>
              <w:t>Tannu</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C75B324" w14:textId="77777777" w:rsidR="009E01C5" w:rsidRDefault="00000000">
            <w:r>
              <w:rPr>
                <w:sz w:val="19"/>
                <w:szCs w:val="19"/>
              </w:rPr>
              <w:t>Identified unauthenticated verify endpoint; fixed bytes32 comparison</w:t>
            </w:r>
          </w:p>
        </w:tc>
      </w:tr>
      <w:tr w:rsidR="009E01C5" w14:paraId="373E11C6"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269A4F7" w14:textId="77777777" w:rsidR="009E01C5" w:rsidRDefault="00000000">
            <w:r>
              <w:rPr>
                <w:sz w:val="19"/>
                <w:szCs w:val="19"/>
              </w:rPr>
              <w:t>Integration and end-to-end testing (8-scenario suite)</w:t>
            </w:r>
          </w:p>
        </w:tc>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9EA5D8F" w14:textId="77777777" w:rsidR="009E01C5" w:rsidRDefault="00000000">
            <w:r>
              <w:rPr>
                <w:b/>
                <w:bCs/>
                <w:sz w:val="19"/>
                <w:szCs w:val="19"/>
              </w:rPr>
              <w:t>Tannu</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F14423E" w14:textId="77777777" w:rsidR="009E01C5" w:rsidRDefault="00000000">
            <w:r>
              <w:rPr>
                <w:sz w:val="19"/>
                <w:szCs w:val="19"/>
              </w:rPr>
              <w:t xml:space="preserve">Jest + </w:t>
            </w:r>
            <w:proofErr w:type="spellStart"/>
            <w:r>
              <w:rPr>
                <w:sz w:val="19"/>
                <w:szCs w:val="19"/>
              </w:rPr>
              <w:t>Supertest</w:t>
            </w:r>
            <w:proofErr w:type="spellEnd"/>
            <w:r>
              <w:rPr>
                <w:sz w:val="19"/>
                <w:szCs w:val="19"/>
              </w:rPr>
              <w:t xml:space="preserve"> with SQL mutation tamper detection test</w:t>
            </w:r>
          </w:p>
        </w:tc>
      </w:tr>
    </w:tbl>
    <w:p w14:paraId="633CBD2F" w14:textId="77777777" w:rsidR="009E01C5" w:rsidRDefault="009E01C5">
      <w:pPr>
        <w:spacing w:before="80"/>
      </w:pPr>
    </w:p>
    <w:p w14:paraId="2C328F43" w14:textId="77777777" w:rsidR="009E01C5" w:rsidRDefault="00000000">
      <w:pPr>
        <w:pStyle w:val="Heading3"/>
      </w:pPr>
      <w:r>
        <w:t>Sprint-by-Sprint Contributions with Difficulty Ratings</w:t>
      </w:r>
    </w:p>
    <w:p w14:paraId="2AAED95A" w14:textId="77777777" w:rsidR="009E01C5" w:rsidRDefault="00000000">
      <w:pPr>
        <w:spacing w:before="60" w:after="60"/>
        <w:jc w:val="both"/>
      </w:pPr>
      <w:r>
        <w:t>Tasks are rated Hard / Medium / Easy to show a realistic spread of workload across the project.</w:t>
      </w:r>
    </w:p>
    <w:p w14:paraId="10D52DA3" w14:textId="77777777" w:rsidR="009E01C5" w:rsidRDefault="009E01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6960"/>
      </w:tblGrid>
      <w:tr w:rsidR="009E01C5" w14:paraId="6A1886E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5D4474D2" w14:textId="77777777" w:rsidR="009E01C5" w:rsidRDefault="00000000">
            <w:r>
              <w:rPr>
                <w:b/>
                <w:bCs/>
                <w:color w:val="FFFFFF"/>
                <w:sz w:val="19"/>
                <w:szCs w:val="19"/>
              </w:rPr>
              <w:t>Sprint</w:t>
            </w:r>
          </w:p>
        </w:tc>
        <w:tc>
          <w:tcPr>
            <w:tcW w:w="12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26427561" w14:textId="77777777" w:rsidR="009E01C5" w:rsidRDefault="00000000">
            <w:r>
              <w:rPr>
                <w:b/>
                <w:bCs/>
                <w:color w:val="FFFFFF"/>
                <w:sz w:val="19"/>
                <w:szCs w:val="19"/>
              </w:rPr>
              <w:t>Level</w:t>
            </w:r>
          </w:p>
        </w:tc>
        <w:tc>
          <w:tcPr>
            <w:tcW w:w="69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5E9DE2F4" w14:textId="77777777" w:rsidR="009E01C5" w:rsidRDefault="00000000">
            <w:r>
              <w:rPr>
                <w:b/>
                <w:bCs/>
                <w:color w:val="FFFFFF"/>
                <w:sz w:val="19"/>
                <w:szCs w:val="19"/>
              </w:rPr>
              <w:t>Deliverable</w:t>
            </w:r>
          </w:p>
        </w:tc>
      </w:tr>
      <w:tr w:rsidR="009E01C5" w14:paraId="44A0DFE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9FB3037" w14:textId="77777777" w:rsidR="009E01C5" w:rsidRDefault="00000000">
            <w:r>
              <w:rPr>
                <w:b/>
                <w:bCs/>
                <w:color w:val="1A6B68"/>
                <w:sz w:val="19"/>
                <w:szCs w:val="19"/>
              </w:rPr>
              <w:t>S1</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44759CF3" w14:textId="77777777" w:rsidR="009E01C5"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F12F07D" w14:textId="77777777" w:rsidR="009E01C5" w:rsidRDefault="00000000">
            <w:r>
              <w:rPr>
                <w:sz w:val="19"/>
                <w:szCs w:val="19"/>
              </w:rPr>
              <w:t>Methodology research — 8-way comparison table, IID justification, written rationale for LO 1.1</w:t>
            </w:r>
          </w:p>
        </w:tc>
      </w:tr>
      <w:tr w:rsidR="009E01C5" w14:paraId="59E9E78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6ABB4BF4" w14:textId="77777777" w:rsidR="009E01C5" w:rsidRDefault="00000000">
            <w:r>
              <w:rPr>
                <w:b/>
                <w:bCs/>
                <w:color w:val="1A6B68"/>
                <w:sz w:val="19"/>
                <w:szCs w:val="19"/>
              </w:rPr>
              <w:t>S1</w:t>
            </w:r>
          </w:p>
        </w:tc>
        <w:tc>
          <w:tcPr>
            <w:tcW w:w="0" w:type="auto"/>
            <w:tcBorders>
              <w:top w:val="single" w:sz="1" w:space="0" w:color="CBD5E1"/>
              <w:left w:val="single" w:sz="1" w:space="0" w:color="CBD5E1"/>
              <w:bottom w:val="single" w:sz="1" w:space="0" w:color="CBD5E1"/>
              <w:right w:val="single" w:sz="1" w:space="0" w:color="CBD5E1"/>
            </w:tcBorders>
            <w:shd w:val="clear" w:color="auto" w:fill="FFF1F2"/>
            <w:tcMar>
              <w:top w:w="90" w:type="dxa"/>
              <w:left w:w="130" w:type="dxa"/>
              <w:bottom w:w="90" w:type="dxa"/>
              <w:right w:w="130" w:type="dxa"/>
            </w:tcMar>
          </w:tcPr>
          <w:p w14:paraId="2E5DCD12" w14:textId="77777777" w:rsidR="009E01C5" w:rsidRDefault="00000000">
            <w:r>
              <w:rPr>
                <w:b/>
                <w:bCs/>
                <w:color w:val="9F1239"/>
                <w:sz w:val="17"/>
                <w:szCs w:val="17"/>
              </w:rPr>
              <w:t>● HARD</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F9107ED" w14:textId="77777777" w:rsidR="009E01C5" w:rsidRDefault="00000000">
            <w:r>
              <w:rPr>
                <w:sz w:val="19"/>
                <w:szCs w:val="19"/>
              </w:rPr>
              <w:t>JWT authentication backend — /</w:t>
            </w:r>
            <w:proofErr w:type="spellStart"/>
            <w:r>
              <w:rPr>
                <w:sz w:val="19"/>
                <w:szCs w:val="19"/>
              </w:rPr>
              <w:t>api</w:t>
            </w:r>
            <w:proofErr w:type="spellEnd"/>
            <w:r>
              <w:rPr>
                <w:sz w:val="19"/>
                <w:szCs w:val="19"/>
              </w:rPr>
              <w:t>/auth/login, /</w:t>
            </w:r>
            <w:proofErr w:type="spellStart"/>
            <w:r>
              <w:rPr>
                <w:sz w:val="19"/>
                <w:szCs w:val="19"/>
              </w:rPr>
              <w:t>api</w:t>
            </w:r>
            <w:proofErr w:type="spellEnd"/>
            <w:r>
              <w:rPr>
                <w:sz w:val="19"/>
                <w:szCs w:val="19"/>
              </w:rPr>
              <w:t xml:space="preserve">/auth/register, </w:t>
            </w:r>
            <w:proofErr w:type="spellStart"/>
            <w:r>
              <w:rPr>
                <w:sz w:val="19"/>
                <w:szCs w:val="19"/>
              </w:rPr>
              <w:t>authRequired</w:t>
            </w:r>
            <w:proofErr w:type="spellEnd"/>
            <w:r>
              <w:rPr>
                <w:sz w:val="19"/>
                <w:szCs w:val="19"/>
              </w:rPr>
              <w:t xml:space="preserve"> middleware, </w:t>
            </w:r>
            <w:proofErr w:type="spellStart"/>
            <w:r>
              <w:rPr>
                <w:sz w:val="19"/>
                <w:szCs w:val="19"/>
              </w:rPr>
              <w:t>requireRole</w:t>
            </w:r>
            <w:proofErr w:type="spellEnd"/>
            <w:r>
              <w:rPr>
                <w:sz w:val="19"/>
                <w:szCs w:val="19"/>
              </w:rPr>
              <w:t>('ROLE') guard applied to all protected routes</w:t>
            </w:r>
          </w:p>
        </w:tc>
      </w:tr>
      <w:tr w:rsidR="009E01C5" w14:paraId="3D19CE7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D637350" w14:textId="77777777" w:rsidR="009E01C5" w:rsidRDefault="00000000">
            <w:r>
              <w:rPr>
                <w:b/>
                <w:bCs/>
                <w:color w:val="1A6B68"/>
                <w:sz w:val="19"/>
                <w:szCs w:val="19"/>
              </w:rPr>
              <w:t>S1</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6B4BC563" w14:textId="77777777" w:rsidR="009E01C5"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4E05496" w14:textId="77777777" w:rsidR="009E01C5" w:rsidRDefault="00000000">
            <w:r>
              <w:rPr>
                <w:sz w:val="19"/>
                <w:szCs w:val="19"/>
              </w:rPr>
              <w:t>Repository structure — set up server/ and client/ workspaces</w:t>
            </w:r>
            <w:proofErr w:type="gramStart"/>
            <w:r>
              <w:rPr>
                <w:sz w:val="19"/>
                <w:szCs w:val="19"/>
              </w:rPr>
              <w:t>, .</w:t>
            </w:r>
            <w:proofErr w:type="spellStart"/>
            <w:r>
              <w:rPr>
                <w:sz w:val="19"/>
                <w:szCs w:val="19"/>
              </w:rPr>
              <w:t>env</w:t>
            </w:r>
            <w:proofErr w:type="gramEnd"/>
            <w:r>
              <w:rPr>
                <w:sz w:val="19"/>
                <w:szCs w:val="19"/>
              </w:rPr>
              <w:t>.example</w:t>
            </w:r>
            <w:proofErr w:type="spellEnd"/>
            <w:r>
              <w:rPr>
                <w:sz w:val="19"/>
                <w:szCs w:val="19"/>
              </w:rPr>
              <w:t xml:space="preserve"> templates, README scaffold, initial Railway environment variable configuration</w:t>
            </w:r>
          </w:p>
        </w:tc>
      </w:tr>
      <w:tr w:rsidR="009E01C5" w14:paraId="2AA9126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221197A0" w14:textId="77777777" w:rsidR="009E01C5" w:rsidRDefault="00000000">
            <w:r>
              <w:rPr>
                <w:b/>
                <w:bCs/>
                <w:color w:val="1A6B68"/>
                <w:sz w:val="19"/>
                <w:szCs w:val="19"/>
              </w:rPr>
              <w:t>S2</w:t>
            </w:r>
          </w:p>
        </w:tc>
        <w:tc>
          <w:tcPr>
            <w:tcW w:w="0" w:type="auto"/>
            <w:tcBorders>
              <w:top w:val="single" w:sz="1" w:space="0" w:color="CBD5E1"/>
              <w:left w:val="single" w:sz="1" w:space="0" w:color="CBD5E1"/>
              <w:bottom w:val="single" w:sz="1" w:space="0" w:color="CBD5E1"/>
              <w:right w:val="single" w:sz="1" w:space="0" w:color="CBD5E1"/>
            </w:tcBorders>
            <w:shd w:val="clear" w:color="auto" w:fill="FFF1F2"/>
            <w:tcMar>
              <w:top w:w="90" w:type="dxa"/>
              <w:left w:w="130" w:type="dxa"/>
              <w:bottom w:w="90" w:type="dxa"/>
              <w:right w:w="130" w:type="dxa"/>
            </w:tcMar>
          </w:tcPr>
          <w:p w14:paraId="17F28F0C" w14:textId="77777777" w:rsidR="009E01C5" w:rsidRDefault="00000000">
            <w:r>
              <w:rPr>
                <w:b/>
                <w:bCs/>
                <w:color w:val="9F1239"/>
                <w:sz w:val="17"/>
                <w:szCs w:val="17"/>
              </w:rPr>
              <w:t>● HARD</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F66827F" w14:textId="77777777" w:rsidR="009E01C5" w:rsidRDefault="00000000">
            <w:r>
              <w:rPr>
                <w:sz w:val="19"/>
                <w:szCs w:val="19"/>
              </w:rPr>
              <w:t xml:space="preserve">Extended </w:t>
            </w:r>
            <w:proofErr w:type="spellStart"/>
            <w:r>
              <w:rPr>
                <w:sz w:val="19"/>
                <w:szCs w:val="19"/>
              </w:rPr>
              <w:t>ReportIntegrity.sol</w:t>
            </w:r>
            <w:proofErr w:type="spellEnd"/>
            <w:r>
              <w:rPr>
                <w:sz w:val="19"/>
                <w:szCs w:val="19"/>
              </w:rPr>
              <w:t xml:space="preserve">: added </w:t>
            </w:r>
            <w:proofErr w:type="gramStart"/>
            <w:r>
              <w:rPr>
                <w:sz w:val="19"/>
                <w:szCs w:val="19"/>
              </w:rPr>
              <w:t>dispense(</w:t>
            </w:r>
            <w:proofErr w:type="gramEnd"/>
            <w:r>
              <w:rPr>
                <w:sz w:val="19"/>
                <w:szCs w:val="19"/>
              </w:rPr>
              <w:t xml:space="preserve">), </w:t>
            </w:r>
            <w:proofErr w:type="spellStart"/>
            <w:r>
              <w:rPr>
                <w:sz w:val="19"/>
                <w:szCs w:val="19"/>
              </w:rPr>
              <w:t>isDispensed</w:t>
            </w:r>
            <w:proofErr w:type="spellEnd"/>
            <w:r>
              <w:rPr>
                <w:sz w:val="19"/>
                <w:szCs w:val="19"/>
              </w:rPr>
              <w:t xml:space="preserve">, </w:t>
            </w:r>
            <w:proofErr w:type="spellStart"/>
            <w:r>
              <w:rPr>
                <w:sz w:val="19"/>
                <w:szCs w:val="19"/>
              </w:rPr>
              <w:t>dispensedAt</w:t>
            </w:r>
            <w:proofErr w:type="spellEnd"/>
            <w:r>
              <w:rPr>
                <w:sz w:val="19"/>
                <w:szCs w:val="19"/>
              </w:rPr>
              <w:t xml:space="preserve"> struct fields; </w:t>
            </w:r>
            <w:proofErr w:type="gramStart"/>
            <w:r>
              <w:rPr>
                <w:sz w:val="19"/>
                <w:szCs w:val="19"/>
              </w:rPr>
              <w:t>require(</w:t>
            </w:r>
            <w:proofErr w:type="gramEnd"/>
            <w:r>
              <w:rPr>
                <w:sz w:val="19"/>
                <w:szCs w:val="19"/>
              </w:rPr>
              <w:t xml:space="preserve">) preconditions enforcing single-dispense invariant at EVM level; redeployed to </w:t>
            </w:r>
            <w:proofErr w:type="spellStart"/>
            <w:r>
              <w:rPr>
                <w:sz w:val="19"/>
                <w:szCs w:val="19"/>
              </w:rPr>
              <w:t>Sepolia</w:t>
            </w:r>
            <w:proofErr w:type="spellEnd"/>
            <w:r>
              <w:rPr>
                <w:sz w:val="19"/>
                <w:szCs w:val="19"/>
              </w:rPr>
              <w:t xml:space="preserve"> at 0x997Ee...</w:t>
            </w:r>
          </w:p>
        </w:tc>
      </w:tr>
      <w:tr w:rsidR="009E01C5" w14:paraId="1A7A0C9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333280C" w14:textId="77777777" w:rsidR="009E01C5" w:rsidRDefault="00000000">
            <w:r>
              <w:rPr>
                <w:b/>
                <w:bCs/>
                <w:color w:val="1A6B68"/>
                <w:sz w:val="19"/>
                <w:szCs w:val="19"/>
              </w:rPr>
              <w:lastRenderedPageBreak/>
              <w:t>S2</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4C942428" w14:textId="77777777" w:rsidR="009E01C5"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A3BFD87" w14:textId="77777777" w:rsidR="009E01C5" w:rsidRDefault="00000000">
            <w:r>
              <w:rPr>
                <w:sz w:val="19"/>
                <w:szCs w:val="19"/>
              </w:rPr>
              <w:t xml:space="preserve">MySQL schema — appointments table with ENUM status, </w:t>
            </w:r>
            <w:proofErr w:type="spellStart"/>
            <w:r>
              <w:rPr>
                <w:sz w:val="19"/>
                <w:szCs w:val="19"/>
              </w:rPr>
              <w:t>requestedStart</w:t>
            </w:r>
            <w:proofErr w:type="spellEnd"/>
            <w:r>
              <w:rPr>
                <w:sz w:val="19"/>
                <w:szCs w:val="19"/>
              </w:rPr>
              <w:t xml:space="preserve">/End, </w:t>
            </w:r>
            <w:proofErr w:type="spellStart"/>
            <w:r>
              <w:rPr>
                <w:sz w:val="19"/>
                <w:szCs w:val="19"/>
              </w:rPr>
              <w:t>patientNote</w:t>
            </w:r>
            <w:proofErr w:type="spellEnd"/>
            <w:r>
              <w:rPr>
                <w:sz w:val="19"/>
                <w:szCs w:val="19"/>
              </w:rPr>
              <w:t xml:space="preserve">, </w:t>
            </w:r>
            <w:proofErr w:type="spellStart"/>
            <w:r>
              <w:rPr>
                <w:sz w:val="19"/>
                <w:szCs w:val="19"/>
              </w:rPr>
              <w:t>paymentStatus</w:t>
            </w:r>
            <w:proofErr w:type="spellEnd"/>
            <w:r>
              <w:rPr>
                <w:sz w:val="19"/>
                <w:szCs w:val="19"/>
              </w:rPr>
              <w:t xml:space="preserve">, </w:t>
            </w:r>
            <w:proofErr w:type="spellStart"/>
            <w:r>
              <w:rPr>
                <w:sz w:val="19"/>
                <w:szCs w:val="19"/>
              </w:rPr>
              <w:t>consultationFee</w:t>
            </w:r>
            <w:proofErr w:type="spellEnd"/>
            <w:r>
              <w:rPr>
                <w:sz w:val="19"/>
                <w:szCs w:val="19"/>
              </w:rPr>
              <w:t xml:space="preserve"> columns; GET /</w:t>
            </w:r>
            <w:proofErr w:type="spellStart"/>
            <w:r>
              <w:rPr>
                <w:sz w:val="19"/>
                <w:szCs w:val="19"/>
              </w:rPr>
              <w:t>api</w:t>
            </w:r>
            <w:proofErr w:type="spellEnd"/>
            <w:r>
              <w:rPr>
                <w:sz w:val="19"/>
                <w:szCs w:val="19"/>
              </w:rPr>
              <w:t>/doctors, POST /</w:t>
            </w:r>
            <w:proofErr w:type="spellStart"/>
            <w:r>
              <w:rPr>
                <w:sz w:val="19"/>
                <w:szCs w:val="19"/>
              </w:rPr>
              <w:t>api</w:t>
            </w:r>
            <w:proofErr w:type="spellEnd"/>
            <w:r>
              <w:rPr>
                <w:sz w:val="19"/>
                <w:szCs w:val="19"/>
              </w:rPr>
              <w:t>/appointments, PATCH status endpoints</w:t>
            </w:r>
          </w:p>
        </w:tc>
      </w:tr>
      <w:tr w:rsidR="009E01C5" w14:paraId="4377668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740FF6D" w14:textId="77777777" w:rsidR="009E01C5" w:rsidRDefault="00000000">
            <w:r>
              <w:rPr>
                <w:b/>
                <w:bCs/>
                <w:color w:val="1A6B68"/>
                <w:sz w:val="19"/>
                <w:szCs w:val="19"/>
              </w:rPr>
              <w:t>S2</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7393CFE3" w14:textId="77777777" w:rsidR="009E01C5"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89B28C3" w14:textId="77777777" w:rsidR="009E01C5" w:rsidRDefault="00000000">
            <w:r>
              <w:rPr>
                <w:sz w:val="19"/>
                <w:szCs w:val="19"/>
              </w:rPr>
              <w:t>Weekly Progress Report #2 — PowerPoint summary of sprint deliverables, objectives status, and challenges; filed in Teams channel</w:t>
            </w:r>
          </w:p>
        </w:tc>
      </w:tr>
      <w:tr w:rsidR="009E01C5" w14:paraId="4BAC0FE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6A530E4" w14:textId="77777777" w:rsidR="009E01C5" w:rsidRDefault="00000000">
            <w:r>
              <w:rPr>
                <w:b/>
                <w:bCs/>
                <w:color w:val="1A6B68"/>
                <w:sz w:val="19"/>
                <w:szCs w:val="19"/>
              </w:rPr>
              <w:t>S3</w:t>
            </w:r>
          </w:p>
        </w:tc>
        <w:tc>
          <w:tcPr>
            <w:tcW w:w="0" w:type="auto"/>
            <w:tcBorders>
              <w:top w:val="single" w:sz="1" w:space="0" w:color="CBD5E1"/>
              <w:left w:val="single" w:sz="1" w:space="0" w:color="CBD5E1"/>
              <w:bottom w:val="single" w:sz="1" w:space="0" w:color="CBD5E1"/>
              <w:right w:val="single" w:sz="1" w:space="0" w:color="CBD5E1"/>
            </w:tcBorders>
            <w:shd w:val="clear" w:color="auto" w:fill="FFF1F2"/>
            <w:tcMar>
              <w:top w:w="90" w:type="dxa"/>
              <w:left w:w="130" w:type="dxa"/>
              <w:bottom w:w="90" w:type="dxa"/>
              <w:right w:w="130" w:type="dxa"/>
            </w:tcMar>
          </w:tcPr>
          <w:p w14:paraId="1A519198" w14:textId="77777777" w:rsidR="009E01C5" w:rsidRDefault="00000000">
            <w:r>
              <w:rPr>
                <w:b/>
                <w:bCs/>
                <w:color w:val="9F1239"/>
                <w:sz w:val="17"/>
                <w:szCs w:val="17"/>
              </w:rPr>
              <w:t>● HARD</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64B23E0" w14:textId="77777777" w:rsidR="009E01C5" w:rsidRDefault="00000000">
            <w:r>
              <w:rPr>
                <w:sz w:val="19"/>
                <w:szCs w:val="19"/>
              </w:rPr>
              <w:t>GET /</w:t>
            </w:r>
            <w:proofErr w:type="spellStart"/>
            <w:r>
              <w:rPr>
                <w:sz w:val="19"/>
                <w:szCs w:val="19"/>
              </w:rPr>
              <w:t>api</w:t>
            </w:r>
            <w:proofErr w:type="spellEnd"/>
            <w:r>
              <w:rPr>
                <w:sz w:val="19"/>
                <w:szCs w:val="19"/>
              </w:rPr>
              <w:t xml:space="preserve">/pharmacy/prescription/:id — Ethers.js query to </w:t>
            </w:r>
            <w:proofErr w:type="spellStart"/>
            <w:r>
              <w:rPr>
                <w:sz w:val="19"/>
                <w:szCs w:val="19"/>
              </w:rPr>
              <w:t>Sepolia</w:t>
            </w:r>
            <w:proofErr w:type="spellEnd"/>
            <w:r>
              <w:rPr>
                <w:sz w:val="19"/>
                <w:szCs w:val="19"/>
              </w:rPr>
              <w:t xml:space="preserve">, SHA-256 hash of DB text, three-way comparison returning </w:t>
            </w:r>
            <w:proofErr w:type="spellStart"/>
            <w:r>
              <w:rPr>
                <w:sz w:val="19"/>
                <w:szCs w:val="19"/>
              </w:rPr>
              <w:t>isValid</w:t>
            </w:r>
            <w:proofErr w:type="spellEnd"/>
            <w:r>
              <w:rPr>
                <w:sz w:val="19"/>
                <w:szCs w:val="19"/>
              </w:rPr>
              <w:t>/</w:t>
            </w:r>
            <w:proofErr w:type="spellStart"/>
            <w:r>
              <w:rPr>
                <w:sz w:val="19"/>
                <w:szCs w:val="19"/>
              </w:rPr>
              <w:t>isDispensed</w:t>
            </w:r>
            <w:proofErr w:type="spellEnd"/>
            <w:r>
              <w:rPr>
                <w:sz w:val="19"/>
                <w:szCs w:val="19"/>
              </w:rPr>
              <w:t>/</w:t>
            </w:r>
            <w:proofErr w:type="spellStart"/>
            <w:r>
              <w:rPr>
                <w:sz w:val="19"/>
                <w:szCs w:val="19"/>
              </w:rPr>
              <w:t>dispensedAt</w:t>
            </w:r>
            <w:proofErr w:type="spellEnd"/>
            <w:r>
              <w:rPr>
                <w:sz w:val="19"/>
                <w:szCs w:val="19"/>
              </w:rPr>
              <w:t>/</w:t>
            </w:r>
            <w:proofErr w:type="spellStart"/>
            <w:r>
              <w:rPr>
                <w:sz w:val="19"/>
                <w:szCs w:val="19"/>
              </w:rPr>
              <w:t>txHash</w:t>
            </w:r>
            <w:proofErr w:type="spellEnd"/>
            <w:r>
              <w:rPr>
                <w:sz w:val="19"/>
                <w:szCs w:val="19"/>
              </w:rPr>
              <w:t xml:space="preserve"> alongside MySQL patient and doctor data</w:t>
            </w:r>
          </w:p>
        </w:tc>
      </w:tr>
      <w:tr w:rsidR="009E01C5" w14:paraId="62B3189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22EC0936" w14:textId="77777777" w:rsidR="009E01C5" w:rsidRDefault="00000000">
            <w:r>
              <w:rPr>
                <w:b/>
                <w:bCs/>
                <w:color w:val="1A6B68"/>
                <w:sz w:val="19"/>
                <w:szCs w:val="19"/>
              </w:rPr>
              <w:t>S3</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542A17BC" w14:textId="77777777" w:rsidR="009E01C5"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DDD6D32" w14:textId="77777777" w:rsidR="009E01C5" w:rsidRDefault="00000000">
            <w:r>
              <w:rPr>
                <w:sz w:val="19"/>
                <w:szCs w:val="19"/>
              </w:rPr>
              <w:t>POST /</w:t>
            </w:r>
            <w:proofErr w:type="spellStart"/>
            <w:r>
              <w:rPr>
                <w:sz w:val="19"/>
                <w:szCs w:val="19"/>
              </w:rPr>
              <w:t>api</w:t>
            </w:r>
            <w:proofErr w:type="spellEnd"/>
            <w:r>
              <w:rPr>
                <w:sz w:val="19"/>
                <w:szCs w:val="19"/>
              </w:rPr>
              <w:t xml:space="preserve">/reports — SHA-256 hash computed server-side; </w:t>
            </w:r>
            <w:proofErr w:type="spellStart"/>
            <w:proofErr w:type="gramStart"/>
            <w:r>
              <w:rPr>
                <w:sz w:val="19"/>
                <w:szCs w:val="19"/>
              </w:rPr>
              <w:t>contract.storePrescription</w:t>
            </w:r>
            <w:proofErr w:type="spellEnd"/>
            <w:proofErr w:type="gramEnd"/>
            <w:r>
              <w:rPr>
                <w:sz w:val="19"/>
                <w:szCs w:val="19"/>
              </w:rPr>
              <w:t>(</w:t>
            </w:r>
            <w:proofErr w:type="spellStart"/>
            <w:r>
              <w:rPr>
                <w:sz w:val="19"/>
                <w:szCs w:val="19"/>
              </w:rPr>
              <w:t>reportId</w:t>
            </w:r>
            <w:proofErr w:type="spellEnd"/>
            <w:r>
              <w:rPr>
                <w:sz w:val="19"/>
                <w:szCs w:val="19"/>
              </w:rPr>
              <w:t>, hash) called at report creation; GET /</w:t>
            </w:r>
            <w:proofErr w:type="spellStart"/>
            <w:r>
              <w:rPr>
                <w:sz w:val="19"/>
                <w:szCs w:val="19"/>
              </w:rPr>
              <w:t>api</w:t>
            </w:r>
            <w:proofErr w:type="spellEnd"/>
            <w:r>
              <w:rPr>
                <w:sz w:val="19"/>
                <w:szCs w:val="19"/>
              </w:rPr>
              <w:t>/reports/patient/me and /doctor/me</w:t>
            </w:r>
          </w:p>
        </w:tc>
      </w:tr>
      <w:tr w:rsidR="009E01C5" w14:paraId="1B0AFA8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BC240D4" w14:textId="77777777" w:rsidR="009E01C5" w:rsidRDefault="00000000">
            <w:r>
              <w:rPr>
                <w:b/>
                <w:bCs/>
                <w:color w:val="1A6B68"/>
                <w:sz w:val="19"/>
                <w:szCs w:val="19"/>
              </w:rPr>
              <w:t>S3</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363DC9CD" w14:textId="77777777" w:rsidR="009E01C5"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B738D91" w14:textId="77777777" w:rsidR="009E01C5" w:rsidRDefault="00000000">
            <w:r>
              <w:rPr>
                <w:sz w:val="19"/>
                <w:szCs w:val="19"/>
              </w:rPr>
              <w:t>API contract documentation — JSON response shapes for all Sprint 3 endpoints written in shared Teams doc before coding; used by Tannu to build frontend in parallel</w:t>
            </w:r>
          </w:p>
        </w:tc>
      </w:tr>
      <w:tr w:rsidR="009E01C5" w14:paraId="6EEFD03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F3AA4E7" w14:textId="77777777" w:rsidR="009E01C5" w:rsidRDefault="00000000">
            <w:r>
              <w:rPr>
                <w:b/>
                <w:bCs/>
                <w:color w:val="1A6B68"/>
                <w:sz w:val="19"/>
                <w:szCs w:val="19"/>
              </w:rPr>
              <w:t>S4</w:t>
            </w:r>
          </w:p>
        </w:tc>
        <w:tc>
          <w:tcPr>
            <w:tcW w:w="0" w:type="auto"/>
            <w:tcBorders>
              <w:top w:val="single" w:sz="1" w:space="0" w:color="CBD5E1"/>
              <w:left w:val="single" w:sz="1" w:space="0" w:color="CBD5E1"/>
              <w:bottom w:val="single" w:sz="1" w:space="0" w:color="CBD5E1"/>
              <w:right w:val="single" w:sz="1" w:space="0" w:color="CBD5E1"/>
            </w:tcBorders>
            <w:shd w:val="clear" w:color="auto" w:fill="FFF1F2"/>
            <w:tcMar>
              <w:top w:w="90" w:type="dxa"/>
              <w:left w:w="130" w:type="dxa"/>
              <w:bottom w:w="90" w:type="dxa"/>
              <w:right w:w="130" w:type="dxa"/>
            </w:tcMar>
          </w:tcPr>
          <w:p w14:paraId="57D4F5CD" w14:textId="77777777" w:rsidR="009E01C5" w:rsidRDefault="00000000">
            <w:r>
              <w:rPr>
                <w:b/>
                <w:bCs/>
                <w:color w:val="9F1239"/>
                <w:sz w:val="17"/>
                <w:szCs w:val="17"/>
              </w:rPr>
              <w:t>● HARD</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FE6A90B" w14:textId="77777777" w:rsidR="009E01C5" w:rsidRDefault="00000000">
            <w:r>
              <w:rPr>
                <w:sz w:val="19"/>
                <w:szCs w:val="19"/>
              </w:rPr>
              <w:t>POST /</w:t>
            </w:r>
            <w:proofErr w:type="spellStart"/>
            <w:r>
              <w:rPr>
                <w:sz w:val="19"/>
                <w:szCs w:val="19"/>
              </w:rPr>
              <w:t>api</w:t>
            </w:r>
            <w:proofErr w:type="spellEnd"/>
            <w:r>
              <w:rPr>
                <w:sz w:val="19"/>
                <w:szCs w:val="19"/>
              </w:rPr>
              <w:t xml:space="preserve">/symptoms — </w:t>
            </w:r>
            <w:proofErr w:type="spellStart"/>
            <w:r>
              <w:rPr>
                <w:sz w:val="19"/>
                <w:szCs w:val="19"/>
              </w:rPr>
              <w:t>Groq</w:t>
            </w:r>
            <w:proofErr w:type="spellEnd"/>
            <w:r>
              <w:rPr>
                <w:sz w:val="19"/>
                <w:szCs w:val="19"/>
              </w:rPr>
              <w:t xml:space="preserve"> Llama 3.3-70b integration with four-clause system prompt (prohibit diagnosis, JSON-only, fixed specialty </w:t>
            </w:r>
            <w:proofErr w:type="spellStart"/>
            <w:r>
              <w:rPr>
                <w:sz w:val="19"/>
                <w:szCs w:val="19"/>
              </w:rPr>
              <w:t>enum</w:t>
            </w:r>
            <w:proofErr w:type="spellEnd"/>
            <w:r>
              <w:rPr>
                <w:sz w:val="19"/>
                <w:szCs w:val="19"/>
              </w:rPr>
              <w:t>, four-point urgency); POST /</w:t>
            </w:r>
            <w:proofErr w:type="spellStart"/>
            <w:r>
              <w:rPr>
                <w:sz w:val="19"/>
                <w:szCs w:val="19"/>
              </w:rPr>
              <w:t>api</w:t>
            </w:r>
            <w:proofErr w:type="spellEnd"/>
            <w:r>
              <w:rPr>
                <w:sz w:val="19"/>
                <w:szCs w:val="19"/>
              </w:rPr>
              <w:t>/payments/create-intent and /confirm — Stripe server-side retrieve confirmation</w:t>
            </w:r>
          </w:p>
        </w:tc>
      </w:tr>
      <w:tr w:rsidR="009E01C5" w14:paraId="1C7F565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1143AFC" w14:textId="77777777" w:rsidR="009E01C5" w:rsidRDefault="00000000">
            <w:r>
              <w:rPr>
                <w:b/>
                <w:bCs/>
                <w:color w:val="1A6B68"/>
                <w:sz w:val="19"/>
                <w:szCs w:val="19"/>
              </w:rPr>
              <w:t>S4</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0027770B" w14:textId="77777777" w:rsidR="009E01C5"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50E9BE5" w14:textId="77777777" w:rsidR="009E01C5" w:rsidRDefault="00000000">
            <w:r>
              <w:rPr>
                <w:sz w:val="19"/>
                <w:szCs w:val="19"/>
              </w:rPr>
              <w:t>POST /</w:t>
            </w:r>
            <w:proofErr w:type="spellStart"/>
            <w:r>
              <w:rPr>
                <w:sz w:val="19"/>
                <w:szCs w:val="19"/>
              </w:rPr>
              <w:t>api</w:t>
            </w:r>
            <w:proofErr w:type="spellEnd"/>
            <w:r>
              <w:rPr>
                <w:sz w:val="19"/>
                <w:szCs w:val="19"/>
              </w:rPr>
              <w:t>/pharmacy</w:t>
            </w:r>
            <w:proofErr w:type="gramStart"/>
            <w:r>
              <w:rPr>
                <w:sz w:val="19"/>
                <w:szCs w:val="19"/>
              </w:rPr>
              <w:t>/dispense/:</w:t>
            </w:r>
            <w:proofErr w:type="gramEnd"/>
            <w:r>
              <w:rPr>
                <w:sz w:val="19"/>
                <w:szCs w:val="19"/>
              </w:rPr>
              <w:t xml:space="preserve">id — on-chain </w:t>
            </w:r>
            <w:proofErr w:type="gramStart"/>
            <w:r>
              <w:rPr>
                <w:sz w:val="19"/>
                <w:szCs w:val="19"/>
              </w:rPr>
              <w:t>dispense(</w:t>
            </w:r>
            <w:proofErr w:type="gramEnd"/>
            <w:r>
              <w:rPr>
                <w:sz w:val="19"/>
                <w:szCs w:val="19"/>
              </w:rPr>
              <w:t>) call with server-side validity pre-check returning HTTP 400 before calling EVM if pre-check fails</w:t>
            </w:r>
          </w:p>
        </w:tc>
      </w:tr>
      <w:tr w:rsidR="009E01C5" w14:paraId="2AB3309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C1F9014" w14:textId="77777777" w:rsidR="009E01C5" w:rsidRDefault="00000000">
            <w:r>
              <w:rPr>
                <w:b/>
                <w:bCs/>
                <w:color w:val="1A6B68"/>
                <w:sz w:val="19"/>
                <w:szCs w:val="19"/>
              </w:rPr>
              <w:t>S4</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41E730F9" w14:textId="77777777" w:rsidR="009E01C5"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D4E94E6" w14:textId="77777777" w:rsidR="009E01C5" w:rsidRDefault="00000000">
            <w:r>
              <w:rPr>
                <w:sz w:val="19"/>
                <w:szCs w:val="19"/>
              </w:rPr>
              <w:t xml:space="preserve">Database migration — PHARMACIST role added to users ENUM; </w:t>
            </w:r>
            <w:proofErr w:type="spellStart"/>
            <w:r>
              <w:rPr>
                <w:sz w:val="19"/>
                <w:szCs w:val="19"/>
              </w:rPr>
              <w:t>blockchainTx</w:t>
            </w:r>
            <w:proofErr w:type="spellEnd"/>
            <w:r>
              <w:rPr>
                <w:sz w:val="19"/>
                <w:szCs w:val="19"/>
              </w:rPr>
              <w:t xml:space="preserve">, </w:t>
            </w:r>
            <w:proofErr w:type="spellStart"/>
            <w:r>
              <w:rPr>
                <w:sz w:val="19"/>
                <w:szCs w:val="19"/>
              </w:rPr>
              <w:t>paymentStatus</w:t>
            </w:r>
            <w:proofErr w:type="spellEnd"/>
            <w:r>
              <w:rPr>
                <w:sz w:val="19"/>
                <w:szCs w:val="19"/>
              </w:rPr>
              <w:t xml:space="preserve">, </w:t>
            </w:r>
            <w:proofErr w:type="spellStart"/>
            <w:r>
              <w:rPr>
                <w:sz w:val="19"/>
                <w:szCs w:val="19"/>
              </w:rPr>
              <w:t>consultationFee</w:t>
            </w:r>
            <w:proofErr w:type="spellEnd"/>
            <w:r>
              <w:rPr>
                <w:sz w:val="19"/>
                <w:szCs w:val="19"/>
              </w:rPr>
              <w:t xml:space="preserve"> columns added to reports and appointments tables</w:t>
            </w:r>
          </w:p>
        </w:tc>
      </w:tr>
      <w:tr w:rsidR="009E01C5" w14:paraId="4755CC1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75C066B" w14:textId="77777777" w:rsidR="009E01C5" w:rsidRDefault="00000000">
            <w:r>
              <w:rPr>
                <w:b/>
                <w:bCs/>
                <w:color w:val="1A6B68"/>
                <w:sz w:val="19"/>
                <w:szCs w:val="19"/>
              </w:rPr>
              <w:t>S5</w:t>
            </w:r>
          </w:p>
        </w:tc>
        <w:tc>
          <w:tcPr>
            <w:tcW w:w="0" w:type="auto"/>
            <w:tcBorders>
              <w:top w:val="single" w:sz="1" w:space="0" w:color="CBD5E1"/>
              <w:left w:val="single" w:sz="1" w:space="0" w:color="CBD5E1"/>
              <w:bottom w:val="single" w:sz="1" w:space="0" w:color="CBD5E1"/>
              <w:right w:val="single" w:sz="1" w:space="0" w:color="CBD5E1"/>
            </w:tcBorders>
            <w:shd w:val="clear" w:color="auto" w:fill="FFF1F2"/>
            <w:tcMar>
              <w:top w:w="90" w:type="dxa"/>
              <w:left w:w="130" w:type="dxa"/>
              <w:bottom w:w="90" w:type="dxa"/>
              <w:right w:w="130" w:type="dxa"/>
            </w:tcMar>
          </w:tcPr>
          <w:p w14:paraId="606F107C" w14:textId="77777777" w:rsidR="009E01C5" w:rsidRDefault="00000000">
            <w:r>
              <w:rPr>
                <w:b/>
                <w:bCs/>
                <w:color w:val="9F1239"/>
                <w:sz w:val="17"/>
                <w:szCs w:val="17"/>
              </w:rPr>
              <w:t>● HARD</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FD8482E" w14:textId="77777777" w:rsidR="009E01C5" w:rsidRDefault="00000000">
            <w:r>
              <w:rPr>
                <w:sz w:val="19"/>
                <w:szCs w:val="19"/>
              </w:rPr>
              <w:t>GET /</w:t>
            </w:r>
            <w:proofErr w:type="spellStart"/>
            <w:r>
              <w:rPr>
                <w:sz w:val="19"/>
                <w:szCs w:val="19"/>
              </w:rPr>
              <w:t>api</w:t>
            </w:r>
            <w:proofErr w:type="spellEnd"/>
            <w:r>
              <w:rPr>
                <w:sz w:val="19"/>
                <w:szCs w:val="19"/>
              </w:rPr>
              <w:t xml:space="preserve">/pharmacy/pending — </w:t>
            </w:r>
            <w:proofErr w:type="spellStart"/>
            <w:r>
              <w:rPr>
                <w:sz w:val="19"/>
                <w:szCs w:val="19"/>
              </w:rPr>
              <w:t>Promise.all</w:t>
            </w:r>
            <w:proofErr w:type="spellEnd"/>
            <w:r>
              <w:rPr>
                <w:sz w:val="19"/>
                <w:szCs w:val="19"/>
              </w:rPr>
              <w:t xml:space="preserve"> parallelisation of blockchain reads across all pending reports; reduced response from 8s to under 2s. GET /</w:t>
            </w:r>
            <w:proofErr w:type="spellStart"/>
            <w:r>
              <w:rPr>
                <w:sz w:val="19"/>
                <w:szCs w:val="19"/>
              </w:rPr>
              <w:t>api</w:t>
            </w:r>
            <w:proofErr w:type="spellEnd"/>
            <w:r>
              <w:rPr>
                <w:sz w:val="19"/>
                <w:szCs w:val="19"/>
              </w:rPr>
              <w:t>/pharmacy/verify-code</w:t>
            </w:r>
            <w:proofErr w:type="gramStart"/>
            <w:r>
              <w:rPr>
                <w:sz w:val="19"/>
                <w:szCs w:val="19"/>
              </w:rPr>
              <w:t>/:code</w:t>
            </w:r>
            <w:proofErr w:type="gramEnd"/>
            <w:r>
              <w:rPr>
                <w:sz w:val="19"/>
                <w:szCs w:val="19"/>
              </w:rPr>
              <w:t xml:space="preserve"> — RX-2026-{id} code parser and blockchain lookup</w:t>
            </w:r>
          </w:p>
        </w:tc>
      </w:tr>
      <w:tr w:rsidR="009E01C5" w14:paraId="198F49A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183CE8C" w14:textId="77777777" w:rsidR="009E01C5" w:rsidRDefault="00000000">
            <w:r>
              <w:rPr>
                <w:b/>
                <w:bCs/>
                <w:color w:val="1A6B68"/>
                <w:sz w:val="19"/>
                <w:szCs w:val="19"/>
              </w:rPr>
              <w:t>S5</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7897A72C" w14:textId="77777777" w:rsidR="009E01C5"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CF54CC6" w14:textId="77777777" w:rsidR="009E01C5" w:rsidRDefault="00000000">
            <w:r>
              <w:rPr>
                <w:sz w:val="19"/>
                <w:szCs w:val="19"/>
              </w:rPr>
              <w:t xml:space="preserve">Full Railway production deployment — updated environment variables for </w:t>
            </w:r>
            <w:proofErr w:type="spellStart"/>
            <w:r>
              <w:rPr>
                <w:sz w:val="19"/>
                <w:szCs w:val="19"/>
              </w:rPr>
              <w:t>Groq</w:t>
            </w:r>
            <w:proofErr w:type="spellEnd"/>
            <w:r>
              <w:rPr>
                <w:sz w:val="19"/>
                <w:szCs w:val="19"/>
              </w:rPr>
              <w:t xml:space="preserve">, Stripe, Alchemy, and </w:t>
            </w:r>
            <w:proofErr w:type="spellStart"/>
            <w:r>
              <w:rPr>
                <w:sz w:val="19"/>
                <w:szCs w:val="19"/>
              </w:rPr>
              <w:t>Cloudinary</w:t>
            </w:r>
            <w:proofErr w:type="spellEnd"/>
            <w:r>
              <w:rPr>
                <w:sz w:val="19"/>
                <w:szCs w:val="19"/>
              </w:rPr>
              <w:t>; production smoke testing across all three user roles</w:t>
            </w:r>
          </w:p>
        </w:tc>
      </w:tr>
      <w:tr w:rsidR="009E01C5" w14:paraId="7171040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29088F83" w14:textId="77777777" w:rsidR="009E01C5" w:rsidRDefault="00000000">
            <w:r>
              <w:rPr>
                <w:b/>
                <w:bCs/>
                <w:color w:val="1A6B68"/>
                <w:sz w:val="19"/>
                <w:szCs w:val="19"/>
              </w:rPr>
              <w:t>S5</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48766F41" w14:textId="77777777" w:rsidR="009E01C5"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296E237" w14:textId="77777777" w:rsidR="009E01C5" w:rsidRDefault="00000000">
            <w:r>
              <w:rPr>
                <w:sz w:val="19"/>
                <w:szCs w:val="19"/>
              </w:rPr>
              <w:t>Sprint 5 retrospective minutes — facilitated Teams meeting, wrote and circulated meeting minutes within 24 hours; pharmacist discoverability gap formally documented</w:t>
            </w:r>
          </w:p>
        </w:tc>
      </w:tr>
      <w:tr w:rsidR="009E01C5" w14:paraId="08986F2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17B4C5FC" w14:textId="77777777" w:rsidR="009E01C5" w:rsidRDefault="00000000">
            <w:r>
              <w:rPr>
                <w:b/>
                <w:bCs/>
                <w:color w:val="1A6B68"/>
                <w:sz w:val="19"/>
                <w:szCs w:val="19"/>
              </w:rPr>
              <w:t>S6</w:t>
            </w:r>
          </w:p>
        </w:tc>
        <w:tc>
          <w:tcPr>
            <w:tcW w:w="0" w:type="auto"/>
            <w:tcBorders>
              <w:top w:val="single" w:sz="1" w:space="0" w:color="CBD5E1"/>
              <w:left w:val="single" w:sz="1" w:space="0" w:color="CBD5E1"/>
              <w:bottom w:val="single" w:sz="1" w:space="0" w:color="CBD5E1"/>
              <w:right w:val="single" w:sz="1" w:space="0" w:color="CBD5E1"/>
            </w:tcBorders>
            <w:shd w:val="clear" w:color="auto" w:fill="FFF1F2"/>
            <w:tcMar>
              <w:top w:w="90" w:type="dxa"/>
              <w:left w:w="130" w:type="dxa"/>
              <w:bottom w:w="90" w:type="dxa"/>
              <w:right w:w="130" w:type="dxa"/>
            </w:tcMar>
          </w:tcPr>
          <w:p w14:paraId="0D1C1091" w14:textId="77777777" w:rsidR="009E01C5" w:rsidRDefault="00000000">
            <w:r>
              <w:rPr>
                <w:b/>
                <w:bCs/>
                <w:color w:val="9F1239"/>
                <w:sz w:val="17"/>
                <w:szCs w:val="17"/>
              </w:rPr>
              <w:t>● HARD</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8B4511D" w14:textId="77777777" w:rsidR="009E01C5" w:rsidRDefault="00000000">
            <w:r>
              <w:rPr>
                <w:sz w:val="19"/>
                <w:szCs w:val="19"/>
              </w:rPr>
              <w:t xml:space="preserve">Pre-flight blockchain re-read on </w:t>
            </w:r>
            <w:proofErr w:type="gramStart"/>
            <w:r>
              <w:rPr>
                <w:sz w:val="19"/>
                <w:szCs w:val="19"/>
              </w:rPr>
              <w:t>dispense(</w:t>
            </w:r>
            <w:proofErr w:type="gramEnd"/>
            <w:r>
              <w:rPr>
                <w:sz w:val="19"/>
                <w:szCs w:val="19"/>
              </w:rPr>
              <w:t xml:space="preserve">) preventing race conditions and wasted gas. </w:t>
            </w:r>
            <w:proofErr w:type="spellStart"/>
            <w:r>
              <w:rPr>
                <w:sz w:val="19"/>
                <w:szCs w:val="19"/>
              </w:rPr>
              <w:t>authRequired</w:t>
            </w:r>
            <w:proofErr w:type="spellEnd"/>
            <w:r>
              <w:rPr>
                <w:sz w:val="19"/>
                <w:szCs w:val="19"/>
              </w:rPr>
              <w:t xml:space="preserve"> + </w:t>
            </w:r>
            <w:proofErr w:type="spellStart"/>
            <w:r>
              <w:rPr>
                <w:sz w:val="19"/>
                <w:szCs w:val="19"/>
              </w:rPr>
              <w:t>requireRole</w:t>
            </w:r>
            <w:proofErr w:type="spellEnd"/>
            <w:r>
              <w:rPr>
                <w:sz w:val="19"/>
                <w:szCs w:val="19"/>
              </w:rPr>
              <w:t>('PHARMACIST') added to previously unauthenticated verify endpoint (security gap closed after Tannu's access control review)</w:t>
            </w:r>
          </w:p>
        </w:tc>
      </w:tr>
      <w:tr w:rsidR="009E01C5" w14:paraId="7C70427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AEBCAD5" w14:textId="77777777" w:rsidR="009E01C5" w:rsidRDefault="00000000">
            <w:r>
              <w:rPr>
                <w:b/>
                <w:bCs/>
                <w:color w:val="1A6B68"/>
                <w:sz w:val="19"/>
                <w:szCs w:val="19"/>
              </w:rPr>
              <w:t>S6</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22D12DAA" w14:textId="77777777" w:rsidR="009E01C5"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DD195E5" w14:textId="77777777" w:rsidR="009E01C5" w:rsidRDefault="00000000">
            <w:r>
              <w:rPr>
                <w:sz w:val="19"/>
                <w:szCs w:val="19"/>
              </w:rPr>
              <w:t>Structured HTTP error responses (400/401/403/404/500) across all 14 backend routes. Legacy-report validation — HTTP 400 returned instead of opaque EVM revert for Studio 5 reports without on-chain hash</w:t>
            </w:r>
          </w:p>
        </w:tc>
      </w:tr>
      <w:tr w:rsidR="009E01C5" w14:paraId="37BD9DA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9B1B121" w14:textId="77777777" w:rsidR="009E01C5" w:rsidRDefault="00000000">
            <w:r>
              <w:rPr>
                <w:b/>
                <w:bCs/>
                <w:color w:val="1A6B68"/>
                <w:sz w:val="19"/>
                <w:szCs w:val="19"/>
              </w:rPr>
              <w:t>S6</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30E5354D" w14:textId="77777777" w:rsidR="009E01C5"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43A9D9E" w14:textId="77777777" w:rsidR="009E01C5" w:rsidRDefault="00000000">
            <w:r>
              <w:rPr>
                <w:sz w:val="19"/>
                <w:szCs w:val="19"/>
              </w:rPr>
              <w:t>Weekly Progress Report #6 — four-stream integration status, performance figures (8s to 2s), and security gap closure documented for supervisor check-in</w:t>
            </w:r>
          </w:p>
        </w:tc>
      </w:tr>
      <w:tr w:rsidR="009E01C5" w14:paraId="67B6410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055CEB0" w14:textId="77777777" w:rsidR="009E01C5" w:rsidRDefault="00000000">
            <w:r>
              <w:rPr>
                <w:b/>
                <w:bCs/>
                <w:color w:val="1A6B68"/>
                <w:sz w:val="19"/>
                <w:szCs w:val="19"/>
              </w:rPr>
              <w:t>S7</w:t>
            </w:r>
          </w:p>
        </w:tc>
        <w:tc>
          <w:tcPr>
            <w:tcW w:w="0" w:type="auto"/>
            <w:tcBorders>
              <w:top w:val="single" w:sz="1" w:space="0" w:color="CBD5E1"/>
              <w:left w:val="single" w:sz="1" w:space="0" w:color="CBD5E1"/>
              <w:bottom w:val="single" w:sz="1" w:space="0" w:color="CBD5E1"/>
              <w:right w:val="single" w:sz="1" w:space="0" w:color="CBD5E1"/>
            </w:tcBorders>
            <w:shd w:val="clear" w:color="auto" w:fill="FFF1F2"/>
            <w:tcMar>
              <w:top w:w="90" w:type="dxa"/>
              <w:left w:w="130" w:type="dxa"/>
              <w:bottom w:w="90" w:type="dxa"/>
              <w:right w:w="130" w:type="dxa"/>
            </w:tcMar>
          </w:tcPr>
          <w:p w14:paraId="76E6E032" w14:textId="77777777" w:rsidR="009E01C5" w:rsidRDefault="00000000">
            <w:r>
              <w:rPr>
                <w:b/>
                <w:bCs/>
                <w:color w:val="9F1239"/>
                <w:sz w:val="17"/>
                <w:szCs w:val="17"/>
              </w:rPr>
              <w:t>● HARD</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233C917" w14:textId="77777777" w:rsidR="009E01C5" w:rsidRDefault="00000000">
            <w:r>
              <w:rPr>
                <w:sz w:val="19"/>
                <w:szCs w:val="19"/>
              </w:rPr>
              <w:t xml:space="preserve">25-trial concurrent stress test of </w:t>
            </w:r>
            <w:proofErr w:type="gramStart"/>
            <w:r>
              <w:rPr>
                <w:sz w:val="19"/>
                <w:szCs w:val="19"/>
              </w:rPr>
              <w:t>dispense(</w:t>
            </w:r>
            <w:proofErr w:type="gramEnd"/>
            <w:r>
              <w:rPr>
                <w:sz w:val="19"/>
                <w:szCs w:val="19"/>
              </w:rPr>
              <w:t>) confirming single-dispense invariant holds under parallel calls — documented as evidence of EVM-level enforcement</w:t>
            </w:r>
          </w:p>
        </w:tc>
      </w:tr>
      <w:tr w:rsidR="009E01C5" w14:paraId="7E61FED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5E8D8C5" w14:textId="77777777" w:rsidR="009E01C5" w:rsidRDefault="00000000">
            <w:r>
              <w:rPr>
                <w:b/>
                <w:bCs/>
                <w:color w:val="1A6B68"/>
                <w:sz w:val="19"/>
                <w:szCs w:val="19"/>
              </w:rPr>
              <w:t>S7</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60D0DEBF" w14:textId="77777777" w:rsidR="009E01C5"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7FE35C7" w14:textId="77777777" w:rsidR="009E01C5" w:rsidRDefault="00000000">
            <w:r>
              <w:rPr>
                <w:sz w:val="19"/>
                <w:szCs w:val="19"/>
              </w:rPr>
              <w:t xml:space="preserve">appointments.js queries extended to include </w:t>
            </w:r>
            <w:proofErr w:type="spellStart"/>
            <w:r>
              <w:rPr>
                <w:sz w:val="19"/>
                <w:szCs w:val="19"/>
              </w:rPr>
              <w:t>paymentStatus</w:t>
            </w:r>
            <w:proofErr w:type="spellEnd"/>
            <w:r>
              <w:rPr>
                <w:sz w:val="19"/>
                <w:szCs w:val="19"/>
              </w:rPr>
              <w:t xml:space="preserve"> and </w:t>
            </w:r>
            <w:proofErr w:type="spellStart"/>
            <w:r>
              <w:rPr>
                <w:sz w:val="19"/>
                <w:szCs w:val="19"/>
              </w:rPr>
              <w:t>consultationFee</w:t>
            </w:r>
            <w:proofErr w:type="spellEnd"/>
            <w:r>
              <w:rPr>
                <w:sz w:val="19"/>
                <w:szCs w:val="19"/>
              </w:rPr>
              <w:t xml:space="preserve"> in both patient/me and doctor/me JOINs — eliminated N+1 per-card API calls</w:t>
            </w:r>
          </w:p>
        </w:tc>
      </w:tr>
      <w:tr w:rsidR="009E01C5" w14:paraId="12C2F45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10796481" w14:textId="77777777" w:rsidR="009E01C5" w:rsidRDefault="00000000">
            <w:r>
              <w:rPr>
                <w:b/>
                <w:bCs/>
                <w:color w:val="1A6B68"/>
                <w:sz w:val="19"/>
                <w:szCs w:val="19"/>
              </w:rPr>
              <w:lastRenderedPageBreak/>
              <w:t>S7</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1C1174EB" w14:textId="77777777" w:rsidR="009E01C5"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4BF1CDB" w14:textId="77777777" w:rsidR="009E01C5" w:rsidRDefault="00000000">
            <w:r>
              <w:rPr>
                <w:sz w:val="19"/>
                <w:szCs w:val="19"/>
              </w:rPr>
              <w:t xml:space="preserve">server/app.js extracted to export Express app without </w:t>
            </w:r>
            <w:proofErr w:type="spellStart"/>
            <w:proofErr w:type="gramStart"/>
            <w:r>
              <w:rPr>
                <w:sz w:val="19"/>
                <w:szCs w:val="19"/>
              </w:rPr>
              <w:t>server.listen</w:t>
            </w:r>
            <w:proofErr w:type="spellEnd"/>
            <w:proofErr w:type="gramEnd"/>
            <w:r>
              <w:rPr>
                <w:sz w:val="19"/>
                <w:szCs w:val="19"/>
              </w:rPr>
              <w:t xml:space="preserve">() — required for </w:t>
            </w:r>
            <w:proofErr w:type="spellStart"/>
            <w:r>
              <w:rPr>
                <w:sz w:val="19"/>
                <w:szCs w:val="19"/>
              </w:rPr>
              <w:t>Supertest</w:t>
            </w:r>
            <w:proofErr w:type="spellEnd"/>
            <w:r>
              <w:rPr>
                <w:sz w:val="19"/>
                <w:szCs w:val="19"/>
              </w:rPr>
              <w:t xml:space="preserve"> integration; no logic changed, file split only</w:t>
            </w:r>
          </w:p>
        </w:tc>
      </w:tr>
      <w:tr w:rsidR="009E01C5" w14:paraId="0454EF6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C23C3CE" w14:textId="77777777" w:rsidR="009E01C5" w:rsidRDefault="00000000">
            <w:r>
              <w:rPr>
                <w:b/>
                <w:bCs/>
                <w:color w:val="1A6B68"/>
                <w:sz w:val="19"/>
                <w:szCs w:val="19"/>
              </w:rPr>
              <w:t>S8</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631BA3C1" w14:textId="77777777" w:rsidR="009E01C5"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6660EDC" w14:textId="77777777" w:rsidR="009E01C5" w:rsidRDefault="00000000">
            <w:r>
              <w:rPr>
                <w:sz w:val="19"/>
                <w:szCs w:val="19"/>
              </w:rPr>
              <w:t>Backend README technical documentation — endpoint reference, environment variable guide, smart contract deployment instructions; written for handover</w:t>
            </w:r>
          </w:p>
        </w:tc>
      </w:tr>
      <w:tr w:rsidR="009E01C5" w14:paraId="18DAC98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9712852" w14:textId="77777777" w:rsidR="009E01C5" w:rsidRDefault="00000000">
            <w:r>
              <w:rPr>
                <w:b/>
                <w:bCs/>
                <w:color w:val="1A6B68"/>
                <w:sz w:val="19"/>
                <w:szCs w:val="19"/>
              </w:rPr>
              <w:t>S8</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1524ACD4" w14:textId="77777777" w:rsidR="009E01C5"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B070F17" w14:textId="77777777" w:rsidR="009E01C5" w:rsidRDefault="00000000">
            <w:r>
              <w:rPr>
                <w:sz w:val="19"/>
                <w:szCs w:val="19"/>
              </w:rPr>
              <w:t xml:space="preserve">Final security review pass across all routes — confirmed </w:t>
            </w:r>
            <w:proofErr w:type="spellStart"/>
            <w:r>
              <w:rPr>
                <w:sz w:val="19"/>
                <w:szCs w:val="19"/>
              </w:rPr>
              <w:t>requireRole</w:t>
            </w:r>
            <w:proofErr w:type="spellEnd"/>
            <w:r>
              <w:rPr>
                <w:sz w:val="19"/>
                <w:szCs w:val="19"/>
              </w:rPr>
              <w:t xml:space="preserve"> guards in place, no unauthenticated routes remaining, CORS restricted to </w:t>
            </w:r>
            <w:proofErr w:type="spellStart"/>
            <w:r>
              <w:rPr>
                <w:sz w:val="19"/>
                <w:szCs w:val="19"/>
              </w:rPr>
              <w:t>Vercel</w:t>
            </w:r>
            <w:proofErr w:type="spellEnd"/>
            <w:r>
              <w:rPr>
                <w:sz w:val="19"/>
                <w:szCs w:val="19"/>
              </w:rPr>
              <w:t xml:space="preserve"> origin</w:t>
            </w:r>
          </w:p>
        </w:tc>
      </w:tr>
      <w:tr w:rsidR="009E01C5" w14:paraId="2FCB9D9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1C7260FE" w14:textId="77777777" w:rsidR="009E01C5" w:rsidRDefault="00000000">
            <w:r>
              <w:rPr>
                <w:b/>
                <w:bCs/>
                <w:color w:val="1A6B68"/>
                <w:sz w:val="19"/>
                <w:szCs w:val="19"/>
              </w:rPr>
              <w:t>S8</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6AFFAA0A" w14:textId="77777777" w:rsidR="009E01C5"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D2B438E" w14:textId="77777777" w:rsidR="009E01C5" w:rsidRDefault="00000000">
            <w:r>
              <w:rPr>
                <w:sz w:val="19"/>
                <w:szCs w:val="19"/>
              </w:rPr>
              <w:t>Evidence portfolio and research report finalised; project formally closed at Sprint 8 retrospective</w:t>
            </w:r>
          </w:p>
        </w:tc>
      </w:tr>
    </w:tbl>
    <w:p w14:paraId="31697F33" w14:textId="77777777" w:rsidR="009E01C5" w:rsidRDefault="009E01C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8"/>
      </w:tblGrid>
      <w:tr w:rsidR="009E01C5" w14:paraId="6B348C3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37419D19" w14:textId="6B4364D1" w:rsidR="009E01C5" w:rsidRDefault="00BD64E1">
            <w:pPr>
              <w:spacing w:before="100" w:after="100"/>
              <w:jc w:val="center"/>
            </w:pPr>
            <w:r w:rsidRPr="00BD64E1">
              <w:drawing>
                <wp:inline distT="0" distB="0" distL="0" distR="0" wp14:anchorId="137F9712" wp14:editId="20D34BCF">
                  <wp:extent cx="6172200" cy="2499995"/>
                  <wp:effectExtent l="0" t="0" r="0" b="0"/>
                  <wp:docPr id="39540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07418" name=""/>
                          <pic:cNvPicPr/>
                        </pic:nvPicPr>
                        <pic:blipFill>
                          <a:blip r:embed="rId8"/>
                          <a:stretch>
                            <a:fillRect/>
                          </a:stretch>
                        </pic:blipFill>
                        <pic:spPr>
                          <a:xfrm>
                            <a:off x="0" y="0"/>
                            <a:ext cx="6172200" cy="2499995"/>
                          </a:xfrm>
                          <a:prstGeom prst="rect">
                            <a:avLst/>
                          </a:prstGeom>
                        </pic:spPr>
                      </pic:pic>
                    </a:graphicData>
                  </a:graphic>
                </wp:inline>
              </w:drawing>
            </w:r>
          </w:p>
        </w:tc>
      </w:tr>
    </w:tbl>
    <w:p w14:paraId="59F311E9" w14:textId="77777777" w:rsidR="009E01C5" w:rsidRDefault="009E01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8"/>
      </w:tblGrid>
      <w:tr w:rsidR="009E01C5" w14:paraId="55C5EA68"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5D02F6E0" w14:textId="6BA77FB2" w:rsidR="009E01C5" w:rsidRDefault="00BD64E1">
            <w:pPr>
              <w:spacing w:before="100" w:after="100"/>
              <w:jc w:val="center"/>
            </w:pPr>
            <w:r w:rsidRPr="00BD64E1">
              <w:drawing>
                <wp:inline distT="0" distB="0" distL="0" distR="0" wp14:anchorId="13DABBA4" wp14:editId="495D2C50">
                  <wp:extent cx="6172200" cy="3082925"/>
                  <wp:effectExtent l="0" t="0" r="0" b="3175"/>
                  <wp:docPr id="27890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00752" name=""/>
                          <pic:cNvPicPr/>
                        </pic:nvPicPr>
                        <pic:blipFill>
                          <a:blip r:embed="rId9"/>
                          <a:stretch>
                            <a:fillRect/>
                          </a:stretch>
                        </pic:blipFill>
                        <pic:spPr>
                          <a:xfrm>
                            <a:off x="0" y="0"/>
                            <a:ext cx="6172200" cy="3082925"/>
                          </a:xfrm>
                          <a:prstGeom prst="rect">
                            <a:avLst/>
                          </a:prstGeom>
                        </pic:spPr>
                      </pic:pic>
                    </a:graphicData>
                  </a:graphic>
                </wp:inline>
              </w:drawing>
            </w:r>
          </w:p>
        </w:tc>
      </w:tr>
    </w:tbl>
    <w:p w14:paraId="3A8F619F" w14:textId="1679D993" w:rsidR="009E01C5" w:rsidRDefault="00000000" w:rsidP="00BD64E1">
      <w:r>
        <w:br w:type="page"/>
      </w:r>
      <w:r>
        <w:rPr>
          <w:b/>
          <w:bCs/>
          <w:color w:val="1A6B68"/>
          <w:sz w:val="34"/>
          <w:szCs w:val="34"/>
        </w:rPr>
        <w:lastRenderedPageBreak/>
        <w:t>4.  Evaluation of Problems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E01C5" w14:paraId="0893687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29A0EB80" w14:textId="77777777" w:rsidR="009E01C5" w:rsidRDefault="00000000">
            <w:r>
              <w:rPr>
                <w:b/>
                <w:bCs/>
                <w:color w:val="92400E"/>
                <w:sz w:val="18"/>
                <w:szCs w:val="18"/>
              </w:rPr>
              <w:t>LO 2.1</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1D776611" w14:textId="77777777" w:rsidR="009E01C5" w:rsidRDefault="00000000">
            <w:r>
              <w:rPr>
                <w:color w:val="78350F"/>
                <w:sz w:val="18"/>
                <w:szCs w:val="18"/>
              </w:rPr>
              <w:t>Independent research identifying key theories, technologies, and practices — evidence from peer-reviewed and industry sources.</w:t>
            </w:r>
          </w:p>
        </w:tc>
      </w:tr>
    </w:tbl>
    <w:p w14:paraId="4B449F0E" w14:textId="77777777" w:rsidR="00C32A44" w:rsidRPr="00C32A44" w:rsidRDefault="00C32A44" w:rsidP="00C32A44">
      <w:pPr>
        <w:spacing w:before="80"/>
      </w:pPr>
      <w:r w:rsidRPr="00C32A44">
        <w:rPr>
          <w:b/>
          <w:bCs/>
        </w:rPr>
        <w:t>4.0 Consultation Report Pipeline</w:t>
      </w:r>
    </w:p>
    <w:p w14:paraId="2296B33B" w14:textId="77777777" w:rsidR="00C32A44" w:rsidRPr="00C32A44" w:rsidRDefault="00C32A44" w:rsidP="00C32A44">
      <w:pPr>
        <w:spacing w:before="80"/>
      </w:pPr>
      <w:r w:rsidRPr="00C32A44">
        <w:t xml:space="preserve">The consultation report pipeline is the foundational layer on which the entire blockchain verification system depends. Every pharmacy verification, every tamper-detection test, and every blockchain-verified badge in the patient dashboard traces back to a single design decision: the SHA-256 hash is computed and stored on-chain </w:t>
      </w:r>
      <w:proofErr w:type="gramStart"/>
      <w:r w:rsidRPr="00C32A44">
        <w:t>at the moment</w:t>
      </w:r>
      <w:proofErr w:type="gramEnd"/>
      <w:r w:rsidRPr="00C32A44">
        <w:t xml:space="preserve"> the doctor creates the report, not later. This timing is deliberate. Hashing at creation time means the on-chain hash reflects the report's state before any subsequent database operation could alter it. If the hash were computed on-demand at verification time, a tampered database would produce a tampered hash — the blockchain would verify corruption rather than detect it. </w:t>
      </w:r>
      <w:proofErr w:type="spellStart"/>
      <w:r w:rsidRPr="00C32A44">
        <w:t>Rensaa</w:t>
      </w:r>
      <w:proofErr w:type="spellEnd"/>
      <w:r w:rsidRPr="00C32A44">
        <w:t xml:space="preserve"> et al. (2021) identify this as the critical design invariant in blockchain-based healthcare verification: the chain of custody must be established at the point of data entry.</w:t>
      </w:r>
    </w:p>
    <w:p w14:paraId="0A669B6E" w14:textId="77777777" w:rsidR="00C32A44" w:rsidRPr="00C32A44" w:rsidRDefault="00C32A44" w:rsidP="00C32A44">
      <w:pPr>
        <w:spacing w:before="80"/>
      </w:pPr>
      <w:r w:rsidRPr="00C32A44">
        <w:t>POST /</w:t>
      </w:r>
      <w:proofErr w:type="spellStart"/>
      <w:r w:rsidRPr="00C32A44">
        <w:t>api</w:t>
      </w:r>
      <w:proofErr w:type="spellEnd"/>
      <w:r w:rsidRPr="00C32A44">
        <w:t xml:space="preserve">/reports executes three operations in sequence. The consultation report — diagnosis, prescription text, doctor notes — is written to MySQL. Node.js </w:t>
      </w:r>
      <w:proofErr w:type="spellStart"/>
      <w:proofErr w:type="gramStart"/>
      <w:r w:rsidRPr="00C32A44">
        <w:t>crypto.createHash</w:t>
      </w:r>
      <w:proofErr w:type="spellEnd"/>
      <w:proofErr w:type="gramEnd"/>
      <w:r w:rsidRPr="00C32A44">
        <w:t xml:space="preserve">('sha256') then computes a deterministic 256-bit fingerprint of the prescription text, normalised to 64-character lowercase hex with </w:t>
      </w:r>
      <w:proofErr w:type="spellStart"/>
      <w:proofErr w:type="gramStart"/>
      <w:r w:rsidRPr="00C32A44">
        <w:t>padStart</w:t>
      </w:r>
      <w:proofErr w:type="spellEnd"/>
      <w:r w:rsidRPr="00C32A44">
        <w:t>(</w:t>
      </w:r>
      <w:proofErr w:type="gramEnd"/>
      <w:r w:rsidRPr="00C32A44">
        <w:t xml:space="preserve">64, '0') to match Solidity's bytes32 storage format. Finally, </w:t>
      </w:r>
      <w:proofErr w:type="spellStart"/>
      <w:proofErr w:type="gramStart"/>
      <w:r w:rsidRPr="00C32A44">
        <w:t>contract.storePrescription</w:t>
      </w:r>
      <w:proofErr w:type="spellEnd"/>
      <w:proofErr w:type="gramEnd"/>
      <w:r w:rsidRPr="00C32A44">
        <w:t>(</w:t>
      </w:r>
      <w:proofErr w:type="spellStart"/>
      <w:r w:rsidRPr="00C32A44">
        <w:t>reportId</w:t>
      </w:r>
      <w:proofErr w:type="spellEnd"/>
      <w:r w:rsidRPr="00C32A44">
        <w:t xml:space="preserve">, hash) is called on the deployed </w:t>
      </w:r>
      <w:proofErr w:type="spellStart"/>
      <w:r w:rsidRPr="00C32A44">
        <w:t>ReportIntegrity.sol</w:t>
      </w:r>
      <w:proofErr w:type="spellEnd"/>
      <w:r w:rsidRPr="00C32A44">
        <w:t xml:space="preserve"> contract, anchoring the hash to the Ethereum </w:t>
      </w:r>
      <w:proofErr w:type="spellStart"/>
      <w:r w:rsidRPr="00C32A44">
        <w:t>Sepolia</w:t>
      </w:r>
      <w:proofErr w:type="spellEnd"/>
      <w:r w:rsidRPr="00C32A44">
        <w:t xml:space="preserve"> </w:t>
      </w:r>
      <w:proofErr w:type="spellStart"/>
      <w:r w:rsidRPr="00C32A44">
        <w:t>testnet</w:t>
      </w:r>
      <w:proofErr w:type="spellEnd"/>
      <w:r w:rsidRPr="00C32A44">
        <w:t xml:space="preserve"> and storing the transaction hash back in the </w:t>
      </w:r>
      <w:proofErr w:type="spellStart"/>
      <w:proofErr w:type="gramStart"/>
      <w:r w:rsidRPr="00C32A44">
        <w:t>reports.blockchainTx</w:t>
      </w:r>
      <w:proofErr w:type="spellEnd"/>
      <w:proofErr w:type="gramEnd"/>
      <w:r w:rsidRPr="00C32A44">
        <w:t xml:space="preserve"> column. If the </w:t>
      </w:r>
      <w:proofErr w:type="spellStart"/>
      <w:r w:rsidRPr="00C32A44">
        <w:t>Sepolia</w:t>
      </w:r>
      <w:proofErr w:type="spellEnd"/>
      <w:r w:rsidRPr="00C32A44">
        <w:t xml:space="preserve"> call fails, the database write is not rolled back — a noted limitation. A production system would use a two-phase commit or an outbox pattern to guarantee atomicity across both systems.</w:t>
      </w:r>
    </w:p>
    <w:p w14:paraId="1D6578E5" w14:textId="77777777" w:rsidR="00C32A44" w:rsidRPr="00C32A44" w:rsidRDefault="00C32A44" w:rsidP="00C32A44">
      <w:pPr>
        <w:spacing w:before="80"/>
      </w:pPr>
      <w:r w:rsidRPr="00C32A44">
        <w:t>When a pharmacist calls GET /</w:t>
      </w:r>
      <w:proofErr w:type="spellStart"/>
      <w:r w:rsidRPr="00C32A44">
        <w:t>api</w:t>
      </w:r>
      <w:proofErr w:type="spellEnd"/>
      <w:r w:rsidRPr="00C32A44">
        <w:t xml:space="preserve">/pharmacy/prescription/:id, the endpoint fetches the current prescription text from MySQL, re-computes the SHA-256 hash using the same normalisation applied at creation, and calls </w:t>
      </w:r>
      <w:proofErr w:type="spellStart"/>
      <w:proofErr w:type="gramStart"/>
      <w:r w:rsidRPr="00C32A44">
        <w:t>contract.verifyPrescription</w:t>
      </w:r>
      <w:proofErr w:type="spellEnd"/>
      <w:proofErr w:type="gramEnd"/>
      <w:r w:rsidRPr="00C32A44">
        <w:t>(</w:t>
      </w:r>
      <w:proofErr w:type="spellStart"/>
      <w:r w:rsidRPr="00C32A44">
        <w:t>reportId</w:t>
      </w:r>
      <w:proofErr w:type="spellEnd"/>
      <w:r w:rsidRPr="00C32A44">
        <w:t xml:space="preserve">) on </w:t>
      </w:r>
      <w:proofErr w:type="spellStart"/>
      <w:r w:rsidRPr="00C32A44">
        <w:t>Sepolia</w:t>
      </w:r>
      <w:proofErr w:type="spellEnd"/>
      <w:r w:rsidRPr="00C32A44">
        <w:t xml:space="preserve"> to retrieve the stored hash alongside </w:t>
      </w:r>
      <w:proofErr w:type="spellStart"/>
      <w:r w:rsidRPr="00C32A44">
        <w:t>isDispensed</w:t>
      </w:r>
      <w:proofErr w:type="spellEnd"/>
      <w:r w:rsidRPr="00C32A44">
        <w:t xml:space="preserve"> and </w:t>
      </w:r>
      <w:proofErr w:type="spellStart"/>
      <w:r w:rsidRPr="00C32A44">
        <w:t>dispensedAt</w:t>
      </w:r>
      <w:proofErr w:type="spellEnd"/>
      <w:r w:rsidRPr="00C32A44">
        <w:t xml:space="preserve">. The two hashes are compared. A match returns </w:t>
      </w:r>
      <w:proofErr w:type="spellStart"/>
      <w:r w:rsidRPr="00C32A44">
        <w:t>isValid</w:t>
      </w:r>
      <w:proofErr w:type="spellEnd"/>
      <w:r w:rsidRPr="00C32A44">
        <w:t xml:space="preserve">: true — the database record is identical to what the doctor originally wrote. A mismatch returns </w:t>
      </w:r>
      <w:proofErr w:type="spellStart"/>
      <w:r w:rsidRPr="00C32A44">
        <w:t>isValid</w:t>
      </w:r>
      <w:proofErr w:type="spellEnd"/>
      <w:r w:rsidRPr="00C32A44">
        <w:t>: false — the prescription text has been altered since creation, regardless of how or by whom. This design means that database administrator access, a SQL injection, or a direct UPDATE statement cannot produce a passing verification result. The on-chain hash cannot be updated without a new Ethereum transaction signed with the deployment private key, which costs gas — a substantially higher barrier than any database-layer operation.</w:t>
      </w:r>
    </w:p>
    <w:p w14:paraId="58DBA9EE" w14:textId="77777777" w:rsidR="00C32A44" w:rsidRPr="00C32A44" w:rsidRDefault="00C32A44" w:rsidP="00C32A44">
      <w:pPr>
        <w:spacing w:before="80"/>
      </w:pPr>
      <w:r w:rsidRPr="00C32A44">
        <w:t xml:space="preserve">Consultation PDF reports are stored in </w:t>
      </w:r>
      <w:proofErr w:type="spellStart"/>
      <w:r w:rsidRPr="00C32A44">
        <w:t>Cloudinary</w:t>
      </w:r>
      <w:proofErr w:type="spellEnd"/>
      <w:r w:rsidRPr="00C32A44">
        <w:t xml:space="preserve"> using signed URLs rather than public paths. The signed URL pattern means a PDF cannot be accessed by guessing a sequential document ID — patients retrieve it only through the authenticated GET /</w:t>
      </w:r>
      <w:proofErr w:type="spellStart"/>
      <w:r w:rsidRPr="00C32A44">
        <w:t>api</w:t>
      </w:r>
      <w:proofErr w:type="spellEnd"/>
      <w:r w:rsidRPr="00C32A44">
        <w:t>/reports/patient/me endpoint, which returns a time-limited signed URL per request. This prevents unauthenticated enumeration of patient documents at the storage layer, independent of the application's own access control.</w:t>
      </w:r>
    </w:p>
    <w:p w14:paraId="1A1BE30B" w14:textId="77777777" w:rsidR="009E01C5" w:rsidRDefault="009E01C5">
      <w:pPr>
        <w:spacing w:before="80"/>
      </w:pPr>
    </w:p>
    <w:p w14:paraId="3AE1E4DA" w14:textId="77777777" w:rsidR="009E01C5" w:rsidRDefault="00000000">
      <w:pPr>
        <w:pStyle w:val="Heading2"/>
      </w:pPr>
      <w:r>
        <w:t>4.1   Blockchain and Smart Contract Design</w:t>
      </w:r>
    </w:p>
    <w:p w14:paraId="07156075" w14:textId="77777777" w:rsidR="009E01C5" w:rsidRDefault="00000000">
      <w:pPr>
        <w:spacing w:before="60" w:after="60"/>
        <w:jc w:val="both"/>
      </w:pPr>
      <w:r>
        <w:t xml:space="preserve">The decision to store prescription hashes on Ethereum rather than a database alone is the most architecturally significant choice in the project. </w:t>
      </w:r>
      <w:proofErr w:type="spellStart"/>
      <w:r>
        <w:t>Rensaa</w:t>
      </w:r>
      <w:proofErr w:type="spellEnd"/>
      <w:r>
        <w:t xml:space="preserve"> et al. (2021) developed </w:t>
      </w:r>
      <w:proofErr w:type="spellStart"/>
      <w:r>
        <w:t>VerifyMed</w:t>
      </w:r>
      <w:proofErr w:type="spellEnd"/>
      <w:r>
        <w:t xml:space="preserve"> — the first Ethereum-based proof-of-concept for healthcare verification — demonstrating cost-effectiveness at approximately US$1 per contract deployment. A systematic review of 80 studies (Information, 2025) concluded blockchain smart contracts consistently improve data integrity in clinical operations. Litchfield and Khan (2021) built </w:t>
      </w:r>
      <w:proofErr w:type="spellStart"/>
      <w:r>
        <w:t>BlockPres</w:t>
      </w:r>
      <w:proofErr w:type="spellEnd"/>
      <w:r>
        <w:t xml:space="preserve"> at AUT on Ethereum and Solidity specifically to prevent prescription forgery and double dispensing in NZ — establishing a direct academic precedent for this project's approach.</w:t>
      </w:r>
    </w:p>
    <w:p w14:paraId="5A221323" w14:textId="77777777" w:rsidR="009E01C5" w:rsidRDefault="009E01C5">
      <w:pPr>
        <w:spacing w:before="40"/>
      </w:pPr>
    </w:p>
    <w:p w14:paraId="68450D1D" w14:textId="77777777" w:rsidR="009E01C5" w:rsidRDefault="00000000">
      <w:pPr>
        <w:spacing w:before="60" w:after="60"/>
        <w:jc w:val="both"/>
      </w:pPr>
      <w:r>
        <w:t>Three smart contract design choices demonstrate applied EVM knowledge, not surface-level API usage:</w:t>
      </w:r>
    </w:p>
    <w:p w14:paraId="3C1504DA" w14:textId="77777777" w:rsidR="009E01C5" w:rsidRDefault="00000000">
      <w:pPr>
        <w:pStyle w:val="ListParagraph"/>
        <w:numPr>
          <w:ilvl w:val="0"/>
          <w:numId w:val="2"/>
        </w:numPr>
        <w:spacing w:before="30" w:after="30"/>
      </w:pPr>
      <w:r>
        <w:t>bytes32 for hash storage — a SHA-256 hash is exactly 256 bits, fitting one EVM storage slot at minimum gas cost. Using string would require dynamic storage and cost more gas per write.</w:t>
      </w:r>
    </w:p>
    <w:p w14:paraId="0D67E794" w14:textId="77777777" w:rsidR="009E01C5" w:rsidRDefault="00000000">
      <w:pPr>
        <w:pStyle w:val="ListParagraph"/>
        <w:numPr>
          <w:ilvl w:val="0"/>
          <w:numId w:val="2"/>
        </w:numPr>
        <w:spacing w:before="30" w:after="30"/>
      </w:pPr>
      <w:r>
        <w:t xml:space="preserve">Struct field ordering for storage packing — </w:t>
      </w:r>
      <w:proofErr w:type="spellStart"/>
      <w:r>
        <w:t>boolean</w:t>
      </w:r>
      <w:proofErr w:type="spellEnd"/>
      <w:r>
        <w:t xml:space="preserve"> fields </w:t>
      </w:r>
      <w:proofErr w:type="spellStart"/>
      <w:r>
        <w:t>isValid</w:t>
      </w:r>
      <w:proofErr w:type="spellEnd"/>
      <w:r>
        <w:t xml:space="preserve"> and </w:t>
      </w:r>
      <w:proofErr w:type="spellStart"/>
      <w:r>
        <w:t>isDispensed</w:t>
      </w:r>
      <w:proofErr w:type="spellEnd"/>
      <w:r>
        <w:t xml:space="preserve"> are placed adjacent; Solidity packs adjacent </w:t>
      </w:r>
      <w:proofErr w:type="spellStart"/>
      <w:r>
        <w:t>booleans</w:t>
      </w:r>
      <w:proofErr w:type="spellEnd"/>
      <w:r>
        <w:t xml:space="preserve"> into a single 32-byte slot, making </w:t>
      </w:r>
      <w:proofErr w:type="gramStart"/>
      <w:r>
        <w:t>dispense(</w:t>
      </w:r>
      <w:proofErr w:type="gramEnd"/>
      <w:r>
        <w:t>) a one-SSTORE operation.</w:t>
      </w:r>
    </w:p>
    <w:p w14:paraId="498B3923" w14:textId="413FB429" w:rsidR="009E01C5" w:rsidRDefault="00000000" w:rsidP="00BD64E1">
      <w:pPr>
        <w:pStyle w:val="ListParagraph"/>
        <w:numPr>
          <w:ilvl w:val="0"/>
          <w:numId w:val="2"/>
        </w:numPr>
        <w:spacing w:before="30" w:after="30"/>
      </w:pPr>
      <w:proofErr w:type="gramStart"/>
      <w:r>
        <w:lastRenderedPageBreak/>
        <w:t>require(</w:t>
      </w:r>
      <w:proofErr w:type="gramEnd"/>
      <w:r>
        <w:t>) as invariant enforcement — the rule require</w:t>
      </w:r>
      <w:proofErr w:type="gramStart"/>
      <w:r>
        <w:t>(!prescriptions</w:t>
      </w:r>
      <w:proofErr w:type="gramEnd"/>
      <w:r>
        <w:t>[id</w:t>
      </w:r>
      <w:proofErr w:type="gramStart"/>
      <w:r>
        <w:t>].</w:t>
      </w:r>
      <w:proofErr w:type="spellStart"/>
      <w:r>
        <w:t>isDispensed</w:t>
      </w:r>
      <w:proofErr w:type="spellEnd"/>
      <w:proofErr w:type="gramEnd"/>
      <w:r>
        <w:t xml:space="preserve">) is enforced by every Ethereum validator </w:t>
      </w:r>
    </w:p>
    <w:p w14:paraId="7D1BDD23" w14:textId="77777777" w:rsidR="009E01C5" w:rsidRDefault="00000000">
      <w:pPr>
        <w:pStyle w:val="Heading2"/>
      </w:pPr>
      <w:r>
        <w:t>4.2   AI Symptom Triage</w:t>
      </w:r>
    </w:p>
    <w:p w14:paraId="30FF775C" w14:textId="77777777" w:rsidR="009E01C5" w:rsidRDefault="00000000">
      <w:pPr>
        <w:spacing w:before="60" w:after="60"/>
        <w:jc w:val="both"/>
      </w:pPr>
      <w:r>
        <w:t xml:space="preserve">Levine et al. (2025) found LLMs achieve 57.8–76.0% self-triage accuracy versus 47.3–62.4% for unassisted patients — directly justifying replacing the rule-based chatbot. The provider was selected after an empirical half-day comparison between OpenAI GPT-4o and </w:t>
      </w:r>
      <w:proofErr w:type="spellStart"/>
      <w:r>
        <w:t>Groq</w:t>
      </w:r>
      <w:proofErr w:type="spellEnd"/>
      <w:r>
        <w:t xml:space="preserve"> Llama 3.3-70b (see Section 5 for the team conflict and resolution). </w:t>
      </w:r>
      <w:proofErr w:type="spellStart"/>
      <w:r>
        <w:t>Groq</w:t>
      </w:r>
      <w:proofErr w:type="spellEnd"/>
      <w:r>
        <w:t xml:space="preserve"> matched GPT-4o on 10 of 12 symptom test cases and offers a free tier, making it the clear choice after the OpenAI free-tier removal mid-project.</w:t>
      </w:r>
    </w:p>
    <w:p w14:paraId="5392D0C6" w14:textId="77777777" w:rsidR="009E01C5" w:rsidRDefault="009E01C5">
      <w:pPr>
        <w:spacing w:before="40"/>
      </w:pPr>
    </w:p>
    <w:p w14:paraId="4260194A" w14:textId="77777777" w:rsidR="009E01C5" w:rsidRDefault="00000000">
      <w:pPr>
        <w:spacing w:before="60" w:after="60"/>
        <w:jc w:val="both"/>
      </w:pPr>
      <w:r>
        <w:t xml:space="preserve">The four-clause system prompt applies Singhal et al.'s (2023) research on LLM medical safety: (1) prohibit diagnosis explicitly; (2) require JSON-only output with fixed schema {specialty, urgency, reasoning}; (3) restrict specialty to a controlled list matching the doctor database; (4) assess urgency on a four-point scale. This structured design ensures every AI response is </w:t>
      </w:r>
      <w:proofErr w:type="spellStart"/>
      <w:r>
        <w:t>parseable</w:t>
      </w:r>
      <w:proofErr w:type="spellEnd"/>
      <w:r>
        <w:t xml:space="preserve"> regardless of input variation.</w:t>
      </w:r>
    </w:p>
    <w:p w14:paraId="7BB71228" w14:textId="77777777" w:rsidR="009E01C5" w:rsidRDefault="009E01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1C5" w14:paraId="7B7149F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39408669" w14:textId="5892FAF4" w:rsidR="009E01C5" w:rsidRDefault="00EC6EFF">
            <w:pPr>
              <w:spacing w:before="100" w:after="100"/>
              <w:jc w:val="center"/>
            </w:pPr>
            <w:r w:rsidRPr="00EC6EFF">
              <w:drawing>
                <wp:inline distT="0" distB="0" distL="0" distR="0" wp14:anchorId="19B25AFA" wp14:editId="6A58F7B8">
                  <wp:extent cx="1882303" cy="2865368"/>
                  <wp:effectExtent l="0" t="0" r="3810" b="0"/>
                  <wp:docPr id="138616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60627" name=""/>
                          <pic:cNvPicPr/>
                        </pic:nvPicPr>
                        <pic:blipFill>
                          <a:blip r:embed="rId10"/>
                          <a:stretch>
                            <a:fillRect/>
                          </a:stretch>
                        </pic:blipFill>
                        <pic:spPr>
                          <a:xfrm>
                            <a:off x="0" y="0"/>
                            <a:ext cx="1882303" cy="2865368"/>
                          </a:xfrm>
                          <a:prstGeom prst="rect">
                            <a:avLst/>
                          </a:prstGeom>
                        </pic:spPr>
                      </pic:pic>
                    </a:graphicData>
                  </a:graphic>
                </wp:inline>
              </w:drawing>
            </w:r>
          </w:p>
        </w:tc>
      </w:tr>
    </w:tbl>
    <w:p w14:paraId="442FE1DF" w14:textId="77777777" w:rsidR="009E01C5" w:rsidRDefault="009E01C5">
      <w:pPr>
        <w:spacing w:before="60"/>
      </w:pPr>
    </w:p>
    <w:p w14:paraId="7BF91122" w14:textId="77777777" w:rsidR="009E01C5" w:rsidRDefault="00000000">
      <w:pPr>
        <w:pStyle w:val="Heading2"/>
      </w:pPr>
      <w:r>
        <w:t>4.3   Payment Gateway Architecture</w:t>
      </w:r>
    </w:p>
    <w:p w14:paraId="1D133F7D" w14:textId="77777777" w:rsidR="009E01C5" w:rsidRDefault="00000000">
      <w:pPr>
        <w:spacing w:before="60" w:after="60"/>
        <w:jc w:val="both"/>
      </w:pPr>
      <w:r>
        <w:t xml:space="preserve">Stripe was selected after a team disagreement resolved by structured comparison (see Section 5.2). Three confirmation patterns were evaluated: client-side (insecure — client can fake success), webhook (most secure but impractical for local development), and server-side retrieve (selected — backend calls </w:t>
      </w:r>
      <w:proofErr w:type="spellStart"/>
      <w:proofErr w:type="gramStart"/>
      <w:r>
        <w:t>stripe.paymentIntents.retrieve</w:t>
      </w:r>
      <w:proofErr w:type="spellEnd"/>
      <w:proofErr w:type="gramEnd"/>
      <w:r>
        <w:t>() independently before creating the appointment; Stripe's servers are the authoritative source of truth).</w:t>
      </w:r>
    </w:p>
    <w:p w14:paraId="067754E3" w14:textId="77777777" w:rsidR="009E01C5" w:rsidRDefault="009E01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1C5" w14:paraId="4355FABB"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41EAF0DE" w14:textId="77777777" w:rsidR="009E01C5" w:rsidRDefault="00EC6EFF">
            <w:pPr>
              <w:spacing w:before="100" w:after="100"/>
              <w:jc w:val="center"/>
              <w:rPr>
                <w:i/>
                <w:iCs/>
                <w:color w:val="1E40AF"/>
              </w:rPr>
            </w:pPr>
            <w:r w:rsidRPr="00EC6EFF">
              <w:rPr>
                <w:i/>
                <w:iCs/>
                <w:color w:val="1E40AF"/>
              </w:rPr>
              <w:lastRenderedPageBreak/>
              <w:drawing>
                <wp:inline distT="0" distB="0" distL="0" distR="0" wp14:anchorId="06CB115F" wp14:editId="37661B7D">
                  <wp:extent cx="3452159" cy="3132091"/>
                  <wp:effectExtent l="0" t="0" r="0" b="0"/>
                  <wp:docPr id="150291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14374" name=""/>
                          <pic:cNvPicPr/>
                        </pic:nvPicPr>
                        <pic:blipFill>
                          <a:blip r:embed="rId11"/>
                          <a:stretch>
                            <a:fillRect/>
                          </a:stretch>
                        </pic:blipFill>
                        <pic:spPr>
                          <a:xfrm>
                            <a:off x="0" y="0"/>
                            <a:ext cx="3452159" cy="3132091"/>
                          </a:xfrm>
                          <a:prstGeom prst="rect">
                            <a:avLst/>
                          </a:prstGeom>
                        </pic:spPr>
                      </pic:pic>
                    </a:graphicData>
                  </a:graphic>
                </wp:inline>
              </w:drawing>
            </w:r>
            <w:r w:rsidRPr="00EC6EFF">
              <w:rPr>
                <w:i/>
                <w:iCs/>
                <w:color w:val="1E40AF"/>
              </w:rPr>
              <w:t xml:space="preserve"> </w:t>
            </w:r>
          </w:p>
          <w:p w14:paraId="2B003DF7" w14:textId="6ECF77F0" w:rsidR="00EC6EFF" w:rsidRDefault="00EC6EFF">
            <w:pPr>
              <w:spacing w:before="100" w:after="100"/>
              <w:jc w:val="center"/>
            </w:pPr>
            <w:r w:rsidRPr="00EC6EFF">
              <w:drawing>
                <wp:inline distT="0" distB="0" distL="0" distR="0" wp14:anchorId="28392B93" wp14:editId="344963C5">
                  <wp:extent cx="3924640" cy="3055885"/>
                  <wp:effectExtent l="0" t="0" r="0" b="0"/>
                  <wp:docPr id="57694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44238" name=""/>
                          <pic:cNvPicPr/>
                        </pic:nvPicPr>
                        <pic:blipFill>
                          <a:blip r:embed="rId12"/>
                          <a:stretch>
                            <a:fillRect/>
                          </a:stretch>
                        </pic:blipFill>
                        <pic:spPr>
                          <a:xfrm>
                            <a:off x="0" y="0"/>
                            <a:ext cx="3924640" cy="3055885"/>
                          </a:xfrm>
                          <a:prstGeom prst="rect">
                            <a:avLst/>
                          </a:prstGeom>
                        </pic:spPr>
                      </pic:pic>
                    </a:graphicData>
                  </a:graphic>
                </wp:inline>
              </w:drawing>
            </w:r>
          </w:p>
        </w:tc>
      </w:tr>
    </w:tbl>
    <w:p w14:paraId="5480B525" w14:textId="77777777" w:rsidR="009E01C5" w:rsidRDefault="009E01C5">
      <w:pPr>
        <w:spacing w:before="60"/>
      </w:pPr>
    </w:p>
    <w:p w14:paraId="68B224C8" w14:textId="77777777" w:rsidR="009E01C5" w:rsidRDefault="00000000">
      <w:pPr>
        <w:pStyle w:val="Heading2"/>
      </w:pPr>
      <w:r>
        <w:t>4.4   Video Consultation — Agora RTC</w:t>
      </w:r>
    </w:p>
    <w:p w14:paraId="1539EC6B" w14:textId="77777777" w:rsidR="009E01C5" w:rsidRDefault="00000000">
      <w:pPr>
        <w:spacing w:before="60" w:after="60"/>
        <w:jc w:val="both"/>
      </w:pPr>
      <w:proofErr w:type="spellStart"/>
      <w:r>
        <w:t>OneStep</w:t>
      </w:r>
      <w:proofErr w:type="spellEnd"/>
      <w:r>
        <w:t xml:space="preserve"> Healthcare initially used raw WebRTC with Socket.io signalling. On the Railway hosted environment, WebRTC encountered critical failures: HTTPS required for camera access and Railway's WebSocket upgrade support is unreliable. Agora RTC resolved all connectivity issues. </w:t>
      </w:r>
      <w:proofErr w:type="spellStart"/>
      <w:r>
        <w:t>Digittrix</w:t>
      </w:r>
      <w:proofErr w:type="spellEnd"/>
      <w:r>
        <w:t xml:space="preserve"> (2025) identifies Agora as suited specifically for healthcare teleconferencing with 99.98% uptime and 40% reduction in development time versus raw WebRTC.</w:t>
      </w:r>
    </w:p>
    <w:p w14:paraId="6A2F7D97" w14:textId="77777777" w:rsidR="009E01C5" w:rsidRDefault="00000000">
      <w:r>
        <w:br w:type="page"/>
      </w:r>
    </w:p>
    <w:p w14:paraId="3AF1F6F4" w14:textId="77777777" w:rsidR="009E01C5" w:rsidRDefault="00000000">
      <w:pPr>
        <w:pStyle w:val="Heading1"/>
        <w:pBdr>
          <w:bottom w:val="single" w:sz="6" w:space="6" w:color="1A6B68"/>
        </w:pBdr>
      </w:pPr>
      <w:r>
        <w:lastRenderedPageBreak/>
        <w:t>5.  Communication for Sustainable Productivity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E01C5" w14:paraId="4A1C425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6F9BB419" w14:textId="77777777" w:rsidR="009E01C5" w:rsidRDefault="00000000">
            <w:r>
              <w:rPr>
                <w:b/>
                <w:bCs/>
                <w:color w:val="92400E"/>
                <w:sz w:val="18"/>
                <w:szCs w:val="18"/>
              </w:rPr>
              <w:t>LO 3.2</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43590B88" w14:textId="77777777" w:rsidR="009E01C5" w:rsidRDefault="00000000">
            <w:r>
              <w:rPr>
                <w:color w:val="78350F"/>
                <w:sz w:val="18"/>
                <w:szCs w:val="18"/>
              </w:rPr>
              <w:t>Support team development by mentoring peers, resolving conflicts, and promoting a positive team environment.</w:t>
            </w:r>
          </w:p>
        </w:tc>
      </w:tr>
    </w:tbl>
    <w:p w14:paraId="3929C698" w14:textId="77777777" w:rsidR="009E01C5" w:rsidRDefault="009E01C5">
      <w:pPr>
        <w:spacing w:before="80"/>
      </w:pPr>
    </w:p>
    <w:p w14:paraId="12B47789" w14:textId="77777777" w:rsidR="009E01C5" w:rsidRDefault="00000000">
      <w:pPr>
        <w:spacing w:before="60" w:after="60"/>
        <w:jc w:val="both"/>
      </w:pPr>
      <w:r>
        <w:t>Maintaining momentum across an eight-week two-person project required structured communication across three channels — Microsoft Teams (primary), GitHub (code review), and face-to-face campus sessions. All sprint planning, retrospectives, and conflict resolution took place over these channels, documented in meeting minutes stored in the shared Teams channel.</w:t>
      </w:r>
    </w:p>
    <w:p w14:paraId="305A6CBB" w14:textId="77777777" w:rsidR="009E01C5" w:rsidRDefault="009E01C5">
      <w:pPr>
        <w:spacing w:before="60"/>
      </w:pPr>
    </w:p>
    <w:p w14:paraId="180A10FC" w14:textId="77777777" w:rsidR="009E01C5" w:rsidRDefault="00000000">
      <w:pPr>
        <w:pStyle w:val="Heading2"/>
      </w:pPr>
      <w:r>
        <w:t>5.1   Team Communication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E01C5" w14:paraId="0557594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553A5F39" w14:textId="77777777" w:rsidR="009E01C5" w:rsidRDefault="00000000">
            <w:r>
              <w:rPr>
                <w:b/>
                <w:bCs/>
                <w:color w:val="FFFFFF"/>
                <w:sz w:val="19"/>
                <w:szCs w:val="19"/>
              </w:rPr>
              <w:t>Channel</w:t>
            </w:r>
          </w:p>
        </w:tc>
        <w:tc>
          <w:tcPr>
            <w:tcW w:w="73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3B63F914" w14:textId="77777777" w:rsidR="009E01C5" w:rsidRDefault="00000000">
            <w:r>
              <w:rPr>
                <w:b/>
                <w:bCs/>
                <w:color w:val="FFFFFF"/>
                <w:sz w:val="19"/>
                <w:szCs w:val="19"/>
              </w:rPr>
              <w:t>How It Was Used</w:t>
            </w:r>
          </w:p>
        </w:tc>
      </w:tr>
      <w:tr w:rsidR="009E01C5" w14:paraId="3592885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3088037" w14:textId="77777777" w:rsidR="009E01C5" w:rsidRDefault="00000000">
            <w:r>
              <w:rPr>
                <w:sz w:val="19"/>
                <w:szCs w:val="19"/>
              </w:rPr>
              <w:t>Microsoft Teams — video call</w:t>
            </w:r>
          </w:p>
        </w:tc>
        <w:tc>
          <w:tcPr>
            <w:tcW w:w="7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82B70C7" w14:textId="77777777" w:rsidR="009E01C5" w:rsidRDefault="00000000">
            <w:r>
              <w:rPr>
                <w:sz w:val="19"/>
                <w:szCs w:val="19"/>
              </w:rPr>
              <w:t>Weekly sprint retrospective and planning meetings — screen-shared demos, live decision-making on backlog priorities, conflicts resolved in real time. All calls recorded. Attendance: both team members every sprint.</w:t>
            </w:r>
          </w:p>
        </w:tc>
      </w:tr>
      <w:tr w:rsidR="009E01C5" w14:paraId="1A5B6C5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18560B9" w14:textId="77777777" w:rsidR="009E01C5" w:rsidRDefault="00000000">
            <w:r>
              <w:rPr>
                <w:sz w:val="19"/>
                <w:szCs w:val="19"/>
              </w:rPr>
              <w:t>Microsoft Teams — chat</w:t>
            </w:r>
          </w:p>
        </w:tc>
        <w:tc>
          <w:tcPr>
            <w:tcW w:w="7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4DC815C" w14:textId="77777777" w:rsidR="009E01C5" w:rsidRDefault="00000000">
            <w:r>
              <w:rPr>
                <w:sz w:val="19"/>
                <w:szCs w:val="19"/>
              </w:rPr>
              <w:t>Daily async messages: blockers flagged, API contract JSON shared before coding, build failure notifications, Railway deployment status updates. Replaced email for all day-to-day coordination.</w:t>
            </w:r>
          </w:p>
        </w:tc>
      </w:tr>
      <w:tr w:rsidR="009E01C5" w14:paraId="4418BEF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057BE6A" w14:textId="77777777" w:rsidR="009E01C5" w:rsidRDefault="00000000">
            <w:r>
              <w:rPr>
                <w:sz w:val="19"/>
                <w:szCs w:val="19"/>
              </w:rPr>
              <w:t>GitHub — code review</w:t>
            </w:r>
          </w:p>
        </w:tc>
        <w:tc>
          <w:tcPr>
            <w:tcW w:w="7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130B191" w14:textId="77777777" w:rsidR="009E01C5" w:rsidRDefault="00000000">
            <w:r>
              <w:rPr>
                <w:sz w:val="19"/>
                <w:szCs w:val="19"/>
              </w:rPr>
              <w:t>Every feature merged via a pull request with at least one review comment. Review turnaround rule added to the Sprint 4 working agreement: PRs submitted before 8pm must be reviewed by 10am next day.</w:t>
            </w:r>
          </w:p>
        </w:tc>
      </w:tr>
      <w:tr w:rsidR="009E01C5" w14:paraId="3BF021E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4633240" w14:textId="77777777" w:rsidR="009E01C5" w:rsidRDefault="00000000">
            <w:r>
              <w:rPr>
                <w:sz w:val="19"/>
                <w:szCs w:val="19"/>
              </w:rPr>
              <w:t>Face-to-face (campus)</w:t>
            </w:r>
          </w:p>
        </w:tc>
        <w:tc>
          <w:tcPr>
            <w:tcW w:w="7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C8B6D61" w14:textId="77777777" w:rsidR="009E01C5" w:rsidRDefault="00000000">
            <w:r>
              <w:rPr>
                <w:sz w:val="19"/>
                <w:szCs w:val="19"/>
              </w:rPr>
              <w:t xml:space="preserve">Complex debugging sessions where screen sharing alone was insufficient — for example, the Ethers.js </w:t>
            </w:r>
            <w:proofErr w:type="spellStart"/>
            <w:r>
              <w:rPr>
                <w:sz w:val="19"/>
                <w:szCs w:val="19"/>
              </w:rPr>
              <w:t>BigInt</w:t>
            </w:r>
            <w:proofErr w:type="spellEnd"/>
            <w:r>
              <w:rPr>
                <w:sz w:val="19"/>
                <w:szCs w:val="19"/>
              </w:rPr>
              <w:t xml:space="preserve"> timestamp mismatch and the Railway CORS failure were both traced and fixed in campus sessions.</w:t>
            </w:r>
          </w:p>
        </w:tc>
      </w:tr>
      <w:tr w:rsidR="009E01C5" w14:paraId="34D2FE6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651FBA2" w14:textId="77777777" w:rsidR="009E01C5" w:rsidRDefault="00000000">
            <w:r>
              <w:rPr>
                <w:sz w:val="19"/>
                <w:szCs w:val="19"/>
              </w:rPr>
              <w:t>Meeting minutes</w:t>
            </w:r>
          </w:p>
        </w:tc>
        <w:tc>
          <w:tcPr>
            <w:tcW w:w="7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22F1F5D" w14:textId="77777777" w:rsidR="009E01C5" w:rsidRDefault="00000000">
            <w:r>
              <w:rPr>
                <w:sz w:val="19"/>
                <w:szCs w:val="19"/>
              </w:rPr>
              <w:t>Sprint retrospective minutes written and shared in Teams within 24 hours. Eight sets of minutes covering completed work, slips, learnings, and agreed backlog. See the Sprint Retrospective Meeting Minutes document for full records.</w:t>
            </w:r>
          </w:p>
        </w:tc>
      </w:tr>
    </w:tbl>
    <w:p w14:paraId="1D76005F" w14:textId="77777777" w:rsidR="009E01C5" w:rsidRDefault="009E01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8"/>
      </w:tblGrid>
      <w:tr w:rsidR="009E01C5" w14:paraId="3565F433"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6171D73B" w14:textId="77777777" w:rsidR="00A01803" w:rsidRDefault="00A01803">
            <w:pPr>
              <w:spacing w:before="100" w:after="100"/>
              <w:jc w:val="center"/>
            </w:pPr>
          </w:p>
          <w:p w14:paraId="21024F1D" w14:textId="77777777" w:rsidR="00A01803" w:rsidRDefault="00A01803">
            <w:pPr>
              <w:spacing w:before="100" w:after="100"/>
              <w:jc w:val="center"/>
            </w:pPr>
          </w:p>
          <w:p w14:paraId="09FE32AF" w14:textId="77777777" w:rsidR="00A01803" w:rsidRDefault="00A01803">
            <w:pPr>
              <w:spacing w:before="100" w:after="100"/>
              <w:jc w:val="center"/>
            </w:pPr>
          </w:p>
          <w:p w14:paraId="13A33F95" w14:textId="77777777" w:rsidR="00A01803" w:rsidRDefault="00A01803">
            <w:pPr>
              <w:spacing w:before="100" w:after="100"/>
              <w:jc w:val="center"/>
            </w:pPr>
          </w:p>
          <w:p w14:paraId="52F8FF46" w14:textId="7EF07871" w:rsidR="009E01C5" w:rsidRDefault="00A01803">
            <w:pPr>
              <w:spacing w:before="100" w:after="100"/>
              <w:jc w:val="center"/>
            </w:pPr>
            <w:r w:rsidRPr="00A01803">
              <w:lastRenderedPageBreak/>
              <w:drawing>
                <wp:inline distT="0" distB="0" distL="0" distR="0" wp14:anchorId="0C13B705" wp14:editId="6B60E2FA">
                  <wp:extent cx="6172200" cy="2990215"/>
                  <wp:effectExtent l="0" t="0" r="0" b="635"/>
                  <wp:docPr id="18263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165" name=""/>
                          <pic:cNvPicPr/>
                        </pic:nvPicPr>
                        <pic:blipFill>
                          <a:blip r:embed="rId13"/>
                          <a:stretch>
                            <a:fillRect/>
                          </a:stretch>
                        </pic:blipFill>
                        <pic:spPr>
                          <a:xfrm>
                            <a:off x="0" y="0"/>
                            <a:ext cx="6172200" cy="2990215"/>
                          </a:xfrm>
                          <a:prstGeom prst="rect">
                            <a:avLst/>
                          </a:prstGeom>
                        </pic:spPr>
                      </pic:pic>
                    </a:graphicData>
                  </a:graphic>
                </wp:inline>
              </w:drawing>
            </w:r>
            <w:r w:rsidRPr="00A01803">
              <w:t xml:space="preserve"> </w:t>
            </w:r>
            <w:r w:rsidR="00355CB5" w:rsidRPr="00355CB5">
              <w:drawing>
                <wp:inline distT="0" distB="0" distL="0" distR="0" wp14:anchorId="613703B5" wp14:editId="531CE876">
                  <wp:extent cx="4013200" cy="2893881"/>
                  <wp:effectExtent l="0" t="0" r="6350" b="1905"/>
                  <wp:docPr id="211185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54855" name=""/>
                          <pic:cNvPicPr/>
                        </pic:nvPicPr>
                        <pic:blipFill>
                          <a:blip r:embed="rId14"/>
                          <a:stretch>
                            <a:fillRect/>
                          </a:stretch>
                        </pic:blipFill>
                        <pic:spPr>
                          <a:xfrm>
                            <a:off x="0" y="0"/>
                            <a:ext cx="4077640" cy="2940348"/>
                          </a:xfrm>
                          <a:prstGeom prst="rect">
                            <a:avLst/>
                          </a:prstGeom>
                        </pic:spPr>
                      </pic:pic>
                    </a:graphicData>
                  </a:graphic>
                </wp:inline>
              </w:drawing>
            </w:r>
          </w:p>
        </w:tc>
      </w:tr>
    </w:tbl>
    <w:p w14:paraId="23562537" w14:textId="77777777" w:rsidR="009E01C5" w:rsidRDefault="009E01C5">
      <w:pPr>
        <w:spacing w:before="80"/>
      </w:pPr>
    </w:p>
    <w:p w14:paraId="185A8E49" w14:textId="77777777" w:rsidR="00A01803" w:rsidRDefault="00A01803">
      <w:pPr>
        <w:spacing w:before="80"/>
      </w:pPr>
    </w:p>
    <w:p w14:paraId="3ADE7CE8" w14:textId="77777777" w:rsidR="009E01C5" w:rsidRDefault="00000000">
      <w:pPr>
        <w:pStyle w:val="Heading2"/>
      </w:pPr>
      <w:r>
        <w:t>5.2   Conflict 1 — Payment Gateway Selection (Stripe vs PayPal)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E01C5" w14:paraId="681A277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046AA687" w14:textId="77777777" w:rsidR="009E01C5" w:rsidRDefault="00000000">
            <w:r>
              <w:rPr>
                <w:b/>
                <w:bCs/>
                <w:color w:val="FFFFFF"/>
                <w:sz w:val="19"/>
                <w:szCs w:val="19"/>
              </w:rPr>
              <w:t>Field</w:t>
            </w:r>
          </w:p>
        </w:tc>
        <w:tc>
          <w:tcPr>
            <w:tcW w:w="77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0A833F25" w14:textId="77777777" w:rsidR="009E01C5" w:rsidRDefault="00000000">
            <w:r>
              <w:rPr>
                <w:b/>
                <w:bCs/>
                <w:color w:val="FFFFFF"/>
                <w:sz w:val="19"/>
                <w:szCs w:val="19"/>
              </w:rPr>
              <w:t>Detail</w:t>
            </w:r>
          </w:p>
        </w:tc>
      </w:tr>
      <w:tr w:rsidR="009E01C5" w14:paraId="35EFAC3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E68BC79" w14:textId="77777777" w:rsidR="009E01C5" w:rsidRDefault="00000000">
            <w:r>
              <w:rPr>
                <w:sz w:val="19"/>
                <w:szCs w:val="19"/>
              </w:rPr>
              <w:t>Sprint</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313494C" w14:textId="77777777" w:rsidR="009E01C5" w:rsidRDefault="00000000">
            <w:r>
              <w:rPr>
                <w:sz w:val="19"/>
                <w:szCs w:val="19"/>
              </w:rPr>
              <w:t>Sprint 2 planning — during tech stack finalisation</w:t>
            </w:r>
          </w:p>
        </w:tc>
      </w:tr>
      <w:tr w:rsidR="009E01C5" w14:paraId="0905D3A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6ADCDDC" w14:textId="77777777" w:rsidR="009E01C5" w:rsidRDefault="00000000">
            <w:r>
              <w:rPr>
                <w:sz w:val="19"/>
                <w:szCs w:val="19"/>
              </w:rPr>
              <w:t>Disagreement</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4BF46A5" w14:textId="77777777" w:rsidR="009E01C5" w:rsidRDefault="00000000">
            <w:r>
              <w:rPr>
                <w:sz w:val="19"/>
                <w:szCs w:val="19"/>
              </w:rPr>
              <w:t xml:space="preserve">I (Vivek) advocated for Stripe based on its server-side </w:t>
            </w:r>
            <w:proofErr w:type="spellStart"/>
            <w:r>
              <w:rPr>
                <w:sz w:val="19"/>
                <w:szCs w:val="19"/>
              </w:rPr>
              <w:t>PaymentIntent</w:t>
            </w:r>
            <w:proofErr w:type="spellEnd"/>
            <w:r>
              <w:rPr>
                <w:sz w:val="19"/>
                <w:szCs w:val="19"/>
              </w:rPr>
              <w:t xml:space="preserve"> retrieve API and comprehensive test mode. Tannu argued for PayPal, citing that more NZ users are familiar with PayPal and that the integration was simpler. The discussion became heated because both positions had legitimate merit — this was not a clear-cut choice.</w:t>
            </w:r>
          </w:p>
        </w:tc>
      </w:tr>
      <w:tr w:rsidR="009E01C5" w14:paraId="1CE6879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F9476FE" w14:textId="77777777" w:rsidR="009E01C5" w:rsidRDefault="00000000">
            <w:r>
              <w:rPr>
                <w:sz w:val="19"/>
                <w:szCs w:val="19"/>
              </w:rPr>
              <w:lastRenderedPageBreak/>
              <w:t>Channel</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DA5CE42" w14:textId="77777777" w:rsidR="009E01C5" w:rsidRDefault="00000000">
            <w:r>
              <w:rPr>
                <w:sz w:val="19"/>
                <w:szCs w:val="19"/>
              </w:rPr>
              <w:t>Microsoft Teams call — Sprint 2 planning session. Both team members prepared comparison notes independently before the call.</w:t>
            </w:r>
          </w:p>
        </w:tc>
      </w:tr>
      <w:tr w:rsidR="009E01C5" w14:paraId="11D555A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2ECFFAD" w14:textId="77777777" w:rsidR="009E01C5" w:rsidRDefault="00000000">
            <w:r>
              <w:rPr>
                <w:sz w:val="19"/>
                <w:szCs w:val="19"/>
              </w:rPr>
              <w:t>Resolution</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9197CCB" w14:textId="77777777" w:rsidR="009E01C5" w:rsidRDefault="00000000">
            <w:r>
              <w:rPr>
                <w:sz w:val="19"/>
                <w:szCs w:val="19"/>
              </w:rPr>
              <w:t>We agreed to evaluate four criteria on the whiteboard: NZ transaction fee, test mode completeness, server-side payment confirmation support, and quality of developer documentation. Stripe scored best on three of four criteria — PayPal's sandbox lacked server-side retrieve confirmation, meaning a client could fake a payment. That single security gap disqualified PayPal. The decision was made by the criteria, not by who argued louder.</w:t>
            </w:r>
          </w:p>
        </w:tc>
      </w:tr>
      <w:tr w:rsidR="009E01C5" w14:paraId="4FCFEE7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042F22E" w14:textId="77777777" w:rsidR="009E01C5" w:rsidRDefault="00000000">
            <w:r>
              <w:rPr>
                <w:sz w:val="19"/>
                <w:szCs w:val="19"/>
              </w:rPr>
              <w:t>Outcome</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351AFBE" w14:textId="77777777" w:rsidR="009E01C5" w:rsidRDefault="00000000">
            <w:r>
              <w:rPr>
                <w:sz w:val="19"/>
                <w:szCs w:val="19"/>
              </w:rPr>
              <w:t xml:space="preserve">Stripe selected. The comparison table used in the meeting was added to the evidence portfolio (Section 4.3). Tannu accepted the outcome once the security argument was made </w:t>
            </w:r>
            <w:proofErr w:type="gramStart"/>
            <w:r>
              <w:rPr>
                <w:sz w:val="19"/>
                <w:szCs w:val="19"/>
              </w:rPr>
              <w:t>clear, and</w:t>
            </w:r>
            <w:proofErr w:type="gramEnd"/>
            <w:r>
              <w:rPr>
                <w:sz w:val="19"/>
                <w:szCs w:val="19"/>
              </w:rPr>
              <w:t xml:space="preserve"> later observed that the server-side confirm pattern was the right call when testing Stripe's test card flows.</w:t>
            </w:r>
          </w:p>
        </w:tc>
      </w:tr>
    </w:tbl>
    <w:p w14:paraId="76FCB215" w14:textId="77777777" w:rsidR="009E01C5" w:rsidRDefault="009E01C5">
      <w:pPr>
        <w:spacing w:before="80"/>
      </w:pPr>
    </w:p>
    <w:p w14:paraId="5748C1D2" w14:textId="77777777" w:rsidR="009E01C5" w:rsidRDefault="00000000">
      <w:pPr>
        <w:pStyle w:val="Heading2"/>
      </w:pPr>
      <w:r>
        <w:t xml:space="preserve">5.3   Conflict 2 — AI Provider Choice (OpenAI vs </w:t>
      </w:r>
      <w:proofErr w:type="spellStart"/>
      <w:r>
        <w:t>Groq</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E01C5" w14:paraId="4CC81CD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1D40683D" w14:textId="77777777" w:rsidR="009E01C5" w:rsidRDefault="00000000">
            <w:r>
              <w:rPr>
                <w:b/>
                <w:bCs/>
                <w:color w:val="FFFFFF"/>
                <w:sz w:val="19"/>
                <w:szCs w:val="19"/>
              </w:rPr>
              <w:t>Field</w:t>
            </w:r>
          </w:p>
        </w:tc>
        <w:tc>
          <w:tcPr>
            <w:tcW w:w="77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4AEBA28F" w14:textId="77777777" w:rsidR="009E01C5" w:rsidRDefault="00000000">
            <w:r>
              <w:rPr>
                <w:b/>
                <w:bCs/>
                <w:color w:val="FFFFFF"/>
                <w:sz w:val="19"/>
                <w:szCs w:val="19"/>
              </w:rPr>
              <w:t>Detail</w:t>
            </w:r>
          </w:p>
        </w:tc>
      </w:tr>
      <w:tr w:rsidR="009E01C5" w14:paraId="284D072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4075C97" w14:textId="77777777" w:rsidR="009E01C5" w:rsidRDefault="00000000">
            <w:r>
              <w:rPr>
                <w:sz w:val="19"/>
                <w:szCs w:val="19"/>
              </w:rPr>
              <w:t>Sprint</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977E9B2" w14:textId="77777777" w:rsidR="009E01C5" w:rsidRDefault="00000000">
            <w:r>
              <w:rPr>
                <w:sz w:val="19"/>
                <w:szCs w:val="19"/>
              </w:rPr>
              <w:t>Sprint 3 — after OpenAI removed free credits mid-project</w:t>
            </w:r>
          </w:p>
        </w:tc>
      </w:tr>
      <w:tr w:rsidR="009E01C5" w14:paraId="116AEAC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E18A442" w14:textId="77777777" w:rsidR="009E01C5" w:rsidRDefault="00000000">
            <w:r>
              <w:rPr>
                <w:sz w:val="19"/>
                <w:szCs w:val="19"/>
              </w:rPr>
              <w:t>Disagreement</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2625531" w14:textId="77777777" w:rsidR="009E01C5" w:rsidRDefault="00000000">
            <w:r>
              <w:rPr>
                <w:sz w:val="19"/>
                <w:szCs w:val="19"/>
              </w:rPr>
              <w:t xml:space="preserve">I (Vivek) still wanted to use OpenAI GPT-4o, arguing the output quality was measurably better for complex multi-symptom descriptions and that the cost could be managed with rate limiting. Tannu strongly opposed using a paid API mid-project, pointing out that we had no budget approval and that a billing overrun could break the feature entirely in a live demo. She argued for </w:t>
            </w:r>
            <w:proofErr w:type="spellStart"/>
            <w:r>
              <w:rPr>
                <w:sz w:val="19"/>
                <w:szCs w:val="19"/>
              </w:rPr>
              <w:t>Groq's</w:t>
            </w:r>
            <w:proofErr w:type="spellEnd"/>
            <w:r>
              <w:rPr>
                <w:sz w:val="19"/>
                <w:szCs w:val="19"/>
              </w:rPr>
              <w:t xml:space="preserve"> free-tier Llama 3.3-70b model.</w:t>
            </w:r>
          </w:p>
        </w:tc>
      </w:tr>
      <w:tr w:rsidR="009E01C5" w14:paraId="09DC853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DBDB40E" w14:textId="77777777" w:rsidR="009E01C5" w:rsidRDefault="00000000">
            <w:r>
              <w:rPr>
                <w:sz w:val="19"/>
                <w:szCs w:val="19"/>
              </w:rPr>
              <w:t>Channel</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1B14CD0" w14:textId="77777777" w:rsidR="009E01C5" w:rsidRDefault="00000000">
            <w:r>
              <w:rPr>
                <w:sz w:val="19"/>
                <w:szCs w:val="19"/>
              </w:rPr>
              <w:t>Teams call followed by an empirical half-day test — each team member ran 12 identical symptom descriptions through both providers independently, recording the specialty recommendation and urgency rating for each.</w:t>
            </w:r>
          </w:p>
        </w:tc>
      </w:tr>
      <w:tr w:rsidR="009E01C5" w14:paraId="6CD62AC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BEFEEB7" w14:textId="77777777" w:rsidR="009E01C5" w:rsidRDefault="00000000">
            <w:r>
              <w:rPr>
                <w:sz w:val="19"/>
                <w:szCs w:val="19"/>
              </w:rPr>
              <w:t>Resolution</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EA5E1D9" w14:textId="77777777" w:rsidR="009E01C5" w:rsidRDefault="00000000">
            <w:proofErr w:type="spellStart"/>
            <w:r>
              <w:rPr>
                <w:sz w:val="19"/>
                <w:szCs w:val="19"/>
              </w:rPr>
              <w:t>Groq</w:t>
            </w:r>
            <w:proofErr w:type="spellEnd"/>
            <w:r>
              <w:rPr>
                <w:sz w:val="19"/>
                <w:szCs w:val="19"/>
              </w:rPr>
              <w:t xml:space="preserve"> matched OpenAI on 10 of 12 test cases. The 2 divergent cases were edge conditions unlikely to appear in normal use. The empirical data settled the argument — this was the cleanest conflict resolution of the project because neither person had to concede; the evidence decided. We agreed on </w:t>
            </w:r>
            <w:proofErr w:type="spellStart"/>
            <w:r>
              <w:rPr>
                <w:sz w:val="19"/>
                <w:szCs w:val="19"/>
              </w:rPr>
              <w:t>Groq</w:t>
            </w:r>
            <w:proofErr w:type="spellEnd"/>
            <w:r>
              <w:rPr>
                <w:sz w:val="19"/>
                <w:szCs w:val="19"/>
              </w:rPr>
              <w:t xml:space="preserve"> within an hour of comparing results.</w:t>
            </w:r>
          </w:p>
        </w:tc>
      </w:tr>
      <w:tr w:rsidR="009E01C5" w14:paraId="233EB8C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6F350D1B" w14:textId="77777777" w:rsidR="009E01C5" w:rsidRDefault="00000000">
            <w:r>
              <w:rPr>
                <w:sz w:val="19"/>
                <w:szCs w:val="19"/>
              </w:rPr>
              <w:t>Outcome</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144B0C7" w14:textId="77777777" w:rsidR="009E01C5" w:rsidRDefault="00000000">
            <w:proofErr w:type="spellStart"/>
            <w:r>
              <w:rPr>
                <w:sz w:val="19"/>
                <w:szCs w:val="19"/>
              </w:rPr>
              <w:t>Groq</w:t>
            </w:r>
            <w:proofErr w:type="spellEnd"/>
            <w:r>
              <w:rPr>
                <w:sz w:val="19"/>
                <w:szCs w:val="19"/>
              </w:rPr>
              <w:t xml:space="preserve"> Llama 3.3-70b selected. The switch was completed in two days with no other feature disrupted. Tannu's cost-risk argument was correct in hindsight — the free tier held across the entire project with no billing surprises.</w:t>
            </w:r>
          </w:p>
        </w:tc>
      </w:tr>
    </w:tbl>
    <w:p w14:paraId="3842A49F" w14:textId="77777777" w:rsidR="009E01C5" w:rsidRDefault="009E01C5">
      <w:pPr>
        <w:spacing w:before="80"/>
      </w:pPr>
    </w:p>
    <w:p w14:paraId="6FB23FCD" w14:textId="77777777" w:rsidR="009E01C5" w:rsidRDefault="00000000">
      <w:pPr>
        <w:pStyle w:val="Heading2"/>
      </w:pPr>
      <w:r>
        <w:t>5.4   Conflict 3 — Pharmacy Module Scope (What Should the Pharmacist Be Able to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E01C5" w14:paraId="42B50E7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244685B9" w14:textId="77777777" w:rsidR="009E01C5" w:rsidRDefault="00000000">
            <w:r>
              <w:rPr>
                <w:b/>
                <w:bCs/>
                <w:color w:val="FFFFFF"/>
                <w:sz w:val="19"/>
                <w:szCs w:val="19"/>
              </w:rPr>
              <w:t>Field</w:t>
            </w:r>
          </w:p>
        </w:tc>
        <w:tc>
          <w:tcPr>
            <w:tcW w:w="77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4084D390" w14:textId="77777777" w:rsidR="009E01C5" w:rsidRDefault="00000000">
            <w:r>
              <w:rPr>
                <w:b/>
                <w:bCs/>
                <w:color w:val="FFFFFF"/>
                <w:sz w:val="19"/>
                <w:szCs w:val="19"/>
              </w:rPr>
              <w:t>Detail</w:t>
            </w:r>
          </w:p>
        </w:tc>
      </w:tr>
      <w:tr w:rsidR="009E01C5" w14:paraId="39DA3B5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6F9765A" w14:textId="77777777" w:rsidR="009E01C5" w:rsidRDefault="00000000">
            <w:r>
              <w:rPr>
                <w:sz w:val="19"/>
                <w:szCs w:val="19"/>
              </w:rPr>
              <w:t>Sprint</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B3E233A" w14:textId="77777777" w:rsidR="009E01C5" w:rsidRDefault="00000000">
            <w:r>
              <w:rPr>
                <w:sz w:val="19"/>
                <w:szCs w:val="19"/>
              </w:rPr>
              <w:t xml:space="preserve">Sprint 4 retrospective — after the </w:t>
            </w:r>
            <w:proofErr w:type="spellStart"/>
            <w:r>
              <w:rPr>
                <w:sz w:val="19"/>
                <w:szCs w:val="19"/>
              </w:rPr>
              <w:t>PharmacyDashboard</w:t>
            </w:r>
            <w:proofErr w:type="spellEnd"/>
            <w:r>
              <w:rPr>
                <w:sz w:val="19"/>
                <w:szCs w:val="19"/>
              </w:rPr>
              <w:t xml:space="preserve"> first demo</w:t>
            </w:r>
          </w:p>
        </w:tc>
      </w:tr>
      <w:tr w:rsidR="009E01C5" w14:paraId="17BDFB4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42264B3" w14:textId="77777777" w:rsidR="009E01C5" w:rsidRDefault="00000000">
            <w:r>
              <w:rPr>
                <w:sz w:val="19"/>
                <w:szCs w:val="19"/>
              </w:rPr>
              <w:t>Disagreement</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67DEB70" w14:textId="77777777" w:rsidR="009E01C5" w:rsidRDefault="00000000">
            <w:r>
              <w:rPr>
                <w:sz w:val="19"/>
                <w:szCs w:val="19"/>
              </w:rPr>
              <w:t>I (Vivek) considered the pharmacy feature complete at Sprint 4: the pharmacist could verify a prescription by entering the report ID, see the blockchain result, and dispense. Tannu disagreed. She logged in as a fresh PHARMACIST user during the demo and pointed out: 'There is nothing to click. A pharmacist who has never used this system before has no way to know what to do.' She wanted a discoverable pending-prescriptions queue. I was reluctant to add scope because it meant a new backend endpoint, a new DB query, and a frontend list view — a full sprint of work not in the original plan.</w:t>
            </w:r>
          </w:p>
        </w:tc>
      </w:tr>
      <w:tr w:rsidR="009E01C5" w14:paraId="429BBA8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6E5ED472" w14:textId="77777777" w:rsidR="009E01C5" w:rsidRDefault="00000000">
            <w:r>
              <w:rPr>
                <w:sz w:val="19"/>
                <w:szCs w:val="19"/>
              </w:rPr>
              <w:lastRenderedPageBreak/>
              <w:t>Channel</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70915F2" w14:textId="77777777" w:rsidR="009E01C5" w:rsidRDefault="00000000">
            <w:r>
              <w:rPr>
                <w:sz w:val="19"/>
                <w:szCs w:val="19"/>
              </w:rPr>
              <w:t>Teams call — Sprint 4 retrospective. The disagreement was recorded in the meeting minutes immediately.</w:t>
            </w:r>
          </w:p>
        </w:tc>
      </w:tr>
      <w:tr w:rsidR="009E01C5" w14:paraId="5CA0321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B50CB06" w14:textId="77777777" w:rsidR="009E01C5" w:rsidRDefault="00000000">
            <w:r>
              <w:rPr>
                <w:sz w:val="19"/>
                <w:szCs w:val="19"/>
              </w:rPr>
              <w:t>Resolution</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589A589" w14:textId="77777777" w:rsidR="009E01C5" w:rsidRDefault="00000000">
            <w:r>
              <w:rPr>
                <w:sz w:val="19"/>
                <w:szCs w:val="19"/>
              </w:rPr>
              <w:t xml:space="preserve">Tannu framed the issue correctly: the feature was not complete if a real pharmacist could not use it without prior knowledge. I agreed once the user perspective was made explicit. The resolution was to adopt the New Zealand </w:t>
            </w:r>
            <w:proofErr w:type="spellStart"/>
            <w:r>
              <w:rPr>
                <w:sz w:val="19"/>
                <w:szCs w:val="19"/>
              </w:rPr>
              <w:t>ePrescription</w:t>
            </w:r>
            <w:proofErr w:type="spellEnd"/>
            <w:r>
              <w:rPr>
                <w:sz w:val="19"/>
                <w:szCs w:val="19"/>
              </w:rPr>
              <w:t xml:space="preserve"> model: the patient receives an RX-2026-{id} code on their dashboard and presents it at the pharmacy. The GET /</w:t>
            </w:r>
            <w:proofErr w:type="spellStart"/>
            <w:r>
              <w:rPr>
                <w:sz w:val="19"/>
                <w:szCs w:val="19"/>
              </w:rPr>
              <w:t>api</w:t>
            </w:r>
            <w:proofErr w:type="spellEnd"/>
            <w:r>
              <w:rPr>
                <w:sz w:val="19"/>
                <w:szCs w:val="19"/>
              </w:rPr>
              <w:t>/pharmacy/pending queue provides a proactive view for pharmacists who want to work through the queue. Both were added to Sprint 5 scope.</w:t>
            </w:r>
          </w:p>
        </w:tc>
      </w:tr>
      <w:tr w:rsidR="009E01C5" w14:paraId="350CC0A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8AE747A" w14:textId="77777777" w:rsidR="009E01C5" w:rsidRDefault="00000000">
            <w:r>
              <w:rPr>
                <w:sz w:val="19"/>
                <w:szCs w:val="19"/>
              </w:rPr>
              <w:t>Outcome</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7B710D0" w14:textId="77777777" w:rsidR="009E01C5" w:rsidRDefault="00000000">
            <w:r>
              <w:rPr>
                <w:sz w:val="19"/>
                <w:szCs w:val="19"/>
              </w:rPr>
              <w:t>The pending queue became the most-used pharmacist feature in user testing. Tannu's observation from a first-time user perspective identified the gap that no amount of developer-perspective testing would have caught. This conflict is the clearest example of the team's QA process adding genuine value beyond the original plan.</w:t>
            </w:r>
          </w:p>
        </w:tc>
      </w:tr>
    </w:tbl>
    <w:p w14:paraId="454765EA" w14:textId="77777777" w:rsidR="009E01C5" w:rsidRDefault="009E01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1C5" w14:paraId="0C781673"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5F1D9208" w14:textId="77777777" w:rsidR="009E01C5" w:rsidRDefault="00000000">
            <w:pPr>
              <w:spacing w:before="100" w:after="100"/>
              <w:jc w:val="center"/>
            </w:pPr>
            <w:proofErr w:type="gramStart"/>
            <w:r>
              <w:rPr>
                <w:b/>
                <w:bCs/>
                <w:color w:val="1E40AF"/>
              </w:rPr>
              <w:t>📷  ADD</w:t>
            </w:r>
            <w:proofErr w:type="gramEnd"/>
            <w:r>
              <w:rPr>
                <w:b/>
                <w:bCs/>
                <w:color w:val="1E40AF"/>
              </w:rPr>
              <w:t xml:space="preserve"> PHOTO HERE:  </w:t>
            </w:r>
            <w:r>
              <w:rPr>
                <w:i/>
                <w:iCs/>
                <w:color w:val="1E40AF"/>
              </w:rPr>
              <w:t>Sprint retrospective meeting minutes document (if printed) OR a screenshot of the Teams chat thread showing the pharmacy scope discussion. Caption: Figure 5.2 — Teams channel showing sprint coordination and conflict documentation.</w:t>
            </w:r>
          </w:p>
        </w:tc>
      </w:tr>
    </w:tbl>
    <w:p w14:paraId="7601EF93" w14:textId="77777777" w:rsidR="009E01C5" w:rsidRDefault="009E01C5">
      <w:pPr>
        <w:spacing w:before="60"/>
      </w:pPr>
    </w:p>
    <w:p w14:paraId="4350C447" w14:textId="77777777" w:rsidR="009E01C5" w:rsidRDefault="00000000">
      <w:pPr>
        <w:pStyle w:val="Heading2"/>
      </w:pPr>
      <w:r>
        <w:t>5.5   Mentoring and Team Development</w:t>
      </w:r>
    </w:p>
    <w:p w14:paraId="0C86A499" w14:textId="77777777" w:rsidR="009E01C5" w:rsidRDefault="00000000">
      <w:pPr>
        <w:spacing w:before="60" w:after="60"/>
        <w:jc w:val="both"/>
      </w:pPr>
      <w:r>
        <w:t>Two specific mentoring actions took place during the project. First, before every new backend endpoint, I walked Tannu through the JSON response contract rather than simply handing over a completed API. The goal was for her to understand the data shape so she could build the frontend display independently and identify issues at the interface — not just consume a black-box API. This investment paid off when she independently identified the unauthenticated verify endpoint in Sprint 6: she was positioned to see it because she understood what the backend was supposed to do.</w:t>
      </w:r>
    </w:p>
    <w:p w14:paraId="24653C07" w14:textId="77777777" w:rsidR="009E01C5" w:rsidRDefault="009E01C5">
      <w:pPr>
        <w:spacing w:before="40"/>
      </w:pPr>
    </w:p>
    <w:p w14:paraId="5ABCA618" w14:textId="77777777" w:rsidR="009E01C5" w:rsidRDefault="00000000">
      <w:pPr>
        <w:spacing w:before="60" w:after="60"/>
        <w:jc w:val="both"/>
      </w:pPr>
      <w:r>
        <w:t>Second, when the Sprint 3 PR review turnaround conflict arose (a Tannu pull request sat unreviewed for over 24 hours, blocking her work), I proposed adding a concrete review turnaround rule to the Sprint 4 working agreement rather than addressing it informally. Committing to an auditable standard — PR submitted before 8pm, reviewed by 10am — eliminated recurrence. Writing rules down rather than relying on goodwill is a practice I will carry forward.</w:t>
      </w:r>
    </w:p>
    <w:p w14:paraId="123CC07C" w14:textId="77777777" w:rsidR="009E01C5" w:rsidRDefault="00000000">
      <w:r>
        <w:br w:type="page"/>
      </w:r>
    </w:p>
    <w:p w14:paraId="3FB11FC0" w14:textId="77777777" w:rsidR="009E01C5" w:rsidRDefault="00000000">
      <w:pPr>
        <w:pStyle w:val="Heading1"/>
        <w:pBdr>
          <w:bottom w:val="single" w:sz="6" w:space="6" w:color="1A6B68"/>
        </w:pBdr>
      </w:pPr>
      <w:r>
        <w:lastRenderedPageBreak/>
        <w:t>6.  Managing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E01C5" w14:paraId="3026351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091BE644" w14:textId="77777777" w:rsidR="009E01C5" w:rsidRDefault="00000000">
            <w:r>
              <w:rPr>
                <w:b/>
                <w:bCs/>
                <w:color w:val="92400E"/>
                <w:sz w:val="18"/>
                <w:szCs w:val="18"/>
              </w:rPr>
              <w:t>LO 3.1</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0E5D6632" w14:textId="77777777" w:rsidR="009E01C5" w:rsidRDefault="00000000">
            <w:r>
              <w:rPr>
                <w:color w:val="78350F"/>
                <w:sz w:val="18"/>
                <w:szCs w:val="18"/>
              </w:rPr>
              <w:t>Plan and coordinate team tasks, ensuring roles are clearly defined and progress is monitored.</w:t>
            </w:r>
          </w:p>
        </w:tc>
      </w:tr>
    </w:tbl>
    <w:p w14:paraId="44CEFA7C" w14:textId="77777777" w:rsidR="009E01C5" w:rsidRDefault="009E01C5">
      <w:pPr>
        <w:spacing w:before="80"/>
      </w:pPr>
    </w:p>
    <w:p w14:paraId="536C460E" w14:textId="77777777" w:rsidR="009E01C5" w:rsidRDefault="00000000">
      <w:pPr>
        <w:spacing w:before="60" w:after="60"/>
        <w:jc w:val="both"/>
      </w:pPr>
      <w:r>
        <w:t>Project management operated across three layers — individual task, sprint, and block — each with its own tooling and a defined review rhythm.</w:t>
      </w:r>
    </w:p>
    <w:p w14:paraId="7BC86D36" w14:textId="77777777" w:rsidR="009E01C5" w:rsidRDefault="009E01C5">
      <w:pPr>
        <w:spacing w:before="60"/>
      </w:pPr>
    </w:p>
    <w:p w14:paraId="5312A08F" w14:textId="77777777" w:rsidR="009E01C5" w:rsidRDefault="00000000">
      <w:pPr>
        <w:pStyle w:val="Heading2"/>
      </w:pPr>
      <w:r>
        <w:t>6.1   Task Level — GitHub Projects Kanban Board</w:t>
      </w:r>
    </w:p>
    <w:p w14:paraId="0CA6762E" w14:textId="77777777" w:rsidR="009E01C5" w:rsidRDefault="00000000">
      <w:pPr>
        <w:spacing w:before="60" w:after="60"/>
        <w:jc w:val="both"/>
      </w:pPr>
      <w:r>
        <w:t>Every piece of work was created as a GitHub Issue before it was started. Issues were labelled with the sprint number, assigned to the responsible team member, and moved through a five-column board: Backlog, Ready, In Progress, Review, Done. Column transitions are timestamped by GitHub automatically, creating an auditable record of when every task started, entered review, and was completed.</w:t>
      </w:r>
    </w:p>
    <w:p w14:paraId="69106939" w14:textId="77777777" w:rsidR="009E01C5" w:rsidRDefault="009E01C5">
      <w:pPr>
        <w:spacing w:before="40"/>
      </w:pPr>
    </w:p>
    <w:p w14:paraId="35A1977C" w14:textId="77777777" w:rsidR="009E01C5" w:rsidRDefault="00000000">
      <w:pPr>
        <w:spacing w:before="60" w:after="60"/>
        <w:jc w:val="both"/>
      </w:pPr>
      <w:r>
        <w:t>Role assignment was explicit from Sprint 1. Ambiguously owned tasks — the integration testing suite in Sprint 8, the access control review in Sprint 5 — were formally assigned at sprint planning with an agreed definition of done. This prevented the failure mode where cross-cutting work belongs to everyone in theory and no one in practice.</w:t>
      </w:r>
    </w:p>
    <w:p w14:paraId="133D397B" w14:textId="77777777" w:rsidR="009E01C5" w:rsidRDefault="009E01C5">
      <w:pPr>
        <w:spacing w:before="60"/>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8"/>
      </w:tblGrid>
      <w:tr w:rsidR="009E01C5" w14:paraId="69A0910C" w14:textId="77777777" w:rsidTr="002B244D">
        <w:tblPrEx>
          <w:tblCellMar>
            <w:top w:w="0" w:type="dxa"/>
            <w:bottom w:w="0" w:type="dxa"/>
          </w:tblCellMar>
        </w:tblPrEx>
        <w:tc>
          <w:tcPr>
            <w:tcW w:w="9718"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2ED2D776" w14:textId="268E37A9" w:rsidR="009E01C5" w:rsidRDefault="002B244D">
            <w:pPr>
              <w:spacing w:before="100" w:after="100"/>
              <w:jc w:val="center"/>
            </w:pPr>
            <w:r w:rsidRPr="002B244D">
              <w:drawing>
                <wp:inline distT="0" distB="0" distL="0" distR="0" wp14:anchorId="38FA108F" wp14:editId="6C5A0055">
                  <wp:extent cx="6172200" cy="2595880"/>
                  <wp:effectExtent l="0" t="0" r="0" b="0"/>
                  <wp:docPr id="114709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90313" name=""/>
                          <pic:cNvPicPr/>
                        </pic:nvPicPr>
                        <pic:blipFill>
                          <a:blip r:embed="rId15"/>
                          <a:stretch>
                            <a:fillRect/>
                          </a:stretch>
                        </pic:blipFill>
                        <pic:spPr>
                          <a:xfrm>
                            <a:off x="0" y="0"/>
                            <a:ext cx="6172200" cy="2595880"/>
                          </a:xfrm>
                          <a:prstGeom prst="rect">
                            <a:avLst/>
                          </a:prstGeom>
                        </pic:spPr>
                      </pic:pic>
                    </a:graphicData>
                  </a:graphic>
                </wp:inline>
              </w:drawing>
            </w:r>
          </w:p>
        </w:tc>
      </w:tr>
      <w:tr w:rsidR="002B244D" w14:paraId="61B852F3" w14:textId="77777777" w:rsidTr="002B244D">
        <w:tblPrEx>
          <w:tblCellMar>
            <w:top w:w="0" w:type="dxa"/>
            <w:bottom w:w="0" w:type="dxa"/>
          </w:tblCellMar>
        </w:tblPrEx>
        <w:tc>
          <w:tcPr>
            <w:tcW w:w="9718"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2678BE85" w14:textId="77777777" w:rsidR="002B244D" w:rsidRDefault="002B244D">
            <w:pPr>
              <w:spacing w:before="100" w:after="100"/>
              <w:jc w:val="center"/>
            </w:pPr>
          </w:p>
          <w:p w14:paraId="6AD09377" w14:textId="77777777" w:rsidR="002B244D" w:rsidRDefault="002B244D">
            <w:pPr>
              <w:spacing w:before="100" w:after="100"/>
              <w:jc w:val="center"/>
            </w:pPr>
          </w:p>
          <w:p w14:paraId="0DD7E708" w14:textId="77777777" w:rsidR="002B244D" w:rsidRDefault="002B244D">
            <w:pPr>
              <w:spacing w:before="100" w:after="100"/>
              <w:jc w:val="center"/>
            </w:pPr>
          </w:p>
          <w:p w14:paraId="1BDFD3D6" w14:textId="77777777" w:rsidR="002B244D" w:rsidRDefault="002B244D">
            <w:pPr>
              <w:spacing w:before="100" w:after="100"/>
              <w:jc w:val="center"/>
            </w:pPr>
          </w:p>
          <w:p w14:paraId="319869CC" w14:textId="77777777" w:rsidR="002B244D" w:rsidRDefault="002B244D">
            <w:pPr>
              <w:spacing w:before="100" w:after="100"/>
              <w:jc w:val="center"/>
            </w:pPr>
          </w:p>
          <w:p w14:paraId="49BFE4C6" w14:textId="37880031" w:rsidR="002B244D" w:rsidRPr="002B244D" w:rsidRDefault="002B244D">
            <w:pPr>
              <w:spacing w:before="100" w:after="100"/>
              <w:jc w:val="center"/>
            </w:pPr>
            <w:r w:rsidRPr="002B244D">
              <w:lastRenderedPageBreak/>
              <w:drawing>
                <wp:inline distT="0" distB="0" distL="0" distR="0" wp14:anchorId="3704DC84" wp14:editId="508C7597">
                  <wp:extent cx="6172200" cy="3700145"/>
                  <wp:effectExtent l="0" t="0" r="0" b="0"/>
                  <wp:docPr id="192725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52318" name=""/>
                          <pic:cNvPicPr/>
                        </pic:nvPicPr>
                        <pic:blipFill>
                          <a:blip r:embed="rId16"/>
                          <a:stretch>
                            <a:fillRect/>
                          </a:stretch>
                        </pic:blipFill>
                        <pic:spPr>
                          <a:xfrm>
                            <a:off x="0" y="0"/>
                            <a:ext cx="6172200" cy="3700145"/>
                          </a:xfrm>
                          <a:prstGeom prst="rect">
                            <a:avLst/>
                          </a:prstGeom>
                        </pic:spPr>
                      </pic:pic>
                    </a:graphicData>
                  </a:graphic>
                </wp:inline>
              </w:drawing>
            </w:r>
            <w:r w:rsidRPr="002B244D">
              <w:t xml:space="preserve"> </w:t>
            </w:r>
            <w:r w:rsidRPr="002B244D">
              <w:drawing>
                <wp:inline distT="0" distB="0" distL="0" distR="0" wp14:anchorId="1DADF2EB" wp14:editId="354CD1ED">
                  <wp:extent cx="6172200" cy="2484120"/>
                  <wp:effectExtent l="0" t="0" r="0" b="0"/>
                  <wp:docPr id="126353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39678" name=""/>
                          <pic:cNvPicPr/>
                        </pic:nvPicPr>
                        <pic:blipFill>
                          <a:blip r:embed="rId17"/>
                          <a:stretch>
                            <a:fillRect/>
                          </a:stretch>
                        </pic:blipFill>
                        <pic:spPr>
                          <a:xfrm>
                            <a:off x="0" y="0"/>
                            <a:ext cx="6172200" cy="2484120"/>
                          </a:xfrm>
                          <a:prstGeom prst="rect">
                            <a:avLst/>
                          </a:prstGeom>
                        </pic:spPr>
                      </pic:pic>
                    </a:graphicData>
                  </a:graphic>
                </wp:inline>
              </w:drawing>
            </w:r>
          </w:p>
        </w:tc>
      </w:tr>
    </w:tbl>
    <w:p w14:paraId="4FE968A1" w14:textId="77777777" w:rsidR="009E01C5" w:rsidRDefault="009E01C5">
      <w:pPr>
        <w:spacing w:before="60"/>
      </w:pPr>
    </w:p>
    <w:p w14:paraId="485FB836" w14:textId="77777777" w:rsidR="009E01C5" w:rsidRDefault="00000000">
      <w:pPr>
        <w:pStyle w:val="Heading2"/>
      </w:pPr>
      <w:r>
        <w:t>6.2   Sprint Level — Weekly Retrospectives</w:t>
      </w:r>
    </w:p>
    <w:p w14:paraId="1B2AD3A6" w14:textId="77777777" w:rsidR="009E01C5" w:rsidRDefault="00000000">
      <w:pPr>
        <w:spacing w:before="60" w:after="60"/>
        <w:jc w:val="both"/>
      </w:pPr>
      <w:r>
        <w:t>Each sprint concluded with a Microsoft Teams retrospective covering four topics: completed work, slips and reasons, learnings, and agreed backlog for the next sprint. Minutes were written within 24 hours. The Sprint 4 retrospective was the most consequential — the pharmacist discoverability gap was identified during a live demo, captured in the minutes, and drove the entire Sprint 5 scope. This is documented in the Sprint Retrospective Meeting Minutes document filed alongside this portfolio.</w:t>
      </w:r>
    </w:p>
    <w:p w14:paraId="55064D96" w14:textId="7C7E9E9A" w:rsidR="009E01C5" w:rsidRDefault="00A01803">
      <w:pPr>
        <w:spacing w:before="60"/>
      </w:pPr>
      <w:r w:rsidRPr="00A01803">
        <w:lastRenderedPageBreak/>
        <w:drawing>
          <wp:inline distT="0" distB="0" distL="0" distR="0" wp14:anchorId="2097823E" wp14:editId="6F6C4795">
            <wp:extent cx="5189670" cy="4930567"/>
            <wp:effectExtent l="0" t="0" r="0" b="3810"/>
            <wp:docPr id="178127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75663" name=""/>
                    <pic:cNvPicPr/>
                  </pic:nvPicPr>
                  <pic:blipFill>
                    <a:blip r:embed="rId18"/>
                    <a:stretch>
                      <a:fillRect/>
                    </a:stretch>
                  </pic:blipFill>
                  <pic:spPr>
                    <a:xfrm>
                      <a:off x="0" y="0"/>
                      <a:ext cx="5189670" cy="4930567"/>
                    </a:xfrm>
                    <a:prstGeom prst="rect">
                      <a:avLst/>
                    </a:prstGeom>
                  </pic:spPr>
                </pic:pic>
              </a:graphicData>
            </a:graphic>
          </wp:inline>
        </w:drawing>
      </w:r>
    </w:p>
    <w:p w14:paraId="6DDB5BDD" w14:textId="77777777" w:rsidR="009E01C5" w:rsidRDefault="00000000">
      <w:pPr>
        <w:pStyle w:val="Heading2"/>
      </w:pPr>
      <w:r>
        <w:t>6.3   Sprint Allocation and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60"/>
        <w:gridCol w:w="2060"/>
        <w:gridCol w:w="2060"/>
        <w:gridCol w:w="2080"/>
      </w:tblGrid>
      <w:tr w:rsidR="009E01C5" w14:paraId="2082174B"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13602E77" w14:textId="77777777" w:rsidR="009E01C5" w:rsidRDefault="00000000">
            <w:r>
              <w:rPr>
                <w:b/>
                <w:bCs/>
                <w:color w:val="FFFFFF"/>
                <w:sz w:val="19"/>
                <w:szCs w:val="19"/>
              </w:rPr>
              <w:t>Sprint</w:t>
            </w:r>
          </w:p>
        </w:tc>
        <w:tc>
          <w:tcPr>
            <w:tcW w:w="20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6BE34466" w14:textId="77777777" w:rsidR="009E01C5" w:rsidRDefault="00000000">
            <w:r>
              <w:rPr>
                <w:b/>
                <w:bCs/>
                <w:color w:val="FFFFFF"/>
                <w:sz w:val="19"/>
                <w:szCs w:val="19"/>
              </w:rPr>
              <w:t>Vivek Primary</w:t>
            </w:r>
          </w:p>
        </w:tc>
        <w:tc>
          <w:tcPr>
            <w:tcW w:w="20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08C3ED9A" w14:textId="77777777" w:rsidR="009E01C5" w:rsidRDefault="00000000">
            <w:r>
              <w:rPr>
                <w:b/>
                <w:bCs/>
                <w:color w:val="FFFFFF"/>
                <w:sz w:val="19"/>
                <w:szCs w:val="19"/>
              </w:rPr>
              <w:t>Tannu Primary</w:t>
            </w:r>
          </w:p>
        </w:tc>
        <w:tc>
          <w:tcPr>
            <w:tcW w:w="20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5F7ED9D3" w14:textId="77777777" w:rsidR="009E01C5" w:rsidRDefault="00000000">
            <w:r>
              <w:rPr>
                <w:b/>
                <w:bCs/>
                <w:color w:val="FFFFFF"/>
                <w:sz w:val="19"/>
                <w:szCs w:val="19"/>
              </w:rPr>
              <w:t>Joint / Review</w:t>
            </w:r>
          </w:p>
        </w:tc>
        <w:tc>
          <w:tcPr>
            <w:tcW w:w="208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20776C4A" w14:textId="77777777" w:rsidR="009E01C5" w:rsidRDefault="00000000">
            <w:r>
              <w:rPr>
                <w:b/>
                <w:bCs/>
                <w:color w:val="FFFFFF"/>
                <w:sz w:val="19"/>
                <w:szCs w:val="19"/>
              </w:rPr>
              <w:t>Key Outcome</w:t>
            </w:r>
          </w:p>
        </w:tc>
      </w:tr>
      <w:tr w:rsidR="009E01C5" w14:paraId="43CE0A23"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9C46BDE" w14:textId="77777777" w:rsidR="009E01C5" w:rsidRDefault="00000000">
            <w:r>
              <w:rPr>
                <w:sz w:val="19"/>
                <w:szCs w:val="19"/>
              </w:rPr>
              <w:t>S1</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F6AF266" w14:textId="77777777" w:rsidR="009E01C5" w:rsidRDefault="00000000">
            <w:r>
              <w:rPr>
                <w:sz w:val="19"/>
                <w:szCs w:val="19"/>
              </w:rPr>
              <w:t>Auth backend, JWT middleware, DB schema</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4E2093A" w14:textId="77777777" w:rsidR="009E01C5" w:rsidRDefault="00000000">
            <w:r>
              <w:rPr>
                <w:sz w:val="19"/>
                <w:szCs w:val="19"/>
              </w:rPr>
              <w:t>Login/Register pages, routing scaffold</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E88A533" w14:textId="77777777" w:rsidR="009E01C5" w:rsidRDefault="00000000">
            <w:r>
              <w:rPr>
                <w:sz w:val="19"/>
                <w:szCs w:val="19"/>
              </w:rPr>
              <w:t>API contract for auth</w:t>
            </w:r>
          </w:p>
        </w:tc>
        <w:tc>
          <w:tcPr>
            <w:tcW w:w="208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B367909" w14:textId="77777777" w:rsidR="009E01C5" w:rsidRDefault="00000000">
            <w:r>
              <w:rPr>
                <w:sz w:val="19"/>
                <w:szCs w:val="19"/>
              </w:rPr>
              <w:t>Auth end-to-end working</w:t>
            </w:r>
          </w:p>
        </w:tc>
      </w:tr>
      <w:tr w:rsidR="009E01C5" w14:paraId="21AE5512"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267BF93" w14:textId="77777777" w:rsidR="009E01C5" w:rsidRDefault="00000000">
            <w:r>
              <w:rPr>
                <w:sz w:val="19"/>
                <w:szCs w:val="19"/>
              </w:rPr>
              <w:t>S2</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12D4297" w14:textId="77777777" w:rsidR="009E01C5" w:rsidRDefault="00000000">
            <w:r>
              <w:rPr>
                <w:sz w:val="19"/>
                <w:szCs w:val="19"/>
              </w:rPr>
              <w:t>Smart contract extension, appointment API</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060930A" w14:textId="77777777" w:rsidR="009E01C5" w:rsidRDefault="00000000">
            <w:proofErr w:type="spellStart"/>
            <w:r>
              <w:rPr>
                <w:sz w:val="19"/>
                <w:szCs w:val="19"/>
              </w:rPr>
              <w:t>FindDoctor</w:t>
            </w:r>
            <w:proofErr w:type="spellEnd"/>
            <w:r>
              <w:rPr>
                <w:sz w:val="19"/>
                <w:szCs w:val="19"/>
              </w:rPr>
              <w:t xml:space="preserve">, </w:t>
            </w:r>
            <w:proofErr w:type="spellStart"/>
            <w:r>
              <w:rPr>
                <w:sz w:val="19"/>
                <w:szCs w:val="19"/>
              </w:rPr>
              <w:t>BookAppointment</w:t>
            </w:r>
            <w:proofErr w:type="spellEnd"/>
            <w:r>
              <w:rPr>
                <w:sz w:val="19"/>
                <w:szCs w:val="19"/>
              </w:rPr>
              <w:t xml:space="preserve"> pages</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3F5CDF6" w14:textId="77777777" w:rsidR="009E01C5" w:rsidRDefault="00000000">
            <w:r>
              <w:rPr>
                <w:sz w:val="19"/>
                <w:szCs w:val="19"/>
              </w:rPr>
              <w:t>Appointment JSON contract</w:t>
            </w:r>
          </w:p>
        </w:tc>
        <w:tc>
          <w:tcPr>
            <w:tcW w:w="208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7EB1C6D" w14:textId="77777777" w:rsidR="009E01C5" w:rsidRDefault="00000000">
            <w:r>
              <w:rPr>
                <w:sz w:val="19"/>
                <w:szCs w:val="19"/>
              </w:rPr>
              <w:t>Booking flow end-to-end</w:t>
            </w:r>
          </w:p>
        </w:tc>
      </w:tr>
      <w:tr w:rsidR="009E01C5" w14:paraId="0371290F"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802545A" w14:textId="77777777" w:rsidR="009E01C5" w:rsidRDefault="00000000">
            <w:r>
              <w:rPr>
                <w:sz w:val="19"/>
                <w:szCs w:val="19"/>
              </w:rPr>
              <w:t>S3</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C6ADF1B" w14:textId="77777777" w:rsidR="009E01C5" w:rsidRDefault="00000000">
            <w:r>
              <w:rPr>
                <w:sz w:val="19"/>
                <w:szCs w:val="19"/>
              </w:rPr>
              <w:t>Reports API, pharmacy verify endpoint</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AFDE38E" w14:textId="77777777" w:rsidR="009E01C5" w:rsidRDefault="00000000">
            <w:proofErr w:type="spellStart"/>
            <w:r>
              <w:rPr>
                <w:sz w:val="19"/>
                <w:szCs w:val="19"/>
              </w:rPr>
              <w:t>PatientDashboard</w:t>
            </w:r>
            <w:proofErr w:type="spellEnd"/>
            <w:r>
              <w:rPr>
                <w:sz w:val="19"/>
                <w:szCs w:val="19"/>
              </w:rPr>
              <w:t xml:space="preserve">, </w:t>
            </w:r>
            <w:proofErr w:type="spellStart"/>
            <w:r>
              <w:rPr>
                <w:sz w:val="19"/>
                <w:szCs w:val="19"/>
              </w:rPr>
              <w:t>DoctorDashboard</w:t>
            </w:r>
            <w:proofErr w:type="spellEnd"/>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90F82C5" w14:textId="77777777" w:rsidR="009E01C5" w:rsidRDefault="00000000">
            <w:r>
              <w:rPr>
                <w:sz w:val="19"/>
                <w:szCs w:val="19"/>
              </w:rPr>
              <w:t>Report + pharmacy contracts</w:t>
            </w:r>
          </w:p>
        </w:tc>
        <w:tc>
          <w:tcPr>
            <w:tcW w:w="208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318A4A6" w14:textId="77777777" w:rsidR="009E01C5" w:rsidRDefault="00000000">
            <w:r>
              <w:rPr>
                <w:sz w:val="19"/>
                <w:szCs w:val="19"/>
              </w:rPr>
              <w:t>Dashboards live, hash-on-chain</w:t>
            </w:r>
          </w:p>
        </w:tc>
      </w:tr>
      <w:tr w:rsidR="009E01C5" w14:paraId="17C1974C"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2740D322" w14:textId="77777777" w:rsidR="009E01C5" w:rsidRDefault="00000000">
            <w:r>
              <w:rPr>
                <w:b/>
                <w:bCs/>
                <w:sz w:val="19"/>
                <w:szCs w:val="19"/>
              </w:rPr>
              <w:t>S4 ★</w:t>
            </w:r>
          </w:p>
        </w:tc>
        <w:tc>
          <w:tcPr>
            <w:tcW w:w="2060" w:type="dxa"/>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7CF0790B" w14:textId="77777777" w:rsidR="009E01C5" w:rsidRDefault="00000000">
            <w:r>
              <w:rPr>
                <w:sz w:val="19"/>
                <w:szCs w:val="19"/>
              </w:rPr>
              <w:t xml:space="preserve">Dispense endpoint, </w:t>
            </w:r>
            <w:proofErr w:type="spellStart"/>
            <w:r>
              <w:rPr>
                <w:sz w:val="19"/>
                <w:szCs w:val="19"/>
              </w:rPr>
              <w:t>Groq</w:t>
            </w:r>
            <w:proofErr w:type="spellEnd"/>
            <w:r>
              <w:rPr>
                <w:sz w:val="19"/>
                <w:szCs w:val="19"/>
              </w:rPr>
              <w:t>, Stripe backend</w:t>
            </w:r>
          </w:p>
        </w:tc>
        <w:tc>
          <w:tcPr>
            <w:tcW w:w="2060" w:type="dxa"/>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306095F4" w14:textId="77777777" w:rsidR="009E01C5" w:rsidRDefault="00000000">
            <w:proofErr w:type="spellStart"/>
            <w:r>
              <w:rPr>
                <w:sz w:val="19"/>
                <w:szCs w:val="19"/>
              </w:rPr>
              <w:t>PharmacyDashboard</w:t>
            </w:r>
            <w:proofErr w:type="spellEnd"/>
            <w:r>
              <w:rPr>
                <w:sz w:val="19"/>
                <w:szCs w:val="19"/>
              </w:rPr>
              <w:t xml:space="preserve"> frontend</w:t>
            </w:r>
          </w:p>
        </w:tc>
        <w:tc>
          <w:tcPr>
            <w:tcW w:w="2060" w:type="dxa"/>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04658E55" w14:textId="77777777" w:rsidR="009E01C5" w:rsidRDefault="00000000">
            <w:r>
              <w:rPr>
                <w:sz w:val="19"/>
                <w:szCs w:val="19"/>
              </w:rPr>
              <w:t>Retro — gap identified</w:t>
            </w:r>
          </w:p>
        </w:tc>
        <w:tc>
          <w:tcPr>
            <w:tcW w:w="2080" w:type="dxa"/>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4711FA71" w14:textId="77777777" w:rsidR="009E01C5" w:rsidRDefault="00000000">
            <w:r>
              <w:rPr>
                <w:sz w:val="19"/>
                <w:szCs w:val="19"/>
              </w:rPr>
              <w:t>Scope reset for S5</w:t>
            </w:r>
          </w:p>
        </w:tc>
      </w:tr>
      <w:tr w:rsidR="009E01C5" w14:paraId="6370B14C"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8D5F4B4" w14:textId="77777777" w:rsidR="009E01C5" w:rsidRDefault="00000000">
            <w:r>
              <w:rPr>
                <w:sz w:val="19"/>
                <w:szCs w:val="19"/>
              </w:rPr>
              <w:t>S5</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319A323" w14:textId="77777777" w:rsidR="009E01C5" w:rsidRDefault="00000000">
            <w:r>
              <w:rPr>
                <w:sz w:val="19"/>
                <w:szCs w:val="19"/>
              </w:rPr>
              <w:t>Pending queue API, code system, Railway</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9945865" w14:textId="77777777" w:rsidR="009E01C5" w:rsidRDefault="00000000">
            <w:r>
              <w:rPr>
                <w:sz w:val="19"/>
                <w:szCs w:val="19"/>
              </w:rPr>
              <w:t>Pending list UI, history page</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B0FFCFF" w14:textId="77777777" w:rsidR="009E01C5" w:rsidRDefault="00000000">
            <w:r>
              <w:rPr>
                <w:sz w:val="19"/>
                <w:szCs w:val="19"/>
              </w:rPr>
              <w:t>Security review of routes</w:t>
            </w:r>
          </w:p>
        </w:tc>
        <w:tc>
          <w:tcPr>
            <w:tcW w:w="208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F69A878" w14:textId="77777777" w:rsidR="009E01C5" w:rsidRDefault="00000000">
            <w:r>
              <w:rPr>
                <w:sz w:val="19"/>
                <w:szCs w:val="19"/>
              </w:rPr>
              <w:t>Full pharmacist journey</w:t>
            </w:r>
          </w:p>
        </w:tc>
      </w:tr>
      <w:tr w:rsidR="009E01C5" w14:paraId="65AFBD1C"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54EA92B" w14:textId="77777777" w:rsidR="009E01C5" w:rsidRDefault="00000000">
            <w:r>
              <w:rPr>
                <w:sz w:val="19"/>
                <w:szCs w:val="19"/>
              </w:rPr>
              <w:lastRenderedPageBreak/>
              <w:t>S6</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5BCBA6C" w14:textId="77777777" w:rsidR="009E01C5" w:rsidRDefault="00000000">
            <w:r>
              <w:rPr>
                <w:sz w:val="19"/>
                <w:szCs w:val="19"/>
              </w:rPr>
              <w:t>Pre-flight, structured errors, auth gap</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448BF57" w14:textId="77777777" w:rsidR="009E01C5" w:rsidRDefault="00000000">
            <w:r>
              <w:rPr>
                <w:sz w:val="19"/>
                <w:szCs w:val="19"/>
              </w:rPr>
              <w:t>Hash normalisation, access control audit</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5E13AFB" w14:textId="77777777" w:rsidR="009E01C5" w:rsidRDefault="00000000">
            <w:r>
              <w:rPr>
                <w:sz w:val="19"/>
                <w:szCs w:val="19"/>
              </w:rPr>
              <w:t>Four-stream integration merge</w:t>
            </w:r>
          </w:p>
        </w:tc>
        <w:tc>
          <w:tcPr>
            <w:tcW w:w="208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CA088DF" w14:textId="77777777" w:rsidR="009E01C5" w:rsidRDefault="00000000">
            <w:r>
              <w:rPr>
                <w:sz w:val="19"/>
                <w:szCs w:val="19"/>
              </w:rPr>
              <w:t>All 4 streams shipped</w:t>
            </w:r>
          </w:p>
        </w:tc>
      </w:tr>
      <w:tr w:rsidR="009E01C5" w14:paraId="3044EB0E"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21F6BCCE" w14:textId="77777777" w:rsidR="009E01C5" w:rsidRDefault="00000000">
            <w:r>
              <w:rPr>
                <w:sz w:val="19"/>
                <w:szCs w:val="19"/>
              </w:rPr>
              <w:t>S7</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1B5F851" w14:textId="77777777" w:rsidR="009E01C5" w:rsidRDefault="00000000">
            <w:proofErr w:type="spellStart"/>
            <w:r>
              <w:rPr>
                <w:sz w:val="19"/>
                <w:szCs w:val="19"/>
              </w:rPr>
              <w:t>Promise.all</w:t>
            </w:r>
            <w:proofErr w:type="spellEnd"/>
            <w:r>
              <w:rPr>
                <w:sz w:val="19"/>
                <w:szCs w:val="19"/>
              </w:rPr>
              <w:t xml:space="preserve"> optimisation, stress test</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D03E7DD" w14:textId="77777777" w:rsidR="009E01C5" w:rsidRDefault="00000000">
            <w:proofErr w:type="spellStart"/>
            <w:r>
              <w:rPr>
                <w:sz w:val="19"/>
                <w:szCs w:val="19"/>
              </w:rPr>
              <w:t>PaymentStatus</w:t>
            </w:r>
            <w:proofErr w:type="spellEnd"/>
            <w:r>
              <w:rPr>
                <w:sz w:val="19"/>
                <w:szCs w:val="19"/>
              </w:rPr>
              <w:t xml:space="preserve"> badges, </w:t>
            </w:r>
            <w:proofErr w:type="spellStart"/>
            <w:r>
              <w:rPr>
                <w:sz w:val="19"/>
                <w:szCs w:val="19"/>
              </w:rPr>
              <w:t>CardElement</w:t>
            </w:r>
            <w:proofErr w:type="spellEnd"/>
            <w:r>
              <w:rPr>
                <w:sz w:val="19"/>
                <w:szCs w:val="19"/>
              </w:rPr>
              <w:t xml:space="preserve"> fix</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9E2B1BF" w14:textId="77777777" w:rsidR="009E01C5" w:rsidRDefault="00000000">
            <w:r>
              <w:rPr>
                <w:sz w:val="19"/>
                <w:szCs w:val="19"/>
              </w:rPr>
              <w:t>Performance review</w:t>
            </w:r>
          </w:p>
        </w:tc>
        <w:tc>
          <w:tcPr>
            <w:tcW w:w="208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8C9C986" w14:textId="77777777" w:rsidR="009E01C5" w:rsidRDefault="00000000">
            <w:r>
              <w:rPr>
                <w:sz w:val="19"/>
                <w:szCs w:val="19"/>
              </w:rPr>
              <w:t>Queue 8s to under 2s</w:t>
            </w:r>
          </w:p>
        </w:tc>
      </w:tr>
      <w:tr w:rsidR="009E01C5" w14:paraId="145B0EC8"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EFA359A" w14:textId="77777777" w:rsidR="009E01C5" w:rsidRDefault="00000000">
            <w:r>
              <w:rPr>
                <w:sz w:val="19"/>
                <w:szCs w:val="19"/>
              </w:rPr>
              <w:t>S8</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FE733A8" w14:textId="77777777" w:rsidR="009E01C5" w:rsidRDefault="00000000">
            <w:r>
              <w:rPr>
                <w:sz w:val="19"/>
                <w:szCs w:val="19"/>
              </w:rPr>
              <w:t>app.js extraction, backend docs</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3B57E4A" w14:textId="77777777" w:rsidR="009E01C5" w:rsidRDefault="00000000">
            <w:r>
              <w:rPr>
                <w:sz w:val="19"/>
                <w:szCs w:val="19"/>
              </w:rPr>
              <w:t>8-scenario Jest test suite</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4BA9096" w14:textId="77777777" w:rsidR="009E01C5" w:rsidRDefault="00000000">
            <w:r>
              <w:rPr>
                <w:sz w:val="19"/>
                <w:szCs w:val="19"/>
              </w:rPr>
              <w:t>Final QA sign-off</w:t>
            </w:r>
          </w:p>
        </w:tc>
        <w:tc>
          <w:tcPr>
            <w:tcW w:w="208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4498AB6" w14:textId="77777777" w:rsidR="009E01C5" w:rsidRDefault="00000000">
            <w:r>
              <w:rPr>
                <w:sz w:val="19"/>
                <w:szCs w:val="19"/>
              </w:rPr>
              <w:t>All 8 tests green</w:t>
            </w:r>
          </w:p>
        </w:tc>
      </w:tr>
    </w:tbl>
    <w:p w14:paraId="0452DE02" w14:textId="77777777" w:rsidR="009E01C5" w:rsidRDefault="009E01C5">
      <w:pPr>
        <w:spacing w:before="60"/>
      </w:pPr>
    </w:p>
    <w:p w14:paraId="7A1BB3E9" w14:textId="77777777" w:rsidR="009E01C5" w:rsidRDefault="00000000">
      <w:pPr>
        <w:spacing w:before="60" w:after="60"/>
        <w:jc w:val="both"/>
      </w:pPr>
      <w:r>
        <w:t>The weekly progress reports (eight total, one per sprint) served as the block-level tracking layer. Each report captured: sprint position summary, objectives status, deliverables completed, challenges encountered, and the next sprint plan. Eight reports together form a chronicle of how the backlog evolved across the project.</w:t>
      </w:r>
    </w:p>
    <w:p w14:paraId="13D1F2E6" w14:textId="77777777" w:rsidR="009E01C5" w:rsidRDefault="00000000">
      <w:r>
        <w:br w:type="page"/>
      </w:r>
    </w:p>
    <w:p w14:paraId="786021C4" w14:textId="77777777" w:rsidR="009E01C5" w:rsidRDefault="00000000">
      <w:pPr>
        <w:pStyle w:val="Heading1"/>
        <w:pBdr>
          <w:bottom w:val="single" w:sz="6" w:space="6" w:color="1A6B68"/>
        </w:pBdr>
      </w:pPr>
      <w:r>
        <w:lastRenderedPageBreak/>
        <w:t>7.  Issues and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E01C5" w14:paraId="26C1273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1AFC4F98" w14:textId="77777777" w:rsidR="009E01C5" w:rsidRDefault="00000000">
            <w:r>
              <w:rPr>
                <w:b/>
                <w:bCs/>
                <w:color w:val="92400E"/>
                <w:sz w:val="18"/>
                <w:szCs w:val="18"/>
              </w:rPr>
              <w:t>LO 1.2</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5C864991" w14:textId="77777777" w:rsidR="009E01C5" w:rsidRDefault="00000000">
            <w:r>
              <w:rPr>
                <w:color w:val="78350F"/>
                <w:sz w:val="18"/>
                <w:szCs w:val="18"/>
              </w:rPr>
              <w:t>Critically reflect on the effectiveness of the chosen process — each challenge documents how IID handled (or should have handled) the problem.</w:t>
            </w:r>
          </w:p>
        </w:tc>
      </w:tr>
    </w:tbl>
    <w:p w14:paraId="5B0AB6F5" w14:textId="77777777" w:rsidR="009E01C5" w:rsidRDefault="009E01C5">
      <w:pPr>
        <w:spacing w:before="80"/>
      </w:pPr>
    </w:p>
    <w:p w14:paraId="4519BB81" w14:textId="77777777" w:rsidR="009E01C5" w:rsidRDefault="00000000">
      <w:pPr>
        <w:pStyle w:val="Heading2"/>
      </w:pPr>
      <w:r>
        <w:t>7.1   Cross-System Hash Format Mismatch</w:t>
      </w:r>
    </w:p>
    <w:p w14:paraId="073B304A" w14:textId="77777777" w:rsidR="009E01C5" w:rsidRDefault="00000000">
      <w:pPr>
        <w:spacing w:before="60" w:after="60"/>
        <w:jc w:val="both"/>
      </w:pPr>
      <w:r>
        <w:t xml:space="preserve">Solidity returns bytes32 values with an 0x prefix and zero-padding to 64 hex characters. Node.js </w:t>
      </w:r>
      <w:proofErr w:type="spellStart"/>
      <w:proofErr w:type="gramStart"/>
      <w:r>
        <w:t>crypto.createHash</w:t>
      </w:r>
      <w:proofErr w:type="spellEnd"/>
      <w:proofErr w:type="gramEnd"/>
      <w:r>
        <w:t xml:space="preserve"> returns plain hex with no prefix and variable length (leading zeros omitted). Without normalisation, every three-way verification returned false mismatch — the system reported tampering on every report, even untouched ones. Fix: </w:t>
      </w:r>
      <w:proofErr w:type="spellStart"/>
      <w:proofErr w:type="gramStart"/>
      <w:r>
        <w:t>padStart</w:t>
      </w:r>
      <w:proofErr w:type="spellEnd"/>
      <w:r>
        <w:t>(</w:t>
      </w:r>
      <w:proofErr w:type="gramEnd"/>
      <w:r>
        <w:t xml:space="preserve">64, '0') on Node output and </w:t>
      </w:r>
      <w:proofErr w:type="gramStart"/>
      <w:r>
        <w:t>replace(</w:t>
      </w:r>
      <w:proofErr w:type="gramEnd"/>
      <w:r>
        <w:t>'0x', '') on Solidity output, applied symmetrically. Process reflection: IID caught this in Sprint 3 integration testing, not at final demo — because each sprint produced a complete vertical slice.</w:t>
      </w:r>
    </w:p>
    <w:p w14:paraId="04B833FE" w14:textId="77777777" w:rsidR="009E01C5" w:rsidRDefault="009E01C5">
      <w:pPr>
        <w:spacing w:before="60"/>
      </w:pPr>
    </w:p>
    <w:p w14:paraId="29AF5817" w14:textId="77777777" w:rsidR="009E01C5" w:rsidRDefault="00000000">
      <w:pPr>
        <w:pStyle w:val="Heading2"/>
      </w:pPr>
      <w:r>
        <w:t>7.2   OpenAI Free Tier Removal</w:t>
      </w:r>
    </w:p>
    <w:p w14:paraId="46D32267" w14:textId="77777777" w:rsidR="009E01C5" w:rsidRDefault="00000000">
      <w:pPr>
        <w:spacing w:before="60" w:after="60"/>
        <w:jc w:val="both"/>
      </w:pPr>
      <w:r>
        <w:t xml:space="preserve">Mid-Studio-6, OpenAI removed free credits. The planned AI feature became unfeasible. Resolution: empirical provider comparison (Section 5.3). Switched to </w:t>
      </w:r>
      <w:proofErr w:type="spellStart"/>
      <w:r>
        <w:t>Groq</w:t>
      </w:r>
      <w:proofErr w:type="spellEnd"/>
      <w:r>
        <w:t xml:space="preserve"> in three days. Process reflection: the IID backlog-evolution model handled this cleanly. The provider was a Sprint 3 implementation choice, not a Week 1 architectural commitment. A waterfall plan with a provider dependency locked in at the start would have required formal change control.</w:t>
      </w:r>
    </w:p>
    <w:p w14:paraId="2CDB9E2A" w14:textId="77777777" w:rsidR="009E01C5" w:rsidRDefault="009E01C5">
      <w:pPr>
        <w:spacing w:before="60"/>
      </w:pPr>
    </w:p>
    <w:p w14:paraId="004F7572" w14:textId="77777777" w:rsidR="009E01C5" w:rsidRDefault="00000000">
      <w:pPr>
        <w:pStyle w:val="Heading2"/>
      </w:pPr>
      <w:r>
        <w:t>7.3   Pharmacist Discoverability Gap</w:t>
      </w:r>
    </w:p>
    <w:p w14:paraId="03595522" w14:textId="77777777" w:rsidR="009E01C5" w:rsidRDefault="00000000">
      <w:pPr>
        <w:spacing w:before="60" w:after="60"/>
        <w:jc w:val="both"/>
      </w:pPr>
      <w:r>
        <w:t xml:space="preserve">Identified in Sprint 4 retrospective: the </w:t>
      </w:r>
      <w:proofErr w:type="spellStart"/>
      <w:r>
        <w:t>PharmacyDashboard</w:t>
      </w:r>
      <w:proofErr w:type="spellEnd"/>
      <w:r>
        <w:t xml:space="preserve"> had no mechanism for a pharmacist to discover which prescriptions needed action. A fresh user had no starting point. Resolution: adopted the NZ </w:t>
      </w:r>
      <w:proofErr w:type="spellStart"/>
      <w:r>
        <w:t>ePrescription</w:t>
      </w:r>
      <w:proofErr w:type="spellEnd"/>
      <w:r>
        <w:t xml:space="preserve"> model — patient receives RX-2026-{id} code; GET /</w:t>
      </w:r>
      <w:proofErr w:type="spellStart"/>
      <w:r>
        <w:t>api</w:t>
      </w:r>
      <w:proofErr w:type="spellEnd"/>
      <w:r>
        <w:t>/pharmacy/pending provides the discovery queue. Process reflection: the clearest IID value demonstration — the gap was not in the original plan; it was discovered through a realistic demo and acted on within one sprint.</w:t>
      </w:r>
    </w:p>
    <w:p w14:paraId="1523AE1B" w14:textId="77777777" w:rsidR="009E01C5" w:rsidRDefault="009E01C5">
      <w:pPr>
        <w:spacing w:before="60"/>
      </w:pPr>
    </w:p>
    <w:p w14:paraId="14DAFEDD" w14:textId="77777777" w:rsidR="009E01C5" w:rsidRDefault="00000000">
      <w:pPr>
        <w:pStyle w:val="Heading2"/>
      </w:pPr>
      <w:r>
        <w:t>7.4   Unauthenticated Pharmacy Verify Endpoint</w:t>
      </w:r>
    </w:p>
    <w:p w14:paraId="307028A9" w14:textId="77777777" w:rsidR="009E01C5" w:rsidRDefault="00000000">
      <w:pPr>
        <w:spacing w:before="60" w:after="60"/>
        <w:jc w:val="both"/>
      </w:pPr>
      <w:r>
        <w:t>Sprint 6 security review (led by Tannu) identified that GET /</w:t>
      </w:r>
      <w:proofErr w:type="spellStart"/>
      <w:r>
        <w:t>api</w:t>
      </w:r>
      <w:proofErr w:type="spellEnd"/>
      <w:r>
        <w:t xml:space="preserve">/pharmacy/prescription/:id was missing </w:t>
      </w:r>
      <w:proofErr w:type="spellStart"/>
      <w:r>
        <w:t>requireRole</w:t>
      </w:r>
      <w:proofErr w:type="spellEnd"/>
      <w:r>
        <w:t xml:space="preserve">('PHARMACIST'). A PATIENT token could query any prescription by guessing a sequential report ID — a significant privacy exposure. Resolution: </w:t>
      </w:r>
      <w:proofErr w:type="spellStart"/>
      <w:r>
        <w:t>requireRole</w:t>
      </w:r>
      <w:proofErr w:type="spellEnd"/>
      <w:r>
        <w:t xml:space="preserve"> added; same review identified the gap on two other </w:t>
      </w:r>
      <w:proofErr w:type="gramStart"/>
      <w:r>
        <w:t>routes,</w:t>
      </w:r>
      <w:proofErr w:type="gramEnd"/>
      <w:r>
        <w:t xml:space="preserve"> all fixed in one commit. Process reflection: this gap existed because the route was written quickly in Sprint 3 to unblock frontend work. Explicit security review as a sprint task (not an assumption) is the correct mitigation.</w:t>
      </w:r>
    </w:p>
    <w:p w14:paraId="59D49859" w14:textId="77777777" w:rsidR="009E01C5" w:rsidRDefault="009E01C5">
      <w:pPr>
        <w:spacing w:before="60"/>
      </w:pPr>
    </w:p>
    <w:p w14:paraId="4BE57253" w14:textId="77777777" w:rsidR="009E01C5" w:rsidRDefault="00000000">
      <w:pPr>
        <w:pStyle w:val="Heading2"/>
      </w:pPr>
      <w:r>
        <w:t>7.5   Appointment ENUM Mismatch</w:t>
      </w:r>
    </w:p>
    <w:p w14:paraId="3C5FB02C" w14:textId="77777777" w:rsidR="009E01C5" w:rsidRDefault="00000000">
      <w:pPr>
        <w:spacing w:before="60" w:after="60"/>
        <w:jc w:val="both"/>
      </w:pPr>
      <w:r>
        <w:t>Stripe payments were failing with 'Data truncated for column status'. The backend inserted 'PENDING' but the appointments ENUM defined 'REQUESTED'. Identified by reading the live Railway schema directly. Fixed by aligning application code with the schema. This is a type of drift that occurs when DB schema and application code are maintained separately without a migration framework enforcing consistency.</w:t>
      </w:r>
    </w:p>
    <w:p w14:paraId="3DF64F8B" w14:textId="77777777" w:rsidR="009E01C5" w:rsidRDefault="009E01C5">
      <w:pPr>
        <w:spacing w:before="60"/>
      </w:pPr>
    </w:p>
    <w:p w14:paraId="2D564CE2" w14:textId="77777777" w:rsidR="009E01C5" w:rsidRDefault="00000000">
      <w:pPr>
        <w:pStyle w:val="Heading2"/>
      </w:pPr>
      <w:r>
        <w:t xml:space="preserve">7.6   </w:t>
      </w:r>
      <w:proofErr w:type="spellStart"/>
      <w:r>
        <w:t>Sepolia</w:t>
      </w:r>
      <w:proofErr w:type="spellEnd"/>
      <w:r>
        <w:t xml:space="preserve"> Network Latency</w:t>
      </w:r>
    </w:p>
    <w:p w14:paraId="62D03538" w14:textId="77777777" w:rsidR="009E01C5" w:rsidRDefault="00000000">
      <w:pPr>
        <w:spacing w:before="60" w:after="60"/>
        <w:jc w:val="both"/>
      </w:pPr>
      <w:r>
        <w:lastRenderedPageBreak/>
        <w:t xml:space="preserve">The pending-queue endpoint took up to 8 seconds with sequential blockchain reads across five prescriptions. Resolved with </w:t>
      </w:r>
      <w:proofErr w:type="spellStart"/>
      <w:r>
        <w:t>Promise.all</w:t>
      </w:r>
      <w:proofErr w:type="spellEnd"/>
      <w:r>
        <w:t xml:space="preserve"> (concurrent reads), reducing to under 2 seconds. For </w:t>
      </w:r>
      <w:proofErr w:type="gramStart"/>
      <w:r>
        <w:t>dispense(</w:t>
      </w:r>
      <w:proofErr w:type="gramEnd"/>
      <w:r>
        <w:t>), a pre-flight blockchain read was added before submitting the transaction — if already dispensed, returns HTTP 400 without spending gas on a guaranteed-revert.</w:t>
      </w:r>
    </w:p>
    <w:p w14:paraId="68968B3E" w14:textId="77777777" w:rsidR="009E01C5" w:rsidRDefault="00000000">
      <w:r>
        <w:br w:type="page"/>
      </w:r>
    </w:p>
    <w:p w14:paraId="7268CAEC" w14:textId="77777777" w:rsidR="009E01C5" w:rsidRDefault="00000000">
      <w:pPr>
        <w:pStyle w:val="Heading1"/>
        <w:pBdr>
          <w:bottom w:val="single" w:sz="6" w:space="6" w:color="1A6B68"/>
        </w:pBdr>
      </w:pPr>
      <w:r>
        <w:lastRenderedPageBreak/>
        <w:t>8.  Conclusion</w:t>
      </w:r>
    </w:p>
    <w:p w14:paraId="393DB42C" w14:textId="77777777" w:rsidR="009E01C5" w:rsidRDefault="00000000">
      <w:pPr>
        <w:spacing w:before="60" w:after="60"/>
        <w:jc w:val="both"/>
      </w:pPr>
      <w:proofErr w:type="spellStart"/>
      <w:r>
        <w:t>OneStep</w:t>
      </w:r>
      <w:proofErr w:type="spellEnd"/>
      <w:r>
        <w:t xml:space="preserve"> Healthcare extended a </w:t>
      </w:r>
      <w:proofErr w:type="gramStart"/>
      <w:r>
        <w:t>Studio</w:t>
      </w:r>
      <w:proofErr w:type="gramEnd"/>
      <w:r>
        <w:t xml:space="preserve"> 5 </w:t>
      </w:r>
      <w:proofErr w:type="gramStart"/>
      <w:r>
        <w:t>prototype</w:t>
      </w:r>
      <w:proofErr w:type="gramEnd"/>
      <w:r>
        <w:t xml:space="preserve"> into a production-deployed system addressing real healthcare problems with verifiable technical substance. My contribution centred on the backend, blockchain, and deployment layers. The single-dispense invariant — proven by 25 concurrent trials — is enforced not by application code but by the Ethereum Virtual Machine globally, making it qualitatively stronger than any database-backed check.</w:t>
      </w:r>
    </w:p>
    <w:p w14:paraId="0F35E051" w14:textId="77777777" w:rsidR="009E01C5" w:rsidRDefault="009E01C5">
      <w:pPr>
        <w:spacing w:before="40"/>
      </w:pPr>
    </w:p>
    <w:p w14:paraId="20EB3F39" w14:textId="77777777" w:rsidR="009E01C5" w:rsidRDefault="00000000">
      <w:pPr>
        <w:spacing w:before="60" w:after="60"/>
        <w:jc w:val="both"/>
      </w:pPr>
      <w:r>
        <w:t>The methodology comparison and IID application fulfilled LO 1.1 and 1.2 not in theory but in practice. IID caught three significant problems early — hash mismatch, OpenAI removal, pharmacist discoverability gap — that a fixed-plan approach would have caught late or not at all. The critical weakness documented honestly: Sprint 6's four-stream scope was too broad, and a capacity constraint alongside the timebox would have distributed it more evenly.</w:t>
      </w:r>
    </w:p>
    <w:p w14:paraId="7BE51F3B" w14:textId="77777777" w:rsidR="009E01C5" w:rsidRDefault="009E01C5">
      <w:pPr>
        <w:spacing w:before="40"/>
      </w:pPr>
    </w:p>
    <w:p w14:paraId="1FEC1D1C" w14:textId="77777777" w:rsidR="009E01C5" w:rsidRDefault="00000000">
      <w:pPr>
        <w:spacing w:before="60" w:after="60"/>
        <w:jc w:val="both"/>
      </w:pPr>
      <w:r>
        <w:t xml:space="preserve">Independent research across six domains supported every major technology decision. The </w:t>
      </w:r>
      <w:proofErr w:type="spellStart"/>
      <w:r>
        <w:t>Groq</w:t>
      </w:r>
      <w:proofErr w:type="spellEnd"/>
      <w:r>
        <w:t xml:space="preserve"> system prompt design, Solidity struct field ordering, and Stripe server-side confirm pattern all demonstrate that the research was integrated into implementation, not merely cited. Three team conflicts — payment gateway, AI provider, pharmacy scope — were resolved through structured comparison and empirical test, not argument or authority. The pharmacist scope conflict produced the most impactful single change in the project.</w:t>
      </w:r>
    </w:p>
    <w:p w14:paraId="40258C9F" w14:textId="77777777" w:rsidR="009E01C5" w:rsidRDefault="009E01C5">
      <w:pPr>
        <w:spacing w:before="40"/>
      </w:pPr>
    </w:p>
    <w:p w14:paraId="7B90743E" w14:textId="77777777" w:rsidR="009E01C5" w:rsidRDefault="00000000">
      <w:pPr>
        <w:spacing w:before="60" w:after="60"/>
        <w:jc w:val="both"/>
      </w:pPr>
      <w:r>
        <w:t>The project demonstrates that a two-person team with clearly defined roles, documented retrospectives, and a commitment to evidence-based decision-making can deliver a complex multi-stack system within an eight-week academic block.</w:t>
      </w:r>
    </w:p>
    <w:p w14:paraId="6FC86F79" w14:textId="77777777" w:rsidR="009E01C5" w:rsidRDefault="00000000">
      <w:r>
        <w:br w:type="page"/>
      </w:r>
    </w:p>
    <w:p w14:paraId="77696605" w14:textId="77777777" w:rsidR="009E01C5" w:rsidRDefault="00000000">
      <w:pPr>
        <w:pStyle w:val="Heading1"/>
        <w:pBdr>
          <w:bottom w:val="single" w:sz="6" w:space="6" w:color="1A6B68"/>
        </w:pBdr>
      </w:pPr>
      <w:r>
        <w:lastRenderedPageBreak/>
        <w:t>9.  References</w:t>
      </w:r>
    </w:p>
    <w:p w14:paraId="217BD1C4" w14:textId="77777777" w:rsidR="009E01C5" w:rsidRDefault="00000000">
      <w:pPr>
        <w:spacing w:before="60" w:after="60"/>
        <w:ind w:left="480" w:hanging="480"/>
      </w:pPr>
      <w:r>
        <w:rPr>
          <w:sz w:val="18"/>
          <w:szCs w:val="18"/>
        </w:rPr>
        <w:t>Anderson, D. J. (2010). Kanban: Successful evolutionary change for your technology business. Blue Hole Press.</w:t>
      </w:r>
    </w:p>
    <w:p w14:paraId="262B2119" w14:textId="77777777" w:rsidR="009E01C5" w:rsidRDefault="00000000">
      <w:pPr>
        <w:spacing w:before="60" w:after="60"/>
        <w:ind w:left="480" w:hanging="480"/>
      </w:pPr>
      <w:r>
        <w:rPr>
          <w:sz w:val="18"/>
          <w:szCs w:val="18"/>
        </w:rPr>
        <w:t>Beck, K. (2000). Extreme programming explained: Embrace change. Addison-Wesley.</w:t>
      </w:r>
    </w:p>
    <w:p w14:paraId="5FA18E34" w14:textId="77777777" w:rsidR="009E01C5" w:rsidRDefault="00000000">
      <w:pPr>
        <w:spacing w:before="60" w:after="60"/>
        <w:ind w:left="480" w:hanging="480"/>
      </w:pPr>
      <w:r>
        <w:rPr>
          <w:sz w:val="18"/>
          <w:szCs w:val="18"/>
        </w:rPr>
        <w:t>Boehm, B. W. (1988). A spiral model of software development and enhancement. IEEE Computer, 21(5), 61-72. https://doi.org/10.1109/2.59</w:t>
      </w:r>
    </w:p>
    <w:p w14:paraId="53D93DBA" w14:textId="77777777" w:rsidR="009E01C5" w:rsidRDefault="00000000">
      <w:pPr>
        <w:spacing w:before="60" w:after="60"/>
        <w:ind w:left="480" w:hanging="480"/>
      </w:pPr>
      <w:proofErr w:type="spellStart"/>
      <w:r>
        <w:rPr>
          <w:sz w:val="18"/>
          <w:szCs w:val="18"/>
        </w:rPr>
        <w:t>bpacnz</w:t>
      </w:r>
      <w:proofErr w:type="spellEnd"/>
      <w:r>
        <w:rPr>
          <w:sz w:val="18"/>
          <w:szCs w:val="18"/>
        </w:rPr>
        <w:t>. (2024). Unintentional misuse of prescription medicines. https://bpac.org.nz/2024/misuse-medicines.aspx</w:t>
      </w:r>
    </w:p>
    <w:p w14:paraId="5021E46F" w14:textId="77777777" w:rsidR="009E01C5" w:rsidRDefault="00000000">
      <w:pPr>
        <w:spacing w:before="60" w:after="60"/>
        <w:ind w:left="480" w:hanging="480"/>
      </w:pPr>
      <w:r>
        <w:rPr>
          <w:sz w:val="18"/>
          <w:szCs w:val="18"/>
        </w:rPr>
        <w:t xml:space="preserve">Bucko, A. (2023). Enhancing JWT authentication and authorization in web applications based on user </w:t>
      </w:r>
      <w:proofErr w:type="spellStart"/>
      <w:r>
        <w:rPr>
          <w:sz w:val="18"/>
          <w:szCs w:val="18"/>
        </w:rPr>
        <w:t>behavior</w:t>
      </w:r>
      <w:proofErr w:type="spellEnd"/>
      <w:r>
        <w:rPr>
          <w:sz w:val="18"/>
          <w:szCs w:val="18"/>
        </w:rPr>
        <w:t xml:space="preserve"> history. Computers, 12(4), 78. https://doi.org/10.3390/computers12040078</w:t>
      </w:r>
    </w:p>
    <w:p w14:paraId="3F454453" w14:textId="77777777" w:rsidR="009E01C5" w:rsidRDefault="00000000">
      <w:pPr>
        <w:spacing w:before="60" w:after="60"/>
        <w:ind w:left="480" w:hanging="480"/>
      </w:pPr>
      <w:proofErr w:type="spellStart"/>
      <w:r>
        <w:rPr>
          <w:sz w:val="18"/>
          <w:szCs w:val="18"/>
        </w:rPr>
        <w:t>Digittrix</w:t>
      </w:r>
      <w:proofErr w:type="spellEnd"/>
      <w:r>
        <w:rPr>
          <w:sz w:val="18"/>
          <w:szCs w:val="18"/>
        </w:rPr>
        <w:t>. (2025). WebRTC vs Agora: Key differences for real-time communication apps. https://www.digittrix.com/blogs/webrtc-vs-agora-key-differences</w:t>
      </w:r>
    </w:p>
    <w:p w14:paraId="5F5B015D" w14:textId="77777777" w:rsidR="009E01C5" w:rsidRDefault="00000000">
      <w:pPr>
        <w:spacing w:before="60" w:after="60"/>
        <w:ind w:left="480" w:hanging="480"/>
      </w:pPr>
      <w:proofErr w:type="spellStart"/>
      <w:r>
        <w:rPr>
          <w:sz w:val="18"/>
          <w:szCs w:val="18"/>
        </w:rPr>
        <w:t>Forasoft</w:t>
      </w:r>
      <w:proofErr w:type="spellEnd"/>
      <w:r>
        <w:rPr>
          <w:sz w:val="18"/>
          <w:szCs w:val="18"/>
        </w:rPr>
        <w:t xml:space="preserve">. (2026). WebRTC vs Agora: Architecture </w:t>
      </w:r>
      <w:proofErr w:type="spellStart"/>
      <w:r>
        <w:rPr>
          <w:sz w:val="18"/>
          <w:szCs w:val="18"/>
        </w:rPr>
        <w:t>tradeoffs</w:t>
      </w:r>
      <w:proofErr w:type="spellEnd"/>
      <w:r>
        <w:rPr>
          <w:sz w:val="18"/>
          <w:szCs w:val="18"/>
        </w:rPr>
        <w:t>. https://www.forasoft.com/blog/article/webrtc-vs-agora-architecture-tradeoffs</w:t>
      </w:r>
    </w:p>
    <w:p w14:paraId="41502520" w14:textId="77777777" w:rsidR="009E01C5" w:rsidRDefault="00000000">
      <w:pPr>
        <w:spacing w:before="60" w:after="60"/>
        <w:ind w:left="480" w:hanging="480"/>
      </w:pPr>
      <w:r>
        <w:rPr>
          <w:sz w:val="18"/>
          <w:szCs w:val="18"/>
        </w:rPr>
        <w:t>Fraser, H., Crossland, D., Bacher, I., Ranney, M., Madsen, T., &amp; Hilliard, R. (2023). Comparison of diagnostic and triage accuracy of Ada Health and WebMD symptom checkers, ChatGPT, and physicians for patients in an emergency department. JMIR Medical Informatics, 25(1), e49995. https://doi.org/10.2196/49995</w:t>
      </w:r>
    </w:p>
    <w:p w14:paraId="3AAD1C62" w14:textId="77777777" w:rsidR="009E01C5" w:rsidRDefault="00000000">
      <w:pPr>
        <w:spacing w:before="60" w:after="60"/>
        <w:ind w:left="480" w:hanging="480"/>
      </w:pPr>
      <w:r>
        <w:rPr>
          <w:sz w:val="18"/>
          <w:szCs w:val="18"/>
        </w:rPr>
        <w:t>Information. (2025). Smart contracts, blockchain, and health policies: Past, present, and future. MDPI Information, 16(10), 853. https://doi.org/10.3390/info16100853</w:t>
      </w:r>
    </w:p>
    <w:p w14:paraId="1E26BAB0" w14:textId="77777777" w:rsidR="009E01C5" w:rsidRDefault="00000000">
      <w:pPr>
        <w:spacing w:before="60" w:after="60"/>
        <w:ind w:left="480" w:hanging="480"/>
      </w:pPr>
      <w:r>
        <w:rPr>
          <w:sz w:val="18"/>
          <w:szCs w:val="18"/>
        </w:rPr>
        <w:t>Larman, C., &amp; Basili, V. R. (2003). Iterative and incremental development: A brief history. IEEE Computer, 36(6), 47-56. https://doi.org/10.1109/MC.2003.1204375</w:t>
      </w:r>
    </w:p>
    <w:p w14:paraId="4ED4B8AB" w14:textId="77777777" w:rsidR="009E01C5" w:rsidRDefault="00000000">
      <w:pPr>
        <w:spacing w:before="60" w:after="60"/>
        <w:ind w:left="480" w:hanging="480"/>
      </w:pPr>
      <w:r>
        <w:rPr>
          <w:sz w:val="18"/>
          <w:szCs w:val="18"/>
        </w:rPr>
        <w:t xml:space="preserve">Levine, D. M., Crosby, J. C., Hart, M., &amp; Mehrotra, A. (2025). Accuracy of online symptom assessment applications, large language models, and laypeople for self-triage decisions. </w:t>
      </w:r>
      <w:proofErr w:type="spellStart"/>
      <w:r>
        <w:rPr>
          <w:sz w:val="18"/>
          <w:szCs w:val="18"/>
        </w:rPr>
        <w:t>npj</w:t>
      </w:r>
      <w:proofErr w:type="spellEnd"/>
      <w:r>
        <w:rPr>
          <w:sz w:val="18"/>
          <w:szCs w:val="18"/>
        </w:rPr>
        <w:t xml:space="preserve"> Digital Medicine, 8(1). https://doi.org/10.1038/s41746-025-01566-6</w:t>
      </w:r>
    </w:p>
    <w:p w14:paraId="51BD63F1" w14:textId="77777777" w:rsidR="009E01C5" w:rsidRDefault="00000000">
      <w:pPr>
        <w:spacing w:before="60" w:after="60"/>
        <w:ind w:left="480" w:hanging="480"/>
      </w:pPr>
      <w:r>
        <w:rPr>
          <w:sz w:val="18"/>
          <w:szCs w:val="18"/>
        </w:rPr>
        <w:t xml:space="preserve">Litchfield, A., &amp; Khan, A. (2021). </w:t>
      </w:r>
      <w:proofErr w:type="spellStart"/>
      <w:r>
        <w:rPr>
          <w:sz w:val="18"/>
          <w:szCs w:val="18"/>
        </w:rPr>
        <w:t>BlockPres</w:t>
      </w:r>
      <w:proofErr w:type="spellEnd"/>
      <w:r>
        <w:rPr>
          <w:sz w:val="18"/>
          <w:szCs w:val="18"/>
        </w:rPr>
        <w:t>: A novel blockchain-based incentive mechanism to mitigate inequalities for prescription management system. Sensors, 21(15), 5035. https://doi.org/10.3390/s21155035</w:t>
      </w:r>
    </w:p>
    <w:p w14:paraId="69AFFD00" w14:textId="77777777" w:rsidR="009E01C5" w:rsidRDefault="00000000">
      <w:pPr>
        <w:spacing w:before="60" w:after="60"/>
        <w:ind w:left="480" w:hanging="480"/>
      </w:pPr>
      <w:r>
        <w:rPr>
          <w:sz w:val="18"/>
          <w:szCs w:val="18"/>
        </w:rPr>
        <w:t>National Drug Intelligence Bureau. (2023). The New Zealand illicit drug harm index 2023: Research report. Ministry of Health. https://www.health.govt.nz/publications/the-new-zealand-illicit-drug-harm-index-2023-research-report</w:t>
      </w:r>
    </w:p>
    <w:p w14:paraId="1F89CAC9" w14:textId="77777777" w:rsidR="009E01C5" w:rsidRDefault="00000000">
      <w:pPr>
        <w:spacing w:before="60" w:after="60"/>
        <w:ind w:left="480" w:hanging="480"/>
      </w:pPr>
      <w:r>
        <w:rPr>
          <w:sz w:val="18"/>
          <w:szCs w:val="18"/>
        </w:rPr>
        <w:t xml:space="preserve">Rana, M., Sahoo, S., &amp; </w:t>
      </w:r>
      <w:proofErr w:type="spellStart"/>
      <w:r>
        <w:rPr>
          <w:sz w:val="18"/>
          <w:szCs w:val="18"/>
        </w:rPr>
        <w:t>Gajbhiye</w:t>
      </w:r>
      <w:proofErr w:type="spellEnd"/>
      <w:r>
        <w:rPr>
          <w:sz w:val="18"/>
          <w:szCs w:val="18"/>
        </w:rPr>
        <w:t>, P. (2023). Enhancing data security: A comprehensive study on the efficacy of JWT and HMAC SHA-256 algorithm. International Journal on Recent and Innovation Trends in Computing and Communication, 11(9), 4409-4416. https://doi.org/10.17762/ijritcc.v11i9.9930</w:t>
      </w:r>
    </w:p>
    <w:p w14:paraId="04353613" w14:textId="77777777" w:rsidR="009E01C5" w:rsidRDefault="00000000">
      <w:pPr>
        <w:spacing w:before="60" w:after="60"/>
        <w:ind w:left="480" w:hanging="480"/>
      </w:pPr>
      <w:proofErr w:type="spellStart"/>
      <w:r>
        <w:rPr>
          <w:sz w:val="18"/>
          <w:szCs w:val="18"/>
        </w:rPr>
        <w:t>Rensaa</w:t>
      </w:r>
      <w:proofErr w:type="spellEnd"/>
      <w:r>
        <w:rPr>
          <w:sz w:val="18"/>
          <w:szCs w:val="18"/>
        </w:rPr>
        <w:t xml:space="preserve">, J. H., </w:t>
      </w:r>
      <w:proofErr w:type="spellStart"/>
      <w:r>
        <w:rPr>
          <w:sz w:val="18"/>
          <w:szCs w:val="18"/>
        </w:rPr>
        <w:t>Gligoroski</w:t>
      </w:r>
      <w:proofErr w:type="spellEnd"/>
      <w:r>
        <w:rPr>
          <w:sz w:val="18"/>
          <w:szCs w:val="18"/>
        </w:rPr>
        <w:t xml:space="preserve">, D., </w:t>
      </w:r>
      <w:proofErr w:type="spellStart"/>
      <w:r>
        <w:rPr>
          <w:sz w:val="18"/>
          <w:szCs w:val="18"/>
        </w:rPr>
        <w:t>Kralevska</w:t>
      </w:r>
      <w:proofErr w:type="spellEnd"/>
      <w:r>
        <w:rPr>
          <w:sz w:val="18"/>
          <w:szCs w:val="18"/>
        </w:rPr>
        <w:t xml:space="preserve">, K., Hasselgren, A., &amp; </w:t>
      </w:r>
      <w:proofErr w:type="spellStart"/>
      <w:r>
        <w:rPr>
          <w:sz w:val="18"/>
          <w:szCs w:val="18"/>
        </w:rPr>
        <w:t>Faxvaag</w:t>
      </w:r>
      <w:proofErr w:type="spellEnd"/>
      <w:r>
        <w:rPr>
          <w:sz w:val="18"/>
          <w:szCs w:val="18"/>
        </w:rPr>
        <w:t xml:space="preserve">, A. (2021). </w:t>
      </w:r>
      <w:proofErr w:type="spellStart"/>
      <w:r>
        <w:rPr>
          <w:sz w:val="18"/>
          <w:szCs w:val="18"/>
        </w:rPr>
        <w:t>VerifyMed</w:t>
      </w:r>
      <w:proofErr w:type="spellEnd"/>
      <w:r>
        <w:rPr>
          <w:sz w:val="18"/>
          <w:szCs w:val="18"/>
        </w:rPr>
        <w:t xml:space="preserve">: A blockchain platform for transparent trust in virtualized healthcare. </w:t>
      </w:r>
      <w:proofErr w:type="spellStart"/>
      <w:r>
        <w:rPr>
          <w:sz w:val="18"/>
          <w:szCs w:val="18"/>
        </w:rPr>
        <w:t>arXiv</w:t>
      </w:r>
      <w:proofErr w:type="spellEnd"/>
      <w:r>
        <w:rPr>
          <w:sz w:val="18"/>
          <w:szCs w:val="18"/>
        </w:rPr>
        <w:t>. https://arxiv.org/abs/2005.08804</w:t>
      </w:r>
    </w:p>
    <w:p w14:paraId="08681B19" w14:textId="77777777" w:rsidR="009E01C5" w:rsidRDefault="00000000">
      <w:pPr>
        <w:spacing w:before="60" w:after="60"/>
        <w:ind w:left="480" w:hanging="480"/>
      </w:pPr>
      <w:r>
        <w:rPr>
          <w:sz w:val="18"/>
          <w:szCs w:val="18"/>
        </w:rPr>
        <w:t>Schwaber, K., &amp; Sutherland, J. (2020). The Scrum guide. https://scrumguides.org/</w:t>
      </w:r>
    </w:p>
    <w:p w14:paraId="1CE4374C" w14:textId="77777777" w:rsidR="009E01C5" w:rsidRDefault="00000000">
      <w:pPr>
        <w:spacing w:before="60" w:after="60"/>
        <w:ind w:left="480" w:hanging="480"/>
      </w:pPr>
      <w:r>
        <w:rPr>
          <w:sz w:val="18"/>
          <w:szCs w:val="18"/>
        </w:rPr>
        <w:t>Shaikh, M. F., Hassan, S. H., Maccaro, A., Pratesi, G., &amp; Piaggio, D. (2025). A blockchain framework using proof of authority and smart contracts for ethical and secure healthcare asset management. Frontiers in Public Health, 13. https://doi.org/10.3389/fpubh.2025.1638546</w:t>
      </w:r>
    </w:p>
    <w:p w14:paraId="7A2A0E56" w14:textId="77777777" w:rsidR="009E01C5" w:rsidRDefault="00000000">
      <w:pPr>
        <w:spacing w:before="60" w:after="60"/>
        <w:ind w:left="480" w:hanging="480"/>
      </w:pPr>
      <w:r>
        <w:rPr>
          <w:sz w:val="18"/>
          <w:szCs w:val="18"/>
        </w:rPr>
        <w:t>Singhal, K., Azizi, S., Tu, T., Mahdavi, S. S., Wei, J., Chung, H. W., &amp; Natarajan, V. (2023). Large language models encode clinical knowledge. Nature, 620, 172-180. https://doi.org/10.1038/s41586-023-06291-2</w:t>
      </w:r>
    </w:p>
    <w:p w14:paraId="3A74EE22" w14:textId="77777777" w:rsidR="009E01C5" w:rsidRDefault="00000000">
      <w:pPr>
        <w:spacing w:before="60" w:after="60"/>
        <w:ind w:left="480" w:hanging="480"/>
      </w:pPr>
      <w:r>
        <w:rPr>
          <w:sz w:val="18"/>
          <w:szCs w:val="18"/>
        </w:rPr>
        <w:t>Statista. (2024). Online doctor consultations — New Zealand: Market forecast. https://www.statista.com/outlook/hmo/digital-health/online-doctor-consultations/new-zealand</w:t>
      </w:r>
    </w:p>
    <w:p w14:paraId="32E04F9D" w14:textId="77777777" w:rsidR="009E01C5" w:rsidRDefault="00000000">
      <w:pPr>
        <w:spacing w:before="60" w:after="60"/>
        <w:ind w:left="480" w:hanging="480"/>
      </w:pPr>
      <w:r>
        <w:rPr>
          <w:sz w:val="18"/>
          <w:szCs w:val="18"/>
        </w:rPr>
        <w:t>Stripe. (2024). Stripe payments documentation: Accept a payment. https://stripe.com/docs/payments/accept-a-payment</w:t>
      </w:r>
    </w:p>
    <w:p w14:paraId="625B1BE4" w14:textId="77777777" w:rsidR="009E01C5" w:rsidRDefault="00000000">
      <w:pPr>
        <w:spacing w:before="60" w:after="60"/>
        <w:ind w:left="480" w:hanging="480"/>
      </w:pPr>
      <w:r>
        <w:rPr>
          <w:sz w:val="18"/>
          <w:szCs w:val="18"/>
        </w:rPr>
        <w:t>Wang, Y., Ram, S. S., &amp; Scahill, S. (2024). Characteristics and risk factors of pharmacist misconduct in New Zealand. BMC Health Services Research, 24(1), 223. https://doi.org/10.1186/s12913-024-10591-2</w:t>
      </w:r>
    </w:p>
    <w:p w14:paraId="5C49DC35" w14:textId="77777777" w:rsidR="009E01C5" w:rsidRDefault="00000000">
      <w:pPr>
        <w:spacing w:before="60" w:after="60"/>
        <w:ind w:left="480" w:hanging="480"/>
      </w:pPr>
      <w:r>
        <w:rPr>
          <w:sz w:val="18"/>
          <w:szCs w:val="18"/>
        </w:rPr>
        <w:t>Wood, G. (2014). Ethereum: A secure decentralised generalised transaction ledger (Yellow Paper). https://ethereum.github.io/yellowpaper/paper.pdf</w:t>
      </w:r>
    </w:p>
    <w:sectPr w:rsidR="009E01C5">
      <w:headerReference w:type="default" r:id="rId19"/>
      <w:footerReference w:type="default" r:id="rId2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331C9" w14:textId="77777777" w:rsidR="000E59CD" w:rsidRDefault="000E59CD">
      <w:r>
        <w:separator/>
      </w:r>
    </w:p>
  </w:endnote>
  <w:endnote w:type="continuationSeparator" w:id="0">
    <w:p w14:paraId="27EE60CE" w14:textId="77777777" w:rsidR="000E59CD" w:rsidRDefault="000E5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B0EF5" w14:textId="77777777" w:rsidR="009E01C5" w:rsidRDefault="00000000">
    <w:pPr>
      <w:pBdr>
        <w:top w:val="single" w:sz="2" w:space="4" w:color="E2E8F0"/>
      </w:pBdr>
      <w:tabs>
        <w:tab w:val="right" w:pos="9026"/>
      </w:tabs>
    </w:pPr>
    <w:r>
      <w:rPr>
        <w:color w:val="94A3B8"/>
        <w:sz w:val="16"/>
        <w:szCs w:val="16"/>
      </w:rPr>
      <w:t xml:space="preserve">Otago Polytechnic </w:t>
    </w:r>
    <w:proofErr w:type="gramStart"/>
    <w:r>
      <w:rPr>
        <w:color w:val="94A3B8"/>
        <w:sz w:val="16"/>
        <w:szCs w:val="16"/>
      </w:rPr>
      <w:t>Auckland  |</w:t>
    </w:r>
    <w:proofErr w:type="gramEnd"/>
    <w:r>
      <w:rPr>
        <w:color w:val="94A3B8"/>
        <w:sz w:val="16"/>
        <w:szCs w:val="16"/>
      </w:rPr>
      <w:t xml:space="preserve">  </w:t>
    </w:r>
    <w:proofErr w:type="gramStart"/>
    <w:r>
      <w:rPr>
        <w:color w:val="94A3B8"/>
        <w:sz w:val="16"/>
        <w:szCs w:val="16"/>
      </w:rPr>
      <w:t xml:space="preserve">1000118801  </w:t>
    </w:r>
    <w:r>
      <w:tab/>
    </w:r>
    <w:proofErr w:type="gramEnd"/>
    <w:r>
      <w:rPr>
        <w:color w:val="94A3B8"/>
        <w:sz w:val="16"/>
        <w:szCs w:val="16"/>
      </w:rPr>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BD64E1">
      <w:rPr>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AD06F" w14:textId="77777777" w:rsidR="000E59CD" w:rsidRDefault="000E59CD">
      <w:r>
        <w:separator/>
      </w:r>
    </w:p>
  </w:footnote>
  <w:footnote w:type="continuationSeparator" w:id="0">
    <w:p w14:paraId="4A88DE8C" w14:textId="77777777" w:rsidR="000E59CD" w:rsidRDefault="000E59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C0FAD" w14:textId="77777777" w:rsidR="009E01C5" w:rsidRDefault="00000000">
    <w:pPr>
      <w:pBdr>
        <w:bottom w:val="single" w:sz="2" w:space="4" w:color="E2E8F0"/>
      </w:pBdr>
      <w:tabs>
        <w:tab w:val="right" w:pos="9026"/>
      </w:tabs>
    </w:pPr>
    <w:r>
      <w:rPr>
        <w:color w:val="94A3B8"/>
        <w:sz w:val="16"/>
        <w:szCs w:val="16"/>
      </w:rPr>
      <w:t xml:space="preserve">IA728001 — Studio </w:t>
    </w:r>
    <w:proofErr w:type="gramStart"/>
    <w:r>
      <w:rPr>
        <w:color w:val="94A3B8"/>
        <w:sz w:val="16"/>
        <w:szCs w:val="16"/>
      </w:rPr>
      <w:t>6  |</w:t>
    </w:r>
    <w:proofErr w:type="gramEnd"/>
    <w:r>
      <w:rPr>
        <w:color w:val="94A3B8"/>
        <w:sz w:val="16"/>
        <w:szCs w:val="16"/>
      </w:rPr>
      <w:t xml:space="preserve">  </w:t>
    </w:r>
    <w:proofErr w:type="spellStart"/>
    <w:r>
      <w:rPr>
        <w:color w:val="94A3B8"/>
        <w:sz w:val="16"/>
        <w:szCs w:val="16"/>
      </w:rPr>
      <w:t>OneStep</w:t>
    </w:r>
    <w:proofErr w:type="spellEnd"/>
    <w:r>
      <w:rPr>
        <w:color w:val="94A3B8"/>
        <w:sz w:val="16"/>
        <w:szCs w:val="16"/>
      </w:rPr>
      <w:t xml:space="preserve"> </w:t>
    </w:r>
    <w:proofErr w:type="gramStart"/>
    <w:r>
      <w:rPr>
        <w:color w:val="94A3B8"/>
        <w:sz w:val="16"/>
        <w:szCs w:val="16"/>
      </w:rPr>
      <w:t>Healthcare  |</w:t>
    </w:r>
    <w:proofErr w:type="gramEnd"/>
    <w:r>
      <w:rPr>
        <w:color w:val="94A3B8"/>
        <w:sz w:val="16"/>
        <w:szCs w:val="16"/>
      </w:rPr>
      <w:t xml:space="preserve">  Evidence Portfolio</w:t>
    </w:r>
    <w:r>
      <w:tab/>
    </w:r>
    <w:r>
      <w:rPr>
        <w:b/>
        <w:bCs/>
        <w:color w:val="94A3B8"/>
        <w:sz w:val="16"/>
        <w:szCs w:val="16"/>
      </w:rPr>
      <w:t>Vivek Talpada Jayeshbhai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8189F"/>
    <w:multiLevelType w:val="hybridMultilevel"/>
    <w:tmpl w:val="6C1A92BA"/>
    <w:lvl w:ilvl="0" w:tplc="834EDA06">
      <w:start w:val="1"/>
      <w:numFmt w:val="decimal"/>
      <w:lvlText w:val="%1."/>
      <w:lvlJc w:val="left"/>
      <w:pPr>
        <w:ind w:left="450" w:hanging="280"/>
      </w:pPr>
    </w:lvl>
    <w:lvl w:ilvl="1" w:tplc="D7580804">
      <w:numFmt w:val="decimal"/>
      <w:lvlText w:val=""/>
      <w:lvlJc w:val="left"/>
    </w:lvl>
    <w:lvl w:ilvl="2" w:tplc="D1B4887C">
      <w:numFmt w:val="decimal"/>
      <w:lvlText w:val=""/>
      <w:lvlJc w:val="left"/>
    </w:lvl>
    <w:lvl w:ilvl="3" w:tplc="952050CC">
      <w:numFmt w:val="decimal"/>
      <w:lvlText w:val=""/>
      <w:lvlJc w:val="left"/>
    </w:lvl>
    <w:lvl w:ilvl="4" w:tplc="07B63ED4">
      <w:numFmt w:val="decimal"/>
      <w:lvlText w:val=""/>
      <w:lvlJc w:val="left"/>
    </w:lvl>
    <w:lvl w:ilvl="5" w:tplc="BF469952">
      <w:numFmt w:val="decimal"/>
      <w:lvlText w:val=""/>
      <w:lvlJc w:val="left"/>
    </w:lvl>
    <w:lvl w:ilvl="6" w:tplc="5A143772">
      <w:numFmt w:val="decimal"/>
      <w:lvlText w:val=""/>
      <w:lvlJc w:val="left"/>
    </w:lvl>
    <w:lvl w:ilvl="7" w:tplc="64F6BBEC">
      <w:numFmt w:val="decimal"/>
      <w:lvlText w:val=""/>
      <w:lvlJc w:val="left"/>
    </w:lvl>
    <w:lvl w:ilvl="8" w:tplc="E36EB392">
      <w:numFmt w:val="decimal"/>
      <w:lvlText w:val=""/>
      <w:lvlJc w:val="left"/>
    </w:lvl>
  </w:abstractNum>
  <w:abstractNum w:abstractNumId="1" w15:restartNumberingAfterBreak="0">
    <w:nsid w:val="769222B4"/>
    <w:multiLevelType w:val="hybridMultilevel"/>
    <w:tmpl w:val="341222EE"/>
    <w:lvl w:ilvl="0" w:tplc="8C2E5946">
      <w:start w:val="1"/>
      <w:numFmt w:val="bullet"/>
      <w:lvlText w:val="•"/>
      <w:lvlJc w:val="left"/>
      <w:pPr>
        <w:ind w:left="450" w:hanging="280"/>
      </w:pPr>
    </w:lvl>
    <w:lvl w:ilvl="1" w:tplc="62A83604">
      <w:numFmt w:val="decimal"/>
      <w:lvlText w:val=""/>
      <w:lvlJc w:val="left"/>
    </w:lvl>
    <w:lvl w:ilvl="2" w:tplc="80D4BAF8">
      <w:numFmt w:val="decimal"/>
      <w:lvlText w:val=""/>
      <w:lvlJc w:val="left"/>
    </w:lvl>
    <w:lvl w:ilvl="3" w:tplc="36EEC236">
      <w:numFmt w:val="decimal"/>
      <w:lvlText w:val=""/>
      <w:lvlJc w:val="left"/>
    </w:lvl>
    <w:lvl w:ilvl="4" w:tplc="2A3CCC72">
      <w:numFmt w:val="decimal"/>
      <w:lvlText w:val=""/>
      <w:lvlJc w:val="left"/>
    </w:lvl>
    <w:lvl w:ilvl="5" w:tplc="BD0CF738">
      <w:numFmt w:val="decimal"/>
      <w:lvlText w:val=""/>
      <w:lvlJc w:val="left"/>
    </w:lvl>
    <w:lvl w:ilvl="6" w:tplc="D8C47194">
      <w:numFmt w:val="decimal"/>
      <w:lvlText w:val=""/>
      <w:lvlJc w:val="left"/>
    </w:lvl>
    <w:lvl w:ilvl="7" w:tplc="B23C3D3C">
      <w:numFmt w:val="decimal"/>
      <w:lvlText w:val=""/>
      <w:lvlJc w:val="left"/>
    </w:lvl>
    <w:lvl w:ilvl="8" w:tplc="9B72FB2A">
      <w:numFmt w:val="decimal"/>
      <w:lvlText w:val=""/>
      <w:lvlJc w:val="left"/>
    </w:lvl>
  </w:abstractNum>
  <w:abstractNum w:abstractNumId="2" w15:restartNumberingAfterBreak="0">
    <w:nsid w:val="7B651598"/>
    <w:multiLevelType w:val="hybridMultilevel"/>
    <w:tmpl w:val="28B2A51A"/>
    <w:lvl w:ilvl="0" w:tplc="46021272">
      <w:start w:val="1"/>
      <w:numFmt w:val="bullet"/>
      <w:lvlText w:val="●"/>
      <w:lvlJc w:val="left"/>
      <w:pPr>
        <w:ind w:left="720" w:hanging="360"/>
      </w:pPr>
    </w:lvl>
    <w:lvl w:ilvl="1" w:tplc="F50A426A">
      <w:start w:val="1"/>
      <w:numFmt w:val="bullet"/>
      <w:lvlText w:val="○"/>
      <w:lvlJc w:val="left"/>
      <w:pPr>
        <w:ind w:left="1440" w:hanging="360"/>
      </w:pPr>
    </w:lvl>
    <w:lvl w:ilvl="2" w:tplc="656C7A76">
      <w:start w:val="1"/>
      <w:numFmt w:val="bullet"/>
      <w:lvlText w:val="■"/>
      <w:lvlJc w:val="left"/>
      <w:pPr>
        <w:ind w:left="2160" w:hanging="360"/>
      </w:pPr>
    </w:lvl>
    <w:lvl w:ilvl="3" w:tplc="9B78D6B0">
      <w:start w:val="1"/>
      <w:numFmt w:val="bullet"/>
      <w:lvlText w:val="●"/>
      <w:lvlJc w:val="left"/>
      <w:pPr>
        <w:ind w:left="2880" w:hanging="360"/>
      </w:pPr>
    </w:lvl>
    <w:lvl w:ilvl="4" w:tplc="D85602FC">
      <w:start w:val="1"/>
      <w:numFmt w:val="bullet"/>
      <w:lvlText w:val="○"/>
      <w:lvlJc w:val="left"/>
      <w:pPr>
        <w:ind w:left="3600" w:hanging="360"/>
      </w:pPr>
    </w:lvl>
    <w:lvl w:ilvl="5" w:tplc="B7A27A06">
      <w:start w:val="1"/>
      <w:numFmt w:val="bullet"/>
      <w:lvlText w:val="■"/>
      <w:lvlJc w:val="left"/>
      <w:pPr>
        <w:ind w:left="4320" w:hanging="360"/>
      </w:pPr>
    </w:lvl>
    <w:lvl w:ilvl="6" w:tplc="DBEA5A16">
      <w:start w:val="1"/>
      <w:numFmt w:val="bullet"/>
      <w:lvlText w:val="●"/>
      <w:lvlJc w:val="left"/>
      <w:pPr>
        <w:ind w:left="5040" w:hanging="360"/>
      </w:pPr>
    </w:lvl>
    <w:lvl w:ilvl="7" w:tplc="50FE7AC0">
      <w:start w:val="1"/>
      <w:numFmt w:val="bullet"/>
      <w:lvlText w:val="●"/>
      <w:lvlJc w:val="left"/>
      <w:pPr>
        <w:ind w:left="5760" w:hanging="360"/>
      </w:pPr>
    </w:lvl>
    <w:lvl w:ilvl="8" w:tplc="7AF22B14">
      <w:start w:val="1"/>
      <w:numFmt w:val="bullet"/>
      <w:lvlText w:val="●"/>
      <w:lvlJc w:val="left"/>
      <w:pPr>
        <w:ind w:left="6480" w:hanging="360"/>
      </w:pPr>
    </w:lvl>
  </w:abstractNum>
  <w:num w:numId="1" w16cid:durableId="83571383">
    <w:abstractNumId w:val="2"/>
    <w:lvlOverride w:ilvl="0">
      <w:startOverride w:val="1"/>
    </w:lvlOverride>
  </w:num>
  <w:num w:numId="2" w16cid:durableId="11562166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C5"/>
    <w:rsid w:val="000E59CD"/>
    <w:rsid w:val="002B244D"/>
    <w:rsid w:val="00355CB5"/>
    <w:rsid w:val="009E01C5"/>
    <w:rsid w:val="00A01803"/>
    <w:rsid w:val="00BD64E1"/>
    <w:rsid w:val="00C32A44"/>
    <w:rsid w:val="00E80BB3"/>
    <w:rsid w:val="00EC6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71222"/>
  <w15:docId w15:val="{396FA146-43D6-4CA4-AA99-8413FDDA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41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6B68"/>
      <w:sz w:val="34"/>
      <w:szCs w:val="34"/>
    </w:rPr>
  </w:style>
  <w:style w:type="paragraph" w:styleId="Heading2">
    <w:name w:val="heading 2"/>
    <w:uiPriority w:val="9"/>
    <w:unhideWhenUsed/>
    <w:qFormat/>
    <w:pPr>
      <w:spacing w:before="260" w:after="80"/>
      <w:outlineLvl w:val="1"/>
    </w:pPr>
    <w:rPr>
      <w:b/>
      <w:bCs/>
      <w:color w:val="1E293B"/>
      <w:sz w:val="26"/>
      <w:szCs w:val="26"/>
    </w:rPr>
  </w:style>
  <w:style w:type="paragraph" w:styleId="Heading3">
    <w:name w:val="heading 3"/>
    <w:uiPriority w:val="9"/>
    <w:unhideWhenUsed/>
    <w:qFormat/>
    <w:pPr>
      <w:spacing w:before="200" w:after="60"/>
      <w:outlineLvl w:val="2"/>
    </w:pPr>
    <w:rPr>
      <w:b/>
      <w:bCs/>
      <w:color w:val="1A6B6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24</Pages>
  <Words>5915</Words>
  <Characters>33717</Characters>
  <Application>Microsoft Office Word</Application>
  <DocSecurity>0</DocSecurity>
  <Lines>280</Lines>
  <Paragraphs>79</Paragraphs>
  <ScaleCrop>false</ScaleCrop>
  <Company/>
  <LinksUpToDate>false</LinksUpToDate>
  <CharactersWithSpaces>39553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Jayeshbhai Talpada (1000118801)</cp:lastModifiedBy>
  <cp:revision>4</cp:revision>
  <dcterms:created xsi:type="dcterms:W3CDTF">2026-06-10T15:41:00Z</dcterms:created>
  <dcterms:modified xsi:type="dcterms:W3CDTF">2026-06-10T16:46:00Z</dcterms:modified>
</cp:coreProperties>
</file>