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EA" w:rsidRPr="00F51F09" w:rsidRDefault="00F568EA" w:rsidP="00D11E5E">
      <w:pPr>
        <w:jc w:val="both"/>
        <w:rPr>
          <w:sz w:val="24"/>
          <w:szCs w:val="24"/>
          <w:lang w:val="en-IN"/>
        </w:rPr>
      </w:pPr>
      <w:r w:rsidRPr="00F51F09">
        <w:rPr>
          <w:sz w:val="24"/>
          <w:szCs w:val="24"/>
          <w:lang w:val="en-IN"/>
        </w:rPr>
        <w:t xml:space="preserve">The modelling of the laser cladding process was done in ANSYS. The tool powder was chosen to be H13 </w:t>
      </w:r>
      <w:r w:rsidR="006A665F" w:rsidRPr="00F51F09">
        <w:rPr>
          <w:sz w:val="24"/>
          <w:szCs w:val="24"/>
          <w:lang w:val="en-IN"/>
        </w:rPr>
        <w:t xml:space="preserve">high speed </w:t>
      </w:r>
      <w:r w:rsidRPr="00F51F09">
        <w:rPr>
          <w:sz w:val="24"/>
          <w:szCs w:val="24"/>
          <w:lang w:val="en-IN"/>
        </w:rPr>
        <w:t>steel and the size of the substrate was 5x5x7mm. The modelling was done using element birth technique wherein a semi-circular clad was chosen with a diameter of 1.2mm. Now</w:t>
      </w:r>
      <w:r w:rsidR="00291408" w:rsidRPr="00F51F09">
        <w:rPr>
          <w:sz w:val="24"/>
          <w:szCs w:val="24"/>
          <w:lang w:val="en-IN"/>
        </w:rPr>
        <w:t>,</w:t>
      </w:r>
      <w:r w:rsidRPr="00F51F09">
        <w:rPr>
          <w:sz w:val="24"/>
          <w:szCs w:val="24"/>
          <w:lang w:val="en-IN"/>
        </w:rPr>
        <w:t xml:space="preserve"> the </w:t>
      </w:r>
      <w:r w:rsidR="00291408" w:rsidRPr="00F51F09">
        <w:rPr>
          <w:sz w:val="24"/>
          <w:szCs w:val="24"/>
          <w:lang w:val="en-IN"/>
        </w:rPr>
        <w:t xml:space="preserve">substrate was divided into 4 equal parts to simulate the moving laser cladding process. </w:t>
      </w:r>
      <w:r w:rsidR="00CF51E9" w:rsidRPr="00F51F09">
        <w:rPr>
          <w:sz w:val="24"/>
          <w:szCs w:val="24"/>
          <w:lang w:val="en-IN"/>
        </w:rPr>
        <w:t>A laser with a given power (100</w:t>
      </w:r>
      <w:r w:rsidR="00291408" w:rsidRPr="00F51F09">
        <w:rPr>
          <w:sz w:val="24"/>
          <w:szCs w:val="24"/>
          <w:lang w:val="en-IN"/>
        </w:rPr>
        <w:t xml:space="preserve">W) was focussed on the centre of those 4 parts for a </w:t>
      </w:r>
      <w:r w:rsidR="00F51F09">
        <w:rPr>
          <w:sz w:val="24"/>
          <w:szCs w:val="24"/>
          <w:lang w:val="en-IN"/>
        </w:rPr>
        <w:t xml:space="preserve">time interval of 1 second each, </w:t>
      </w:r>
      <w:r w:rsidR="00291408" w:rsidRPr="00F51F09">
        <w:rPr>
          <w:sz w:val="24"/>
          <w:szCs w:val="24"/>
          <w:lang w:val="en-IN"/>
        </w:rPr>
        <w:t>i.e</w:t>
      </w:r>
      <w:r w:rsidR="00F51F09">
        <w:rPr>
          <w:sz w:val="24"/>
          <w:szCs w:val="24"/>
          <w:lang w:val="en-IN"/>
        </w:rPr>
        <w:t>.</w:t>
      </w:r>
      <w:r w:rsidR="00291408" w:rsidRPr="00F51F09">
        <w:rPr>
          <w:sz w:val="24"/>
          <w:szCs w:val="24"/>
          <w:lang w:val="en-IN"/>
        </w:rPr>
        <w:t>, the velocity of the laser was assumed to be known.</w:t>
      </w:r>
      <w:r w:rsidR="00CF51E9" w:rsidRPr="00F51F09">
        <w:rPr>
          <w:sz w:val="24"/>
          <w:szCs w:val="24"/>
          <w:lang w:val="en-IN"/>
        </w:rPr>
        <w:t xml:space="preserve"> Hence, the total simulation time was 4 seconds (1 second for each part).</w:t>
      </w:r>
      <w:r w:rsidR="00291408" w:rsidRPr="00F51F09">
        <w:rPr>
          <w:sz w:val="24"/>
          <w:szCs w:val="24"/>
          <w:lang w:val="en-IN"/>
        </w:rPr>
        <w:t xml:space="preserve"> </w:t>
      </w:r>
      <w:r w:rsidR="006A665F" w:rsidRPr="00F51F09">
        <w:rPr>
          <w:sz w:val="24"/>
          <w:szCs w:val="24"/>
          <w:lang w:val="en-IN"/>
        </w:rPr>
        <w:t>Hence, a good approximation of t</w:t>
      </w:r>
      <w:r w:rsidR="00CF51E9" w:rsidRPr="00F51F09">
        <w:rPr>
          <w:sz w:val="24"/>
          <w:szCs w:val="24"/>
          <w:lang w:val="en-IN"/>
        </w:rPr>
        <w:t>he transient thermal states can be</w:t>
      </w:r>
      <w:r w:rsidRPr="00F51F09">
        <w:rPr>
          <w:sz w:val="24"/>
          <w:szCs w:val="24"/>
          <w:lang w:val="en-IN"/>
        </w:rPr>
        <w:t xml:space="preserve"> </w:t>
      </w:r>
      <w:r w:rsidR="006A665F" w:rsidRPr="00F51F09">
        <w:rPr>
          <w:sz w:val="24"/>
          <w:szCs w:val="24"/>
          <w:lang w:val="en-IN"/>
        </w:rPr>
        <w:t xml:space="preserve">obtained </w:t>
      </w:r>
      <w:r w:rsidR="00CF51E9" w:rsidRPr="00F51F09">
        <w:rPr>
          <w:sz w:val="24"/>
          <w:szCs w:val="24"/>
          <w:lang w:val="en-IN"/>
        </w:rPr>
        <w:t>by assuming the clad to</w:t>
      </w:r>
      <w:r w:rsidR="006A665F" w:rsidRPr="00F51F09">
        <w:rPr>
          <w:sz w:val="24"/>
          <w:szCs w:val="24"/>
          <w:lang w:val="en-IN"/>
        </w:rPr>
        <w:t xml:space="preserve"> be divided into a large number of parts and then moving the laser on each one of them subsequently. The simulation was done for different powers of laser and the corresponding maximum and minimum temperature were obtained.</w:t>
      </w:r>
    </w:p>
    <w:p w:rsidR="00AF6997" w:rsidRPr="00F51F09" w:rsidRDefault="00D11E5E" w:rsidP="00D11E5E">
      <w:pPr>
        <w:jc w:val="both"/>
        <w:rPr>
          <w:sz w:val="24"/>
          <w:szCs w:val="24"/>
          <w:lang w:val="en-IN"/>
        </w:rPr>
      </w:pPr>
      <w:r>
        <w:rPr>
          <w:sz w:val="24"/>
          <w:szCs w:val="24"/>
          <w:lang w:val="en-IN"/>
        </w:rPr>
        <w:t>Major Assumptions in the model are:-</w:t>
      </w:r>
    </w:p>
    <w:p w:rsidR="00AF6997" w:rsidRPr="00F51F09" w:rsidRDefault="00AF6997" w:rsidP="00D11E5E">
      <w:pPr>
        <w:pStyle w:val="ListParagraph"/>
        <w:numPr>
          <w:ilvl w:val="0"/>
          <w:numId w:val="1"/>
        </w:numPr>
        <w:jc w:val="both"/>
        <w:rPr>
          <w:sz w:val="24"/>
          <w:szCs w:val="24"/>
          <w:lang w:val="en-IN"/>
        </w:rPr>
      </w:pPr>
      <w:r w:rsidRPr="00F51F09">
        <w:rPr>
          <w:sz w:val="24"/>
          <w:szCs w:val="24"/>
          <w:lang w:val="en-IN"/>
        </w:rPr>
        <w:t>Material is isotropic in nature.</w:t>
      </w:r>
    </w:p>
    <w:p w:rsidR="00AF6997" w:rsidRPr="00F51F09" w:rsidRDefault="00AF6997" w:rsidP="00D11E5E">
      <w:pPr>
        <w:pStyle w:val="ListParagraph"/>
        <w:numPr>
          <w:ilvl w:val="0"/>
          <w:numId w:val="1"/>
        </w:numPr>
        <w:jc w:val="both"/>
        <w:rPr>
          <w:sz w:val="24"/>
          <w:szCs w:val="24"/>
          <w:lang w:val="en-IN"/>
        </w:rPr>
      </w:pPr>
      <w:r w:rsidRPr="00F51F09">
        <w:rPr>
          <w:sz w:val="24"/>
          <w:szCs w:val="24"/>
          <w:lang w:val="en-IN"/>
        </w:rPr>
        <w:t>The flow function of molten pool fluid is neglected.</w:t>
      </w:r>
    </w:p>
    <w:p w:rsidR="00AF6997" w:rsidRPr="00F51F09" w:rsidRDefault="006A665F" w:rsidP="00D11E5E">
      <w:pPr>
        <w:pStyle w:val="ListParagraph"/>
        <w:numPr>
          <w:ilvl w:val="0"/>
          <w:numId w:val="1"/>
        </w:numPr>
        <w:jc w:val="both"/>
        <w:rPr>
          <w:sz w:val="24"/>
          <w:szCs w:val="24"/>
          <w:lang w:val="en-IN"/>
        </w:rPr>
      </w:pPr>
      <w:r w:rsidRPr="00F51F09">
        <w:rPr>
          <w:sz w:val="24"/>
          <w:szCs w:val="24"/>
          <w:lang w:val="en-IN"/>
        </w:rPr>
        <w:t>Heat loss due to radiation is not accounted for in the model</w:t>
      </w:r>
      <w:r w:rsidR="002B2C76" w:rsidRPr="00F51F09">
        <w:rPr>
          <w:sz w:val="24"/>
          <w:szCs w:val="24"/>
          <w:lang w:val="en-IN"/>
        </w:rPr>
        <w:t>.</w:t>
      </w:r>
    </w:p>
    <w:p w:rsidR="002B2C76" w:rsidRPr="00F51F09" w:rsidRDefault="006A665F" w:rsidP="00D11E5E">
      <w:pPr>
        <w:pStyle w:val="ListParagraph"/>
        <w:numPr>
          <w:ilvl w:val="0"/>
          <w:numId w:val="1"/>
        </w:numPr>
        <w:jc w:val="both"/>
        <w:rPr>
          <w:sz w:val="24"/>
          <w:szCs w:val="24"/>
          <w:lang w:val="en-IN"/>
        </w:rPr>
      </w:pPr>
      <w:r w:rsidRPr="00F51F09">
        <w:rPr>
          <w:sz w:val="24"/>
          <w:szCs w:val="24"/>
          <w:lang w:val="en-IN"/>
        </w:rPr>
        <w:t xml:space="preserve">Evaporation </w:t>
      </w:r>
      <w:r w:rsidR="002B2C76" w:rsidRPr="00F51F09">
        <w:rPr>
          <w:sz w:val="24"/>
          <w:szCs w:val="24"/>
          <w:lang w:val="en-IN"/>
        </w:rPr>
        <w:t>of the substrate and the powder is neglected.</w:t>
      </w:r>
    </w:p>
    <w:p w:rsidR="006A665F" w:rsidRPr="00F51F09" w:rsidRDefault="006A665F" w:rsidP="00D11E5E">
      <w:pPr>
        <w:jc w:val="both"/>
        <w:rPr>
          <w:sz w:val="24"/>
          <w:szCs w:val="24"/>
          <w:lang w:val="en-IN"/>
        </w:rPr>
      </w:pPr>
      <w:r w:rsidRPr="00F51F09">
        <w:rPr>
          <w:sz w:val="24"/>
          <w:szCs w:val="24"/>
          <w:lang w:val="en-IN"/>
        </w:rPr>
        <w:t>Properties used:</w:t>
      </w:r>
    </w:p>
    <w:p w:rsidR="006A665F" w:rsidRPr="00F51F09" w:rsidRDefault="006A665F" w:rsidP="00D11E5E">
      <w:pPr>
        <w:jc w:val="both"/>
        <w:rPr>
          <w:sz w:val="24"/>
          <w:szCs w:val="24"/>
          <w:lang w:val="en-IN"/>
        </w:rPr>
      </w:pPr>
      <w:r w:rsidRPr="00F51F09">
        <w:rPr>
          <w:sz w:val="24"/>
          <w:szCs w:val="24"/>
          <w:lang w:val="en-IN"/>
        </w:rPr>
        <w:t>Thermal conductivity (K) = 26.4W/</w:t>
      </w:r>
      <w:proofErr w:type="spellStart"/>
      <w:r w:rsidRPr="00F51F09">
        <w:rPr>
          <w:sz w:val="24"/>
          <w:szCs w:val="24"/>
          <w:lang w:val="en-IN"/>
        </w:rPr>
        <w:t>mK</w:t>
      </w:r>
      <w:proofErr w:type="spellEnd"/>
    </w:p>
    <w:p w:rsidR="006A665F" w:rsidRPr="00F51F09" w:rsidRDefault="006A665F" w:rsidP="00D11E5E">
      <w:pPr>
        <w:jc w:val="both"/>
        <w:rPr>
          <w:sz w:val="24"/>
          <w:szCs w:val="24"/>
          <w:lang w:val="en-IN"/>
        </w:rPr>
      </w:pPr>
      <w:r w:rsidRPr="00F51F09">
        <w:rPr>
          <w:sz w:val="24"/>
          <w:szCs w:val="24"/>
          <w:lang w:val="en-IN"/>
        </w:rPr>
        <w:t>Specific heat capacity (</w:t>
      </w:r>
      <w:proofErr w:type="spellStart"/>
      <w:r w:rsidRPr="00F51F09">
        <w:rPr>
          <w:sz w:val="24"/>
          <w:szCs w:val="24"/>
          <w:lang w:val="en-IN"/>
        </w:rPr>
        <w:t>Cp</w:t>
      </w:r>
      <w:proofErr w:type="spellEnd"/>
      <w:r w:rsidRPr="00F51F09">
        <w:rPr>
          <w:sz w:val="24"/>
          <w:szCs w:val="24"/>
          <w:lang w:val="en-IN"/>
        </w:rPr>
        <w:t>) = 490 W/</w:t>
      </w:r>
      <w:proofErr w:type="spellStart"/>
      <w:r w:rsidRPr="00F51F09">
        <w:rPr>
          <w:sz w:val="24"/>
          <w:szCs w:val="24"/>
          <w:lang w:val="en-IN"/>
        </w:rPr>
        <w:t>kgK</w:t>
      </w:r>
      <w:proofErr w:type="spellEnd"/>
    </w:p>
    <w:p w:rsidR="006A665F" w:rsidRPr="00F51F09" w:rsidRDefault="006A665F" w:rsidP="00D11E5E">
      <w:pPr>
        <w:jc w:val="both"/>
        <w:rPr>
          <w:sz w:val="24"/>
          <w:szCs w:val="24"/>
          <w:lang w:val="en-IN"/>
        </w:rPr>
      </w:pPr>
      <w:r w:rsidRPr="00F51F09">
        <w:rPr>
          <w:sz w:val="24"/>
          <w:szCs w:val="24"/>
          <w:lang w:val="en-IN"/>
        </w:rPr>
        <w:t>Density (rho) = 7448 kg/m^3</w:t>
      </w:r>
    </w:p>
    <w:p w:rsidR="006A665F" w:rsidRPr="00F51F09" w:rsidRDefault="006A665F" w:rsidP="00D11E5E">
      <w:pPr>
        <w:jc w:val="both"/>
        <w:rPr>
          <w:sz w:val="24"/>
          <w:szCs w:val="24"/>
          <w:lang w:val="en-IN"/>
        </w:rPr>
      </w:pPr>
      <w:r w:rsidRPr="00F51F09">
        <w:rPr>
          <w:sz w:val="24"/>
          <w:szCs w:val="24"/>
          <w:lang w:val="en-IN"/>
        </w:rPr>
        <w:t>Melting Temperature (Tm) = 1700 K</w:t>
      </w:r>
    </w:p>
    <w:p w:rsidR="006A665F" w:rsidRPr="00F51F09" w:rsidRDefault="006A665F" w:rsidP="00D11E5E">
      <w:pPr>
        <w:jc w:val="both"/>
        <w:rPr>
          <w:sz w:val="24"/>
          <w:szCs w:val="24"/>
          <w:lang w:val="en-IN"/>
        </w:rPr>
      </w:pPr>
      <w:r w:rsidRPr="00F51F09">
        <w:rPr>
          <w:sz w:val="24"/>
          <w:szCs w:val="24"/>
          <w:lang w:val="en-IN"/>
        </w:rPr>
        <w:t>C</w:t>
      </w:r>
      <w:r w:rsidR="00F51F09">
        <w:rPr>
          <w:sz w:val="24"/>
          <w:szCs w:val="24"/>
          <w:lang w:val="en-IN"/>
        </w:rPr>
        <w:t>onvection coefficient (h) = 15</w:t>
      </w:r>
      <w:r w:rsidRPr="00F51F09">
        <w:rPr>
          <w:sz w:val="24"/>
          <w:szCs w:val="24"/>
          <w:lang w:val="en-IN"/>
        </w:rPr>
        <w:t xml:space="preserve"> W/m^2K</w:t>
      </w:r>
    </w:p>
    <w:p w:rsidR="006A665F" w:rsidRDefault="006A665F" w:rsidP="00D11E5E">
      <w:pPr>
        <w:jc w:val="both"/>
        <w:rPr>
          <w:sz w:val="24"/>
          <w:szCs w:val="24"/>
          <w:lang w:val="en-IN"/>
        </w:rPr>
      </w:pPr>
      <w:r w:rsidRPr="00F51F09">
        <w:rPr>
          <w:sz w:val="24"/>
          <w:szCs w:val="24"/>
          <w:lang w:val="en-IN"/>
        </w:rPr>
        <w:t>Latent heat of fusion (L) = 320 KJ</w:t>
      </w:r>
    </w:p>
    <w:p w:rsidR="00F51F09" w:rsidRPr="00F51F09" w:rsidRDefault="00F51F09" w:rsidP="00D11E5E">
      <w:pPr>
        <w:jc w:val="both"/>
        <w:rPr>
          <w:sz w:val="24"/>
          <w:szCs w:val="24"/>
          <w:lang w:val="en-IN"/>
        </w:rPr>
      </w:pPr>
      <w:r>
        <w:rPr>
          <w:sz w:val="24"/>
          <w:szCs w:val="24"/>
          <w:lang w:val="en-IN"/>
        </w:rPr>
        <w:t>The maximum and minimum temperatures obtained for different power inputs are tabulated below</w:t>
      </w:r>
      <w:r w:rsidR="00D11E5E">
        <w:rPr>
          <w:sz w:val="24"/>
          <w:szCs w:val="24"/>
          <w:lang w:val="en-IN"/>
        </w:rPr>
        <w:t>.</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F51F09" w:rsidTr="00F51F09">
        <w:tc>
          <w:tcPr>
            <w:tcW w:w="3116" w:type="dxa"/>
          </w:tcPr>
          <w:p w:rsidR="00F51F09" w:rsidRDefault="00F51F09" w:rsidP="00F51F09">
            <w:pPr>
              <w:jc w:val="center"/>
              <w:rPr>
                <w:sz w:val="24"/>
                <w:szCs w:val="24"/>
                <w:lang w:val="en-IN"/>
              </w:rPr>
            </w:pPr>
            <w:r>
              <w:rPr>
                <w:sz w:val="24"/>
                <w:szCs w:val="24"/>
                <w:lang w:val="en-IN"/>
              </w:rPr>
              <w:t>Power (W)</w:t>
            </w:r>
          </w:p>
        </w:tc>
        <w:tc>
          <w:tcPr>
            <w:tcW w:w="3117" w:type="dxa"/>
          </w:tcPr>
          <w:p w:rsidR="00F51F09" w:rsidRDefault="00F51F09" w:rsidP="00F51F09">
            <w:pPr>
              <w:jc w:val="center"/>
              <w:rPr>
                <w:sz w:val="24"/>
                <w:szCs w:val="24"/>
                <w:lang w:val="en-IN"/>
              </w:rPr>
            </w:pPr>
            <w:r>
              <w:rPr>
                <w:sz w:val="24"/>
                <w:szCs w:val="24"/>
                <w:lang w:val="en-IN"/>
              </w:rPr>
              <w:t>Max Temperature (C)</w:t>
            </w:r>
          </w:p>
        </w:tc>
        <w:tc>
          <w:tcPr>
            <w:tcW w:w="3117" w:type="dxa"/>
          </w:tcPr>
          <w:p w:rsidR="00F51F09" w:rsidRDefault="00F51F09" w:rsidP="00F51F09">
            <w:pPr>
              <w:jc w:val="center"/>
              <w:rPr>
                <w:sz w:val="24"/>
                <w:szCs w:val="24"/>
                <w:lang w:val="en-IN"/>
              </w:rPr>
            </w:pPr>
            <w:r>
              <w:rPr>
                <w:sz w:val="24"/>
                <w:szCs w:val="24"/>
                <w:lang w:val="en-IN"/>
              </w:rPr>
              <w:t>Min Temperature (C)</w:t>
            </w:r>
          </w:p>
        </w:tc>
      </w:tr>
      <w:tr w:rsidR="00F51F09" w:rsidTr="00F51F09">
        <w:tc>
          <w:tcPr>
            <w:tcW w:w="3116" w:type="dxa"/>
          </w:tcPr>
          <w:p w:rsidR="00F51F09" w:rsidRDefault="00F51F09" w:rsidP="00F51F09">
            <w:pPr>
              <w:jc w:val="center"/>
              <w:rPr>
                <w:sz w:val="24"/>
                <w:szCs w:val="24"/>
                <w:lang w:val="en-IN"/>
              </w:rPr>
            </w:pPr>
            <w:r>
              <w:rPr>
                <w:sz w:val="24"/>
                <w:szCs w:val="24"/>
                <w:lang w:val="en-IN"/>
              </w:rPr>
              <w:t>100</w:t>
            </w:r>
          </w:p>
        </w:tc>
        <w:tc>
          <w:tcPr>
            <w:tcW w:w="3117" w:type="dxa"/>
          </w:tcPr>
          <w:p w:rsidR="00F51F09" w:rsidRDefault="00F51F09" w:rsidP="00F51F09">
            <w:pPr>
              <w:jc w:val="center"/>
              <w:rPr>
                <w:sz w:val="24"/>
                <w:szCs w:val="24"/>
                <w:lang w:val="en-IN"/>
              </w:rPr>
            </w:pPr>
            <w:r>
              <w:rPr>
                <w:sz w:val="24"/>
                <w:szCs w:val="24"/>
                <w:lang w:val="en-IN"/>
              </w:rPr>
              <w:t>1640</w:t>
            </w:r>
          </w:p>
        </w:tc>
        <w:tc>
          <w:tcPr>
            <w:tcW w:w="3117" w:type="dxa"/>
          </w:tcPr>
          <w:p w:rsidR="00F51F09" w:rsidRDefault="00F51F09" w:rsidP="00F51F09">
            <w:pPr>
              <w:jc w:val="center"/>
              <w:rPr>
                <w:sz w:val="24"/>
                <w:szCs w:val="24"/>
                <w:lang w:val="en-IN"/>
              </w:rPr>
            </w:pPr>
            <w:r>
              <w:rPr>
                <w:sz w:val="24"/>
                <w:szCs w:val="24"/>
                <w:lang w:val="en-IN"/>
              </w:rPr>
              <w:t>585</w:t>
            </w:r>
          </w:p>
        </w:tc>
      </w:tr>
      <w:tr w:rsidR="00F51F09" w:rsidTr="00F51F09">
        <w:tc>
          <w:tcPr>
            <w:tcW w:w="3116" w:type="dxa"/>
          </w:tcPr>
          <w:p w:rsidR="00F51F09" w:rsidRDefault="00F51F09" w:rsidP="00F51F09">
            <w:pPr>
              <w:jc w:val="center"/>
              <w:rPr>
                <w:sz w:val="24"/>
                <w:szCs w:val="24"/>
                <w:lang w:val="en-IN"/>
              </w:rPr>
            </w:pPr>
            <w:r>
              <w:rPr>
                <w:sz w:val="24"/>
                <w:szCs w:val="24"/>
                <w:lang w:val="en-IN"/>
              </w:rPr>
              <w:t>150</w:t>
            </w:r>
          </w:p>
        </w:tc>
        <w:tc>
          <w:tcPr>
            <w:tcW w:w="3117" w:type="dxa"/>
          </w:tcPr>
          <w:p w:rsidR="00F51F09" w:rsidRDefault="00F51F09" w:rsidP="00F51F09">
            <w:pPr>
              <w:jc w:val="center"/>
              <w:rPr>
                <w:sz w:val="24"/>
                <w:szCs w:val="24"/>
                <w:lang w:val="en-IN"/>
              </w:rPr>
            </w:pPr>
            <w:r>
              <w:rPr>
                <w:sz w:val="24"/>
                <w:szCs w:val="24"/>
                <w:lang w:val="en-IN"/>
              </w:rPr>
              <w:t>2447</w:t>
            </w:r>
          </w:p>
        </w:tc>
        <w:tc>
          <w:tcPr>
            <w:tcW w:w="3117" w:type="dxa"/>
          </w:tcPr>
          <w:p w:rsidR="00F51F09" w:rsidRDefault="00F51F09" w:rsidP="00F51F09">
            <w:pPr>
              <w:jc w:val="center"/>
              <w:rPr>
                <w:sz w:val="24"/>
                <w:szCs w:val="24"/>
                <w:lang w:val="en-IN"/>
              </w:rPr>
            </w:pPr>
            <w:r>
              <w:rPr>
                <w:sz w:val="24"/>
                <w:szCs w:val="24"/>
                <w:lang w:val="en-IN"/>
              </w:rPr>
              <w:t>866</w:t>
            </w:r>
          </w:p>
        </w:tc>
      </w:tr>
      <w:tr w:rsidR="00F51F09" w:rsidTr="00F51F09">
        <w:tc>
          <w:tcPr>
            <w:tcW w:w="3116" w:type="dxa"/>
          </w:tcPr>
          <w:p w:rsidR="00F51F09" w:rsidRDefault="00F51F09" w:rsidP="00F51F09">
            <w:pPr>
              <w:jc w:val="center"/>
              <w:rPr>
                <w:sz w:val="24"/>
                <w:szCs w:val="24"/>
                <w:lang w:val="en-IN"/>
              </w:rPr>
            </w:pPr>
            <w:r>
              <w:rPr>
                <w:sz w:val="24"/>
                <w:szCs w:val="24"/>
                <w:lang w:val="en-IN"/>
              </w:rPr>
              <w:t>175</w:t>
            </w:r>
          </w:p>
        </w:tc>
        <w:tc>
          <w:tcPr>
            <w:tcW w:w="3117" w:type="dxa"/>
          </w:tcPr>
          <w:p w:rsidR="00F51F09" w:rsidRDefault="00F51F09" w:rsidP="00F51F09">
            <w:pPr>
              <w:jc w:val="center"/>
              <w:rPr>
                <w:sz w:val="24"/>
                <w:szCs w:val="24"/>
                <w:lang w:val="en-IN"/>
              </w:rPr>
            </w:pPr>
            <w:r>
              <w:rPr>
                <w:sz w:val="24"/>
                <w:szCs w:val="24"/>
                <w:lang w:val="en-IN"/>
              </w:rPr>
              <w:t>2851</w:t>
            </w:r>
          </w:p>
        </w:tc>
        <w:tc>
          <w:tcPr>
            <w:tcW w:w="3117" w:type="dxa"/>
          </w:tcPr>
          <w:p w:rsidR="00F51F09" w:rsidRDefault="00F51F09" w:rsidP="00F51F09">
            <w:pPr>
              <w:jc w:val="center"/>
              <w:rPr>
                <w:sz w:val="24"/>
                <w:szCs w:val="24"/>
                <w:lang w:val="en-IN"/>
              </w:rPr>
            </w:pPr>
            <w:r>
              <w:rPr>
                <w:sz w:val="24"/>
                <w:szCs w:val="24"/>
                <w:lang w:val="en-IN"/>
              </w:rPr>
              <w:t>1007</w:t>
            </w:r>
          </w:p>
        </w:tc>
      </w:tr>
      <w:tr w:rsidR="00F51F09" w:rsidTr="00F51F09">
        <w:tc>
          <w:tcPr>
            <w:tcW w:w="3116" w:type="dxa"/>
          </w:tcPr>
          <w:p w:rsidR="00F51F09" w:rsidRDefault="00F51F09" w:rsidP="00F51F09">
            <w:pPr>
              <w:jc w:val="center"/>
              <w:rPr>
                <w:sz w:val="24"/>
                <w:szCs w:val="24"/>
                <w:lang w:val="en-IN"/>
              </w:rPr>
            </w:pPr>
            <w:r>
              <w:rPr>
                <w:sz w:val="24"/>
                <w:szCs w:val="24"/>
                <w:lang w:val="en-IN"/>
              </w:rPr>
              <w:t>200</w:t>
            </w:r>
          </w:p>
        </w:tc>
        <w:tc>
          <w:tcPr>
            <w:tcW w:w="3117" w:type="dxa"/>
          </w:tcPr>
          <w:p w:rsidR="00F51F09" w:rsidRDefault="00F51F09" w:rsidP="00F51F09">
            <w:pPr>
              <w:jc w:val="center"/>
              <w:rPr>
                <w:sz w:val="24"/>
                <w:szCs w:val="24"/>
                <w:lang w:val="en-IN"/>
              </w:rPr>
            </w:pPr>
            <w:r>
              <w:rPr>
                <w:sz w:val="24"/>
                <w:szCs w:val="24"/>
                <w:lang w:val="en-IN"/>
              </w:rPr>
              <w:t>3256</w:t>
            </w:r>
          </w:p>
        </w:tc>
        <w:tc>
          <w:tcPr>
            <w:tcW w:w="3117" w:type="dxa"/>
          </w:tcPr>
          <w:p w:rsidR="00F51F09" w:rsidRDefault="00F51F09" w:rsidP="00F51F09">
            <w:pPr>
              <w:jc w:val="center"/>
              <w:rPr>
                <w:sz w:val="24"/>
                <w:szCs w:val="24"/>
                <w:lang w:val="en-IN"/>
              </w:rPr>
            </w:pPr>
            <w:r>
              <w:rPr>
                <w:sz w:val="24"/>
                <w:szCs w:val="24"/>
                <w:lang w:val="en-IN"/>
              </w:rPr>
              <w:t>1148</w:t>
            </w:r>
          </w:p>
        </w:tc>
      </w:tr>
    </w:tbl>
    <w:p w:rsidR="00CF51E9" w:rsidRDefault="00CF51E9">
      <w:pPr>
        <w:rPr>
          <w:sz w:val="24"/>
          <w:szCs w:val="24"/>
          <w:lang w:val="en-IN"/>
        </w:rPr>
      </w:pPr>
    </w:p>
    <w:p w:rsidR="00BA76E2" w:rsidRPr="00F568EA" w:rsidRDefault="00BA76E2">
      <w:pPr>
        <w:rPr>
          <w:lang w:val="en-IN"/>
        </w:rPr>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486400" cy="3200400"/>
            <wp:effectExtent l="0" t="0" r="0" b="0"/>
            <wp:wrapTight wrapText="bothSides">
              <wp:wrapPolygon edited="0">
                <wp:start x="0" y="0"/>
                <wp:lineTo x="0" y="21471"/>
                <wp:lineTo x="21525" y="21471"/>
                <wp:lineTo x="21525"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sectPr w:rsidR="00BA76E2" w:rsidRPr="00F5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CEC"/>
    <w:multiLevelType w:val="hybridMultilevel"/>
    <w:tmpl w:val="91B41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C5"/>
    <w:rsid w:val="001E0BC5"/>
    <w:rsid w:val="00275E8A"/>
    <w:rsid w:val="00291408"/>
    <w:rsid w:val="002B2C76"/>
    <w:rsid w:val="00570A6C"/>
    <w:rsid w:val="006A665F"/>
    <w:rsid w:val="009B3D4B"/>
    <w:rsid w:val="00AF6997"/>
    <w:rsid w:val="00BA76E2"/>
    <w:rsid w:val="00CF51E9"/>
    <w:rsid w:val="00D06758"/>
    <w:rsid w:val="00D11E5E"/>
    <w:rsid w:val="00F51F09"/>
    <w:rsid w:val="00F5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81392-6BE9-4E38-8278-2E04DDD8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5F"/>
    <w:pPr>
      <w:ind w:left="720"/>
      <w:contextualSpacing/>
    </w:pPr>
  </w:style>
  <w:style w:type="table" w:styleId="TableGrid">
    <w:name w:val="Table Grid"/>
    <w:basedOn w:val="TableNormal"/>
    <w:uiPriority w:val="39"/>
    <w:rsid w:val="00F5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a:t>
            </a:r>
            <a:r>
              <a:rPr lang="en-US" baseline="0"/>
              <a:t> v/s Power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Max Temp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100</c:v>
                </c:pt>
                <c:pt idx="1">
                  <c:v>150</c:v>
                </c:pt>
                <c:pt idx="2">
                  <c:v>175</c:v>
                </c:pt>
                <c:pt idx="3">
                  <c:v>200</c:v>
                </c:pt>
              </c:numCache>
            </c:numRef>
          </c:xVal>
          <c:yVal>
            <c:numRef>
              <c:f>Sheet1!$B$2:$B$5</c:f>
              <c:numCache>
                <c:formatCode>General</c:formatCode>
                <c:ptCount val="4"/>
                <c:pt idx="0">
                  <c:v>1640</c:v>
                </c:pt>
                <c:pt idx="1">
                  <c:v>2447</c:v>
                </c:pt>
                <c:pt idx="2">
                  <c:v>2851</c:v>
                </c:pt>
                <c:pt idx="3">
                  <c:v>3256</c:v>
                </c:pt>
              </c:numCache>
            </c:numRef>
          </c:yVal>
          <c:smooth val="1"/>
        </c:ser>
        <c:ser>
          <c:idx val="1"/>
          <c:order val="1"/>
          <c:tx>
            <c:strRef>
              <c:f>Sheet1!$C$1</c:f>
              <c:strCache>
                <c:ptCount val="1"/>
                <c:pt idx="0">
                  <c:v>Min Temp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100</c:v>
                </c:pt>
                <c:pt idx="1">
                  <c:v>150</c:v>
                </c:pt>
                <c:pt idx="2">
                  <c:v>175</c:v>
                </c:pt>
                <c:pt idx="3">
                  <c:v>200</c:v>
                </c:pt>
              </c:numCache>
            </c:numRef>
          </c:xVal>
          <c:yVal>
            <c:numRef>
              <c:f>Sheet1!$C$2:$C$5</c:f>
              <c:numCache>
                <c:formatCode>General</c:formatCode>
                <c:ptCount val="4"/>
                <c:pt idx="0">
                  <c:v>585</c:v>
                </c:pt>
                <c:pt idx="1">
                  <c:v>866</c:v>
                </c:pt>
                <c:pt idx="2">
                  <c:v>1007</c:v>
                </c:pt>
                <c:pt idx="3">
                  <c:v>1148</c:v>
                </c:pt>
              </c:numCache>
            </c:numRef>
          </c:yVal>
          <c:smooth val="1"/>
        </c:ser>
        <c:dLbls>
          <c:showLegendKey val="0"/>
          <c:showVal val="0"/>
          <c:showCatName val="0"/>
          <c:showSerName val="0"/>
          <c:showPercent val="0"/>
          <c:showBubbleSize val="0"/>
        </c:dLbls>
        <c:axId val="301630112"/>
        <c:axId val="301637728"/>
      </c:scatterChart>
      <c:valAx>
        <c:axId val="301630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a:t>
                </a:r>
                <a:r>
                  <a:rPr lang="en-US" baseline="0"/>
                  <a:t> (in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37728"/>
        <c:crosses val="autoZero"/>
        <c:crossBetween val="midCat"/>
      </c:valAx>
      <c:valAx>
        <c:axId val="3016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(in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30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2018-11-19T09:03:00Z</dcterms:created>
  <dcterms:modified xsi:type="dcterms:W3CDTF">2018-11-19T22:40:00Z</dcterms:modified>
</cp:coreProperties>
</file>