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61F8D" w14:textId="78AD3A58" w:rsidR="00660E4D" w:rsidRDefault="00F06E9E">
      <w:pPr>
        <w:spacing w:before="62"/>
        <w:ind w:left="2949"/>
        <w:rPr>
          <w:b/>
          <w:sz w:val="30"/>
        </w:rPr>
      </w:pPr>
      <w:bookmarkStart w:id="0" w:name="_Hlk530424493"/>
      <w:bookmarkStart w:id="1" w:name="_Hlk530424505"/>
      <w:r>
        <w:rPr>
          <w:b/>
          <w:sz w:val="30"/>
        </w:rPr>
        <w:t>ME-</w:t>
      </w:r>
      <w:r w:rsidR="00EB3ACC">
        <w:rPr>
          <w:b/>
          <w:sz w:val="30"/>
        </w:rPr>
        <w:t>338</w:t>
      </w:r>
      <w:r>
        <w:rPr>
          <w:b/>
          <w:sz w:val="30"/>
        </w:rPr>
        <w:t xml:space="preserve">: </w:t>
      </w:r>
      <w:r w:rsidR="00EB3ACC">
        <w:rPr>
          <w:b/>
          <w:sz w:val="30"/>
        </w:rPr>
        <w:t>Manufacturing Processes II</w:t>
      </w:r>
    </w:p>
    <w:p w14:paraId="78652123" w14:textId="30AB87BC" w:rsidR="00660E4D" w:rsidRDefault="00F06E9E">
      <w:pPr>
        <w:spacing w:before="187" w:line="372" w:lineRule="auto"/>
        <w:ind w:left="4461" w:right="4482"/>
        <w:jc w:val="center"/>
        <w:rPr>
          <w:sz w:val="30"/>
        </w:rPr>
      </w:pPr>
      <w:r>
        <w:rPr>
          <w:sz w:val="30"/>
        </w:rPr>
        <w:t>Project Report</w:t>
      </w:r>
    </w:p>
    <w:p w14:paraId="5AB52F67" w14:textId="77777777" w:rsidR="00660E4D" w:rsidRDefault="00660E4D">
      <w:pPr>
        <w:pStyle w:val="BodyText"/>
        <w:spacing w:before="3"/>
        <w:rPr>
          <w:sz w:val="44"/>
        </w:rPr>
      </w:pPr>
    </w:p>
    <w:p w14:paraId="5C9538FE" w14:textId="20E51A70" w:rsidR="00EB3ACC" w:rsidRDefault="00EB3ACC" w:rsidP="00EB3ACC">
      <w:pPr>
        <w:spacing w:before="216"/>
        <w:ind w:left="1710" w:right="1690"/>
        <w:jc w:val="center"/>
        <w:rPr>
          <w:b/>
          <w:sz w:val="44"/>
        </w:rPr>
      </w:pPr>
      <w:r>
        <w:rPr>
          <w:b/>
          <w:sz w:val="44"/>
        </w:rPr>
        <w:t>Temperature Simulation in</w:t>
      </w:r>
    </w:p>
    <w:p w14:paraId="10341072" w14:textId="31719BCD" w:rsidR="00EB3ACC" w:rsidRPr="00EB3ACC" w:rsidRDefault="00EB3ACC" w:rsidP="00EB3ACC">
      <w:pPr>
        <w:spacing w:before="216"/>
        <w:ind w:left="1710" w:right="1690"/>
        <w:jc w:val="center"/>
        <w:rPr>
          <w:b/>
          <w:sz w:val="44"/>
        </w:rPr>
      </w:pPr>
      <w:r>
        <w:rPr>
          <w:b/>
          <w:sz w:val="44"/>
        </w:rPr>
        <w:t>LASER Cladding Process</w:t>
      </w:r>
    </w:p>
    <w:p w14:paraId="63C7BCDA" w14:textId="77777777" w:rsidR="00250D64" w:rsidRDefault="00250D64">
      <w:pPr>
        <w:spacing w:before="216"/>
        <w:ind w:left="4461" w:right="4481"/>
        <w:jc w:val="center"/>
        <w:rPr>
          <w:b/>
          <w:sz w:val="30"/>
        </w:rPr>
      </w:pPr>
    </w:p>
    <w:p w14:paraId="415F07AC" w14:textId="6117A953" w:rsidR="00660E4D" w:rsidRDefault="00F06E9E">
      <w:pPr>
        <w:spacing w:before="216"/>
        <w:ind w:left="4461" w:right="4481"/>
        <w:jc w:val="center"/>
        <w:rPr>
          <w:b/>
          <w:sz w:val="30"/>
        </w:rPr>
      </w:pPr>
      <w:r>
        <w:rPr>
          <w:b/>
          <w:sz w:val="30"/>
        </w:rPr>
        <w:t>By</w:t>
      </w:r>
    </w:p>
    <w:p w14:paraId="75B6301E" w14:textId="77777777" w:rsidR="000469F3" w:rsidRDefault="000469F3">
      <w:pPr>
        <w:spacing w:before="216"/>
        <w:ind w:left="4461" w:right="4481"/>
        <w:jc w:val="center"/>
        <w:rPr>
          <w:b/>
          <w:sz w:val="30"/>
        </w:rPr>
      </w:pPr>
    </w:p>
    <w:tbl>
      <w:tblPr>
        <w:tblStyle w:val="TableGrid"/>
        <w:tblW w:w="43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1620"/>
      </w:tblGrid>
      <w:tr w:rsidR="000469F3" w:rsidRPr="000469F3" w14:paraId="6117B8F0" w14:textId="77777777" w:rsidTr="00EB3ACC">
        <w:trPr>
          <w:trHeight w:val="432"/>
          <w:jc w:val="center"/>
        </w:trPr>
        <w:tc>
          <w:tcPr>
            <w:tcW w:w="2700" w:type="dxa"/>
            <w:vAlign w:val="center"/>
          </w:tcPr>
          <w:p w14:paraId="6960D88C" w14:textId="14818CB8" w:rsidR="000469F3" w:rsidRPr="000469F3" w:rsidRDefault="00EB3ACC" w:rsidP="00EB3ACC">
            <w:pPr>
              <w:pStyle w:val="BodyText"/>
              <w:jc w:val="center"/>
              <w:rPr>
                <w:sz w:val="28"/>
              </w:rPr>
            </w:pPr>
            <w:bookmarkStart w:id="2" w:name="_Hlk530424606"/>
            <w:r>
              <w:rPr>
                <w:sz w:val="28"/>
              </w:rPr>
              <w:t>DARSHIL DESAI</w:t>
            </w:r>
          </w:p>
        </w:tc>
        <w:tc>
          <w:tcPr>
            <w:tcW w:w="1620" w:type="dxa"/>
            <w:vAlign w:val="center"/>
          </w:tcPr>
          <w:p w14:paraId="43605132" w14:textId="04381C6E" w:rsidR="000469F3" w:rsidRPr="000469F3" w:rsidRDefault="000469F3" w:rsidP="00EB3ACC">
            <w:pPr>
              <w:pStyle w:val="BodyText"/>
              <w:jc w:val="center"/>
              <w:rPr>
                <w:sz w:val="28"/>
              </w:rPr>
            </w:pPr>
            <w:r w:rsidRPr="000469F3">
              <w:rPr>
                <w:sz w:val="28"/>
              </w:rPr>
              <w:t>1</w:t>
            </w:r>
            <w:r w:rsidR="00EB3ACC">
              <w:rPr>
                <w:sz w:val="28"/>
              </w:rPr>
              <w:t>6</w:t>
            </w:r>
            <w:r w:rsidRPr="000469F3">
              <w:rPr>
                <w:sz w:val="28"/>
              </w:rPr>
              <w:t>00</w:t>
            </w:r>
            <w:r w:rsidR="00EB3ACC">
              <w:rPr>
                <w:sz w:val="28"/>
              </w:rPr>
              <w:t>2</w:t>
            </w:r>
            <w:r w:rsidRPr="000469F3">
              <w:rPr>
                <w:sz w:val="28"/>
              </w:rPr>
              <w:t>00</w:t>
            </w:r>
            <w:r w:rsidR="00EB3ACC">
              <w:rPr>
                <w:sz w:val="28"/>
              </w:rPr>
              <w:t>18</w:t>
            </w:r>
          </w:p>
        </w:tc>
      </w:tr>
      <w:tr w:rsidR="000469F3" w:rsidRPr="000469F3" w14:paraId="26616BFA" w14:textId="77777777" w:rsidTr="00EB3ACC">
        <w:trPr>
          <w:trHeight w:val="432"/>
          <w:jc w:val="center"/>
        </w:trPr>
        <w:tc>
          <w:tcPr>
            <w:tcW w:w="2700" w:type="dxa"/>
            <w:vAlign w:val="center"/>
          </w:tcPr>
          <w:p w14:paraId="661EBDDB" w14:textId="52804542" w:rsidR="000469F3" w:rsidRPr="000469F3" w:rsidRDefault="00EB3ACC" w:rsidP="00EB3ACC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MANOJ PARMAR</w:t>
            </w:r>
          </w:p>
        </w:tc>
        <w:tc>
          <w:tcPr>
            <w:tcW w:w="1620" w:type="dxa"/>
            <w:vAlign w:val="center"/>
          </w:tcPr>
          <w:p w14:paraId="44665F43" w14:textId="745353EF" w:rsidR="000469F3" w:rsidRPr="000469F3" w:rsidRDefault="000469F3" w:rsidP="00EB3ACC">
            <w:pPr>
              <w:pStyle w:val="BodyText"/>
              <w:jc w:val="center"/>
              <w:rPr>
                <w:sz w:val="28"/>
              </w:rPr>
            </w:pPr>
            <w:r w:rsidRPr="000469F3">
              <w:rPr>
                <w:sz w:val="28"/>
              </w:rPr>
              <w:t>150</w:t>
            </w:r>
            <w:r w:rsidR="00EB3ACC">
              <w:rPr>
                <w:sz w:val="28"/>
              </w:rPr>
              <w:t>100021</w:t>
            </w:r>
          </w:p>
        </w:tc>
      </w:tr>
      <w:tr w:rsidR="00EB3ACC" w:rsidRPr="000469F3" w14:paraId="7F612834" w14:textId="77777777" w:rsidTr="00EB3ACC">
        <w:trPr>
          <w:trHeight w:val="432"/>
          <w:jc w:val="center"/>
        </w:trPr>
        <w:tc>
          <w:tcPr>
            <w:tcW w:w="2700" w:type="dxa"/>
            <w:vAlign w:val="center"/>
          </w:tcPr>
          <w:p w14:paraId="4682D550" w14:textId="05A3A1E7" w:rsidR="00EB3ACC" w:rsidRPr="000469F3" w:rsidRDefault="00EB3ACC" w:rsidP="00EB3ACC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MRUNMAYI MUNGEKAR</w:t>
            </w:r>
          </w:p>
        </w:tc>
        <w:tc>
          <w:tcPr>
            <w:tcW w:w="1620" w:type="dxa"/>
            <w:vAlign w:val="center"/>
          </w:tcPr>
          <w:p w14:paraId="243E26BF" w14:textId="12962EC0" w:rsidR="00EB3ACC" w:rsidRPr="000469F3" w:rsidRDefault="00EB3ACC" w:rsidP="00EB3ACC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160020012</w:t>
            </w:r>
          </w:p>
        </w:tc>
      </w:tr>
      <w:tr w:rsidR="00EB3ACC" w:rsidRPr="000469F3" w14:paraId="424E2A7B" w14:textId="77777777" w:rsidTr="00EB3ACC">
        <w:trPr>
          <w:trHeight w:val="432"/>
          <w:jc w:val="center"/>
        </w:trPr>
        <w:tc>
          <w:tcPr>
            <w:tcW w:w="2700" w:type="dxa"/>
            <w:vAlign w:val="center"/>
          </w:tcPr>
          <w:p w14:paraId="274A7925" w14:textId="3C9131FB" w:rsidR="00EB3ACC" w:rsidRPr="000469F3" w:rsidRDefault="00EB3ACC" w:rsidP="00EB3ACC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TANYA GUPTA</w:t>
            </w:r>
          </w:p>
        </w:tc>
        <w:tc>
          <w:tcPr>
            <w:tcW w:w="1620" w:type="dxa"/>
            <w:vAlign w:val="center"/>
          </w:tcPr>
          <w:p w14:paraId="6F163723" w14:textId="215C0568" w:rsidR="00EB3ACC" w:rsidRPr="000469F3" w:rsidRDefault="00EB3ACC" w:rsidP="00EB3ACC">
            <w:pPr>
              <w:pStyle w:val="BodyText"/>
              <w:jc w:val="center"/>
              <w:rPr>
                <w:sz w:val="28"/>
              </w:rPr>
            </w:pPr>
            <w:r>
              <w:rPr>
                <w:sz w:val="28"/>
              </w:rPr>
              <w:t>150040010</w:t>
            </w:r>
          </w:p>
        </w:tc>
      </w:tr>
      <w:bookmarkEnd w:id="2"/>
    </w:tbl>
    <w:p w14:paraId="0278191C" w14:textId="77777777" w:rsidR="000469F3" w:rsidRDefault="000469F3">
      <w:pPr>
        <w:spacing w:before="216"/>
        <w:ind w:left="4461" w:right="4481"/>
        <w:jc w:val="center"/>
        <w:rPr>
          <w:b/>
          <w:sz w:val="30"/>
        </w:rPr>
      </w:pPr>
    </w:p>
    <w:p w14:paraId="5467FEFE" w14:textId="77777777" w:rsidR="00660E4D" w:rsidRDefault="00660E4D">
      <w:pPr>
        <w:pStyle w:val="BodyText"/>
        <w:spacing w:before="11"/>
        <w:rPr>
          <w:sz w:val="46"/>
        </w:rPr>
      </w:pPr>
    </w:p>
    <w:p w14:paraId="34AE3C7B" w14:textId="77777777" w:rsidR="00660E4D" w:rsidRDefault="00F06E9E">
      <w:pPr>
        <w:ind w:left="2753" w:right="2767"/>
        <w:jc w:val="center"/>
        <w:rPr>
          <w:b/>
          <w:sz w:val="28"/>
        </w:rPr>
      </w:pPr>
      <w:r>
        <w:rPr>
          <w:b/>
          <w:sz w:val="28"/>
        </w:rPr>
        <w:t>Under the Guidance of</w:t>
      </w:r>
    </w:p>
    <w:p w14:paraId="1B52FBE0" w14:textId="4E644E78" w:rsidR="00660E4D" w:rsidRDefault="00F06E9E">
      <w:pPr>
        <w:spacing w:before="184"/>
        <w:ind w:left="2753" w:right="2768"/>
        <w:jc w:val="center"/>
        <w:rPr>
          <w:sz w:val="28"/>
        </w:rPr>
      </w:pPr>
      <w:r>
        <w:rPr>
          <w:sz w:val="28"/>
        </w:rPr>
        <w:t xml:space="preserve">Prof. </w:t>
      </w:r>
      <w:r w:rsidR="00EB3ACC">
        <w:rPr>
          <w:sz w:val="28"/>
        </w:rPr>
        <w:t>R.K. Singh</w:t>
      </w:r>
    </w:p>
    <w:p w14:paraId="599574E6" w14:textId="77777777" w:rsidR="00660E4D" w:rsidRDefault="00660E4D">
      <w:pPr>
        <w:pStyle w:val="BodyText"/>
        <w:rPr>
          <w:sz w:val="20"/>
        </w:rPr>
      </w:pPr>
    </w:p>
    <w:p w14:paraId="55B2820E" w14:textId="77777777" w:rsidR="00660E4D" w:rsidRDefault="00660E4D">
      <w:pPr>
        <w:pStyle w:val="BodyText"/>
        <w:rPr>
          <w:sz w:val="20"/>
        </w:rPr>
      </w:pPr>
    </w:p>
    <w:p w14:paraId="3C343F82" w14:textId="77777777" w:rsidR="00660E4D" w:rsidRDefault="00660E4D">
      <w:pPr>
        <w:pStyle w:val="BodyText"/>
        <w:rPr>
          <w:sz w:val="20"/>
        </w:rPr>
      </w:pPr>
    </w:p>
    <w:p w14:paraId="0E040E20" w14:textId="6361B5FE" w:rsidR="0068339D" w:rsidRDefault="00F06E9E" w:rsidP="0068339D">
      <w:pPr>
        <w:pStyle w:val="BodyText"/>
        <w:spacing w:before="1"/>
        <w:jc w:val="center"/>
        <w:rPr>
          <w:sz w:val="3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D2A15FC" wp14:editId="729A27C1">
            <wp:simplePos x="0" y="0"/>
            <wp:positionH relativeFrom="page">
              <wp:posOffset>2359914</wp:posOffset>
            </wp:positionH>
            <wp:positionV relativeFrom="paragraph">
              <wp:posOffset>193505</wp:posOffset>
            </wp:positionV>
            <wp:extent cx="2870748" cy="26436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748" cy="2643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w:t>Department of Mechanical Engineering</w:t>
      </w:r>
      <w:bookmarkEnd w:id="1"/>
    </w:p>
    <w:p w14:paraId="1B8FF685" w14:textId="254B7B25" w:rsidR="00660E4D" w:rsidRDefault="00F06E9E" w:rsidP="0068339D">
      <w:pPr>
        <w:pStyle w:val="BodyText"/>
        <w:spacing w:before="1"/>
        <w:jc w:val="center"/>
        <w:rPr>
          <w:sz w:val="30"/>
        </w:rPr>
      </w:pPr>
      <w:r>
        <w:rPr>
          <w:sz w:val="30"/>
        </w:rPr>
        <w:t>INDIAN INSTITUTE OF TECHNOLOGY BOMBAY</w:t>
      </w:r>
    </w:p>
    <w:p w14:paraId="5422F154" w14:textId="1E96089C" w:rsidR="0068339D" w:rsidRDefault="00F06E9E" w:rsidP="0068339D">
      <w:pPr>
        <w:spacing w:before="8"/>
        <w:ind w:left="4461" w:right="4478"/>
        <w:jc w:val="center"/>
        <w:rPr>
          <w:sz w:val="30"/>
        </w:rPr>
      </w:pPr>
      <w:r>
        <w:rPr>
          <w:sz w:val="30"/>
        </w:rPr>
        <w:t>2018</w:t>
      </w:r>
      <w:bookmarkEnd w:id="0"/>
    </w:p>
    <w:p w14:paraId="1199C6F4" w14:textId="77777777" w:rsidR="0068339D" w:rsidRDefault="0068339D" w:rsidP="0068339D">
      <w:pPr>
        <w:pStyle w:val="ListParagraph"/>
        <w:ind w:left="360"/>
        <w:rPr>
          <w:b/>
          <w:sz w:val="32"/>
          <w:szCs w:val="32"/>
          <w:u w:val="single"/>
        </w:rPr>
      </w:pPr>
      <w:bookmarkStart w:id="3" w:name="_Hlk530424971"/>
      <w:r>
        <w:rPr>
          <w:b/>
          <w:sz w:val="32"/>
          <w:szCs w:val="32"/>
          <w:u w:val="single"/>
        </w:rPr>
        <w:lastRenderedPageBreak/>
        <w:t>INDEX:</w:t>
      </w:r>
    </w:p>
    <w:p w14:paraId="53724B5E" w14:textId="77777777" w:rsidR="0068339D" w:rsidRDefault="0068339D" w:rsidP="0068339D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z w:val="32"/>
          <w:szCs w:val="32"/>
          <w:u w:val="single"/>
        </w:rPr>
      </w:pPr>
      <w:r w:rsidRPr="000D0E77">
        <w:rPr>
          <w:sz w:val="32"/>
          <w:szCs w:val="32"/>
          <w:u w:val="single"/>
        </w:rPr>
        <w:t xml:space="preserve">Abstract </w:t>
      </w:r>
    </w:p>
    <w:p w14:paraId="62C22EFC" w14:textId="77777777" w:rsidR="0068339D" w:rsidRDefault="0068339D" w:rsidP="0068339D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z w:val="32"/>
          <w:szCs w:val="32"/>
          <w:u w:val="single"/>
        </w:rPr>
      </w:pPr>
      <w:r w:rsidRPr="000D0E77">
        <w:rPr>
          <w:sz w:val="32"/>
          <w:szCs w:val="32"/>
          <w:u w:val="single"/>
        </w:rPr>
        <w:t>Introduction of the problem undertaken in the project</w:t>
      </w:r>
    </w:p>
    <w:p w14:paraId="4E917195" w14:textId="77777777" w:rsidR="0068339D" w:rsidRDefault="0068339D" w:rsidP="0068339D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L</w:t>
      </w:r>
      <w:r w:rsidRPr="000D0E77">
        <w:rPr>
          <w:sz w:val="32"/>
          <w:szCs w:val="32"/>
          <w:u w:val="single"/>
        </w:rPr>
        <w:t xml:space="preserve">iterature review of existing work done in that area </w:t>
      </w:r>
    </w:p>
    <w:p w14:paraId="3CBF3A85" w14:textId="77777777" w:rsidR="0068339D" w:rsidRDefault="0068339D" w:rsidP="0068339D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z w:val="32"/>
          <w:szCs w:val="32"/>
          <w:u w:val="single"/>
        </w:rPr>
      </w:pPr>
      <w:r w:rsidRPr="000D0E77">
        <w:rPr>
          <w:sz w:val="32"/>
          <w:szCs w:val="32"/>
          <w:u w:val="single"/>
        </w:rPr>
        <w:t>Brief description of process mode</w:t>
      </w:r>
      <w:r>
        <w:rPr>
          <w:sz w:val="32"/>
          <w:szCs w:val="32"/>
          <w:u w:val="single"/>
        </w:rPr>
        <w:t>l</w:t>
      </w:r>
      <w:r w:rsidRPr="000D0E77">
        <w:rPr>
          <w:sz w:val="32"/>
          <w:szCs w:val="32"/>
          <w:u w:val="single"/>
        </w:rPr>
        <w:t xml:space="preserve">ling </w:t>
      </w:r>
    </w:p>
    <w:p w14:paraId="0F34CE8B" w14:textId="77777777" w:rsidR="0068339D" w:rsidRDefault="0068339D" w:rsidP="0068339D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z w:val="32"/>
          <w:szCs w:val="32"/>
          <w:u w:val="single"/>
        </w:rPr>
      </w:pPr>
      <w:r w:rsidRPr="000D0E77">
        <w:rPr>
          <w:sz w:val="32"/>
          <w:szCs w:val="32"/>
          <w:u w:val="single"/>
        </w:rPr>
        <w:t>Results and Discussion</w:t>
      </w:r>
    </w:p>
    <w:p w14:paraId="77E4763F" w14:textId="77777777" w:rsidR="0068339D" w:rsidRDefault="0068339D" w:rsidP="0068339D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z w:val="32"/>
          <w:szCs w:val="32"/>
          <w:u w:val="single"/>
        </w:rPr>
      </w:pPr>
      <w:r w:rsidRPr="000D0E77">
        <w:rPr>
          <w:sz w:val="32"/>
          <w:szCs w:val="32"/>
          <w:u w:val="single"/>
        </w:rPr>
        <w:t>Potential outcomes of project</w:t>
      </w:r>
    </w:p>
    <w:p w14:paraId="1299413B" w14:textId="77777777" w:rsidR="0068339D" w:rsidRDefault="0068339D" w:rsidP="0068339D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z w:val="32"/>
          <w:szCs w:val="32"/>
          <w:u w:val="single"/>
        </w:rPr>
      </w:pPr>
      <w:r w:rsidRPr="000D0E77">
        <w:rPr>
          <w:sz w:val="32"/>
          <w:szCs w:val="32"/>
          <w:u w:val="single"/>
        </w:rPr>
        <w:t>Open issues for further investigation</w:t>
      </w:r>
    </w:p>
    <w:p w14:paraId="1C682F1B" w14:textId="77777777" w:rsidR="0068339D" w:rsidRDefault="0068339D" w:rsidP="0068339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63E3DAE6" w14:textId="77777777" w:rsidR="0068339D" w:rsidRDefault="0068339D" w:rsidP="0068339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ABSTRACT</w:t>
      </w:r>
    </w:p>
    <w:p w14:paraId="37519D52" w14:textId="77777777" w:rsidR="0068339D" w:rsidRPr="0083235A" w:rsidRDefault="0068339D" w:rsidP="0068339D">
      <w:pPr>
        <w:rPr>
          <w:sz w:val="32"/>
          <w:szCs w:val="32"/>
          <w:u w:val="single"/>
        </w:rPr>
      </w:pPr>
    </w:p>
    <w:p w14:paraId="510D1E9E" w14:textId="77777777" w:rsidR="0068339D" w:rsidRPr="00BB3D59" w:rsidRDefault="0068339D" w:rsidP="0068339D">
      <w:pPr>
        <w:pStyle w:val="ListParagraph"/>
        <w:ind w:left="360" w:firstLine="0"/>
        <w:rPr>
          <w:b/>
          <w:sz w:val="32"/>
          <w:szCs w:val="32"/>
        </w:rPr>
      </w:pPr>
      <w:r w:rsidRPr="00BB3D59">
        <w:rPr>
          <w:b/>
          <w:sz w:val="32"/>
          <w:szCs w:val="32"/>
          <w:u w:val="single"/>
        </w:rPr>
        <w:t>Calculation for the Heat Affected Zone:</w:t>
      </w:r>
    </w:p>
    <w:p w14:paraId="7F5C6657" w14:textId="77777777" w:rsidR="0068339D" w:rsidRPr="00BB3D59" w:rsidRDefault="0068339D" w:rsidP="0068339D">
      <w:pPr>
        <w:pStyle w:val="ListParagraph"/>
        <w:ind w:left="360"/>
        <w:rPr>
          <w:sz w:val="24"/>
          <w:szCs w:val="24"/>
        </w:rPr>
      </w:pPr>
      <w:r w:rsidRPr="00BB3D59">
        <w:rPr>
          <w:sz w:val="24"/>
          <w:szCs w:val="24"/>
        </w:rPr>
        <w:t>Approximation: The fused or the Heat Affected Zone (HAZ) is assumed to be circular in nature.</w:t>
      </w:r>
      <w:r>
        <w:rPr>
          <w:sz w:val="24"/>
          <w:szCs w:val="24"/>
        </w:rPr>
        <w:t xml:space="preserve"> </w:t>
      </w:r>
      <w:r w:rsidRPr="00BB3D59">
        <w:rPr>
          <w:sz w:val="24"/>
          <w:szCs w:val="24"/>
        </w:rPr>
        <w:t>Width and height of both the clad bead and fused zone has been measured using co-ordinate option provided in Ansys fluent result section.</w:t>
      </w:r>
    </w:p>
    <w:p w14:paraId="16CF1ABC" w14:textId="77777777" w:rsidR="0068339D" w:rsidRPr="00BB3D59" w:rsidRDefault="0068339D" w:rsidP="0068339D">
      <w:pPr>
        <w:pStyle w:val="ListParagraph"/>
        <w:ind w:left="360"/>
        <w:rPr>
          <w:sz w:val="24"/>
          <w:szCs w:val="24"/>
        </w:rPr>
      </w:pPr>
    </w:p>
    <w:p w14:paraId="22414CFB" w14:textId="77777777" w:rsidR="0068339D" w:rsidRPr="00BB3D59" w:rsidRDefault="0068339D" w:rsidP="0068339D">
      <w:pPr>
        <w:pStyle w:val="ListParagraph"/>
        <w:ind w:left="360"/>
        <w:rPr>
          <w:sz w:val="24"/>
          <w:szCs w:val="24"/>
        </w:rPr>
      </w:pPr>
      <w:r w:rsidRPr="00BB3D59">
        <w:rPr>
          <w:sz w:val="24"/>
          <w:szCs w:val="24"/>
        </w:rPr>
        <w:t>Readings are noted down in excel</w:t>
      </w:r>
    </w:p>
    <w:p w14:paraId="3E32F2E1" w14:textId="77777777" w:rsidR="0068339D" w:rsidRPr="00BB3D59" w:rsidRDefault="0068339D" w:rsidP="0068339D">
      <w:pPr>
        <w:pStyle w:val="ListParagraph"/>
        <w:ind w:left="360"/>
        <w:rPr>
          <w:sz w:val="24"/>
          <w:szCs w:val="24"/>
          <w:u w:val="single"/>
        </w:rPr>
      </w:pPr>
      <w:r w:rsidRPr="00BB3D59">
        <w:rPr>
          <w:sz w:val="24"/>
          <w:szCs w:val="24"/>
          <w:u w:val="single"/>
        </w:rPr>
        <w:t>Sample Calculation</w:t>
      </w:r>
    </w:p>
    <w:p w14:paraId="439C7655" w14:textId="77777777" w:rsidR="0068339D" w:rsidRPr="00BB3D59" w:rsidRDefault="0068339D" w:rsidP="0068339D">
      <w:pPr>
        <w:pStyle w:val="ListParagraph"/>
        <w:ind w:left="360"/>
        <w:rPr>
          <w:sz w:val="24"/>
          <w:szCs w:val="24"/>
        </w:rPr>
      </w:pPr>
      <w:r w:rsidRPr="00BB3D59">
        <w:rPr>
          <w:sz w:val="24"/>
          <w:szCs w:val="24"/>
        </w:rPr>
        <w:t>Power supplied: 1000 W</w:t>
      </w:r>
    </w:p>
    <w:p w14:paraId="6474777D" w14:textId="77777777" w:rsidR="0068339D" w:rsidRPr="00BB3D59" w:rsidRDefault="0068339D" w:rsidP="0068339D">
      <w:pPr>
        <w:pStyle w:val="ListParagraph"/>
        <w:ind w:left="360"/>
        <w:rPr>
          <w:sz w:val="24"/>
          <w:szCs w:val="24"/>
        </w:rPr>
      </w:pPr>
      <w:r w:rsidRPr="00BB3D59">
        <w:rPr>
          <w:sz w:val="24"/>
          <w:szCs w:val="24"/>
        </w:rPr>
        <w:t>Height of clad bead: 1.2 mm</w:t>
      </w:r>
    </w:p>
    <w:p w14:paraId="6318E3BB" w14:textId="77777777" w:rsidR="0068339D" w:rsidRPr="00BB3D59" w:rsidRDefault="0068339D" w:rsidP="0068339D">
      <w:pPr>
        <w:pStyle w:val="ListParagraph"/>
        <w:ind w:left="360"/>
        <w:rPr>
          <w:sz w:val="24"/>
          <w:szCs w:val="24"/>
        </w:rPr>
      </w:pPr>
      <w:r w:rsidRPr="00BB3D59">
        <w:rPr>
          <w:sz w:val="24"/>
          <w:szCs w:val="24"/>
        </w:rPr>
        <w:t>Width of clad bead: 1.2 mm</w:t>
      </w:r>
    </w:p>
    <w:p w14:paraId="4CE5574C" w14:textId="77777777" w:rsidR="0068339D" w:rsidRPr="00BB3D59" w:rsidRDefault="0068339D" w:rsidP="0068339D">
      <w:pPr>
        <w:rPr>
          <w:sz w:val="24"/>
          <w:szCs w:val="24"/>
        </w:rPr>
      </w:pPr>
      <w:r w:rsidRPr="00BB3D59">
        <w:rPr>
          <w:sz w:val="24"/>
          <w:szCs w:val="24"/>
        </w:rPr>
        <w:t xml:space="preserve">      Height of HAZ formed: 1.893 mm</w:t>
      </w:r>
    </w:p>
    <w:p w14:paraId="1552DAB3" w14:textId="77777777" w:rsidR="0068339D" w:rsidRPr="00BB3D59" w:rsidRDefault="0068339D" w:rsidP="0068339D">
      <w:pPr>
        <w:pStyle w:val="ListParagraph"/>
        <w:ind w:left="360"/>
        <w:rPr>
          <w:sz w:val="24"/>
          <w:szCs w:val="24"/>
        </w:rPr>
      </w:pPr>
      <w:r w:rsidRPr="00BB3D59">
        <w:rPr>
          <w:sz w:val="24"/>
          <w:szCs w:val="24"/>
        </w:rPr>
        <w:t>Width of HAZ formed: 2.578 mm</w:t>
      </w:r>
    </w:p>
    <w:p w14:paraId="269CC192" w14:textId="77777777" w:rsidR="0068339D" w:rsidRPr="00BB3D59" w:rsidRDefault="0068339D" w:rsidP="0068339D">
      <w:pPr>
        <w:pStyle w:val="ListParagraph"/>
        <w:ind w:left="360"/>
        <w:rPr>
          <w:noProof/>
        </w:rPr>
      </w:pPr>
    </w:p>
    <w:p w14:paraId="66BACEE2" w14:textId="77777777" w:rsidR="0068339D" w:rsidRPr="00BB3D59" w:rsidRDefault="0068339D" w:rsidP="0068339D">
      <w:pPr>
        <w:pStyle w:val="ListParagraph"/>
        <w:ind w:left="360"/>
        <w:rPr>
          <w:sz w:val="48"/>
          <w:szCs w:val="48"/>
          <w:vertAlign w:val="superscript"/>
        </w:rPr>
      </w:pPr>
      <w:r w:rsidRPr="00BB3D59">
        <w:rPr>
          <w:noProof/>
        </w:rPr>
        <w:lastRenderedPageBreak/>
        <w:drawing>
          <wp:inline distT="0" distB="0" distL="0" distR="0" wp14:anchorId="5DBE5C00" wp14:editId="6ADC5A84">
            <wp:extent cx="5212715" cy="7691284"/>
            <wp:effectExtent l="0" t="0" r="6985" b="5080"/>
            <wp:docPr id="20" name="Picture 20" descr="https://scontent-bom1-2.xx.fbcdn.net/v/t1.15752-9/45725981_263450341022931_9029187760719659008_n.jpg?_nc_cat=107&amp;_nc_ht=scontent-bom1-2.xx&amp;oh=890a0b4703e0d7548a98078b20cf6ee6&amp;oe=5C8AC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bom1-2.xx.fbcdn.net/v/t1.15752-9/45725981_263450341022931_9029187760719659008_n.jpg?_nc_cat=107&amp;_nc_ht=scontent-bom1-2.xx&amp;oh=890a0b4703e0d7548a98078b20cf6ee6&amp;oe=5C8AC42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1" t="1552" r="3376" b="3203"/>
                    <a:stretch/>
                  </pic:blipFill>
                  <pic:spPr bwMode="auto">
                    <a:xfrm>
                      <a:off x="0" y="0"/>
                      <a:ext cx="5213539" cy="76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FB3EE" w14:textId="77777777" w:rsidR="0068339D" w:rsidRPr="00BB3D59" w:rsidRDefault="0068339D" w:rsidP="0068339D">
      <w:pPr>
        <w:jc w:val="both"/>
        <w:rPr>
          <w:sz w:val="48"/>
          <w:szCs w:val="48"/>
          <w:u w:val="single"/>
          <w:vertAlign w:val="superscript"/>
        </w:rPr>
      </w:pPr>
    </w:p>
    <w:p w14:paraId="34C686A8" w14:textId="77777777" w:rsidR="0068339D" w:rsidRPr="00BB3D59" w:rsidRDefault="0068339D" w:rsidP="0068339D">
      <w:pPr>
        <w:jc w:val="both"/>
        <w:rPr>
          <w:noProof/>
        </w:rPr>
      </w:pPr>
    </w:p>
    <w:p w14:paraId="3F28A2AA" w14:textId="77777777" w:rsidR="0068339D" w:rsidRPr="00BB3D59" w:rsidRDefault="0068339D" w:rsidP="0068339D">
      <w:pPr>
        <w:jc w:val="both"/>
        <w:rPr>
          <w:noProof/>
        </w:rPr>
      </w:pPr>
    </w:p>
    <w:p w14:paraId="14F5201D" w14:textId="77777777" w:rsidR="0068339D" w:rsidRPr="00BB3D59" w:rsidRDefault="0068339D" w:rsidP="0068339D">
      <w:pPr>
        <w:jc w:val="both"/>
        <w:rPr>
          <w:sz w:val="48"/>
          <w:szCs w:val="48"/>
          <w:u w:val="single"/>
          <w:vertAlign w:val="superscript"/>
        </w:rPr>
      </w:pPr>
      <w:r w:rsidRPr="00BB3D59">
        <w:rPr>
          <w:noProof/>
        </w:rPr>
        <w:lastRenderedPageBreak/>
        <w:drawing>
          <wp:inline distT="0" distB="0" distL="0" distR="0" wp14:anchorId="22897716" wp14:editId="0EAA47A9">
            <wp:extent cx="4815348" cy="8707848"/>
            <wp:effectExtent l="0" t="0" r="4445" b="0"/>
            <wp:docPr id="21" name="Picture 21" descr="https://scontent-bom1-2.xx.fbcdn.net/v/t1.15752-9/45776537_262224454641472_4275916109565132800_n.jpg?_nc_cat=111&amp;_nc_ht=scontent-bom1-2.xx&amp;oh=38111e1b67565af8050273edbe426e17&amp;oe=5C6E4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bom1-2.xx.fbcdn.net/v/t1.15752-9/45776537_262224454641472_4275916109565132800_n.jpg?_nc_cat=111&amp;_nc_ht=scontent-bom1-2.xx&amp;oh=38111e1b67565af8050273edbe426e17&amp;oe=5C6E400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7" t="1499" r="2524" b="222"/>
                    <a:stretch/>
                  </pic:blipFill>
                  <pic:spPr bwMode="auto">
                    <a:xfrm>
                      <a:off x="0" y="0"/>
                      <a:ext cx="4815348" cy="870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DAF89" w14:textId="77777777" w:rsidR="0068339D" w:rsidRPr="00BB3D59" w:rsidRDefault="0068339D" w:rsidP="0068339D">
      <w:pPr>
        <w:jc w:val="both"/>
        <w:rPr>
          <w:noProof/>
        </w:rPr>
      </w:pPr>
    </w:p>
    <w:p w14:paraId="45A3DAAF" w14:textId="77777777" w:rsidR="0068339D" w:rsidRPr="00BB3D59" w:rsidRDefault="0068339D" w:rsidP="0068339D">
      <w:pPr>
        <w:jc w:val="both"/>
        <w:rPr>
          <w:sz w:val="48"/>
          <w:szCs w:val="48"/>
          <w:u w:val="single"/>
          <w:vertAlign w:val="superscript"/>
        </w:rPr>
      </w:pPr>
    </w:p>
    <w:p w14:paraId="3A094317" w14:textId="77777777" w:rsidR="0068339D" w:rsidRPr="00BB3D59" w:rsidRDefault="0068339D" w:rsidP="0068339D">
      <w:pPr>
        <w:jc w:val="both"/>
        <w:rPr>
          <w:sz w:val="40"/>
          <w:szCs w:val="40"/>
          <w:u w:val="single"/>
          <w:vertAlign w:val="superscript"/>
        </w:rPr>
      </w:pPr>
      <w:r w:rsidRPr="00BB3D59">
        <w:rPr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358BC881" wp14:editId="4E97D9D9">
            <wp:simplePos x="0" y="0"/>
            <wp:positionH relativeFrom="column">
              <wp:posOffset>0</wp:posOffset>
            </wp:positionH>
            <wp:positionV relativeFrom="paragraph">
              <wp:posOffset>1844</wp:posOffset>
            </wp:positionV>
            <wp:extent cx="5390535" cy="1926413"/>
            <wp:effectExtent l="0" t="0" r="635" b="0"/>
            <wp:wrapSquare wrapText="bothSides"/>
            <wp:docPr id="22" name="Picture 22" descr="https://scontent-bom1-2.xx.fbcdn.net/v/t1.15752-9/45672259_740880042939043_1696840883141345280_n.jpg?_nc_cat=100&amp;_nc_ht=scontent-bom1-2.xx&amp;oh=c44fc42eeedafb804d21f901dd7969b4&amp;oe=5C3E9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content-bom1-2.xx.fbcdn.net/v/t1.15752-9/45672259_740880042939043_1696840883141345280_n.jpg?_nc_cat=100&amp;_nc_ht=scontent-bom1-2.xx&amp;oh=c44fc42eeedafb804d21f901dd7969b4&amp;oe=5C3E969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0" t="7109" r="1928"/>
                    <a:stretch/>
                  </pic:blipFill>
                  <pic:spPr bwMode="auto">
                    <a:xfrm>
                      <a:off x="0" y="0"/>
                      <a:ext cx="5390535" cy="192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B3D59">
        <w:rPr>
          <w:sz w:val="40"/>
          <w:szCs w:val="40"/>
          <w:u w:val="single"/>
          <w:vertAlign w:val="superscript"/>
        </w:rPr>
        <w:t>For HAZ</w:t>
      </w:r>
    </w:p>
    <w:p w14:paraId="105FA931" w14:textId="77777777" w:rsidR="0068339D" w:rsidRPr="00BB3D59" w:rsidRDefault="0068339D" w:rsidP="0068339D">
      <w:pPr>
        <w:jc w:val="both"/>
        <w:rPr>
          <w:sz w:val="40"/>
          <w:szCs w:val="40"/>
          <w:vertAlign w:val="superscript"/>
        </w:rPr>
      </w:pPr>
      <w:r w:rsidRPr="00BB3D59">
        <w:rPr>
          <w:sz w:val="40"/>
          <w:szCs w:val="40"/>
          <w:vertAlign w:val="superscript"/>
        </w:rPr>
        <w:t>Radius of HAZ formed, R2: 1.289 mm</w:t>
      </w:r>
    </w:p>
    <w:p w14:paraId="40EA7C7D" w14:textId="77777777" w:rsidR="0068339D" w:rsidRPr="00BB3D59" w:rsidRDefault="0068339D" w:rsidP="0068339D">
      <w:pPr>
        <w:jc w:val="both"/>
        <w:rPr>
          <w:sz w:val="40"/>
          <w:szCs w:val="40"/>
          <w:vertAlign w:val="superscript"/>
        </w:rPr>
      </w:pPr>
      <w:r w:rsidRPr="00BB3D59">
        <w:rPr>
          <w:sz w:val="40"/>
          <w:szCs w:val="40"/>
          <w:vertAlign w:val="superscript"/>
        </w:rPr>
        <w:t>Area of HAZ, A2: 3.08039 mm^2</w:t>
      </w:r>
    </w:p>
    <w:p w14:paraId="7EB6B062" w14:textId="77777777" w:rsidR="0068339D" w:rsidRPr="00BB3D59" w:rsidRDefault="0068339D" w:rsidP="0068339D">
      <w:pPr>
        <w:jc w:val="both"/>
        <w:rPr>
          <w:sz w:val="40"/>
          <w:szCs w:val="40"/>
          <w:u w:val="single"/>
          <w:vertAlign w:val="superscript"/>
        </w:rPr>
      </w:pPr>
      <w:r w:rsidRPr="00BB3D59">
        <w:rPr>
          <w:sz w:val="40"/>
          <w:szCs w:val="40"/>
          <w:u w:val="single"/>
          <w:vertAlign w:val="superscript"/>
        </w:rPr>
        <w:t>For clad bead</w:t>
      </w:r>
    </w:p>
    <w:p w14:paraId="41998BCC" w14:textId="77777777" w:rsidR="0068339D" w:rsidRPr="00BB3D59" w:rsidRDefault="0068339D" w:rsidP="0068339D">
      <w:pPr>
        <w:jc w:val="both"/>
        <w:rPr>
          <w:sz w:val="24"/>
          <w:szCs w:val="24"/>
        </w:rPr>
      </w:pPr>
      <w:r w:rsidRPr="00BB3D59">
        <w:rPr>
          <w:sz w:val="24"/>
          <w:szCs w:val="24"/>
        </w:rPr>
        <w:t>Radius of clad bead, R1: 0.75 mm</w:t>
      </w:r>
    </w:p>
    <w:p w14:paraId="3A94F60A" w14:textId="77777777" w:rsidR="0068339D" w:rsidRPr="00BB3D59" w:rsidRDefault="0068339D" w:rsidP="0068339D">
      <w:pPr>
        <w:jc w:val="both"/>
        <w:rPr>
          <w:sz w:val="24"/>
          <w:szCs w:val="24"/>
        </w:rPr>
      </w:pPr>
      <w:r w:rsidRPr="00BB3D59">
        <w:rPr>
          <w:sz w:val="24"/>
          <w:szCs w:val="24"/>
        </w:rPr>
        <w:t>Area of clad bead, A1: 1.51554 mm^2</w:t>
      </w:r>
    </w:p>
    <w:p w14:paraId="7FAFAACE" w14:textId="77777777" w:rsidR="0068339D" w:rsidRPr="00BB3D59" w:rsidRDefault="0068339D" w:rsidP="0068339D">
      <w:pPr>
        <w:jc w:val="both"/>
        <w:rPr>
          <w:sz w:val="24"/>
          <w:szCs w:val="24"/>
          <w:u w:val="single"/>
        </w:rPr>
      </w:pPr>
      <w:r w:rsidRPr="00BB3D59">
        <w:rPr>
          <w:sz w:val="24"/>
          <w:szCs w:val="24"/>
          <w:u w:val="single"/>
        </w:rPr>
        <w:t>Dilution, D</w:t>
      </w:r>
    </w:p>
    <w:p w14:paraId="1138A47D" w14:textId="77777777" w:rsidR="0068339D" w:rsidRPr="00BB3D59" w:rsidRDefault="0068339D" w:rsidP="0068339D">
      <w:pPr>
        <w:jc w:val="both"/>
        <w:rPr>
          <w:rFonts w:eastAsiaTheme="minorEastAsia"/>
          <w:sz w:val="24"/>
          <w:szCs w:val="24"/>
          <w:vertAlign w:val="superscript"/>
        </w:rPr>
      </w:pPr>
      <w:r w:rsidRPr="00BB3D59">
        <w:rPr>
          <w:sz w:val="40"/>
          <w:szCs w:val="40"/>
          <w:vertAlign w:val="superscript"/>
        </w:rPr>
        <w:t xml:space="preserve"> </w:t>
      </w:r>
      <m:oMath>
        <m:r>
          <w:rPr>
            <w:rFonts w:ascii="Cambria Math" w:hAnsi="Cambria Math"/>
            <w:sz w:val="24"/>
            <w:szCs w:val="24"/>
            <w:vertAlign w:val="superscript"/>
          </w:rPr>
          <m:t>dilution, D=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A2</m:t>
            </m:r>
          </m:num>
          <m:den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A2+A1</m:t>
            </m:r>
          </m:den>
        </m:f>
        <m:r>
          <w:rPr>
            <w:rFonts w:ascii="Cambria Math" w:hAnsi="Cambria Math"/>
            <w:sz w:val="24"/>
            <w:szCs w:val="24"/>
            <w:vertAlign w:val="superscript"/>
          </w:rPr>
          <m:t>=67.024</m:t>
        </m:r>
      </m:oMath>
    </w:p>
    <w:p w14:paraId="450B086E" w14:textId="77777777" w:rsidR="0068339D" w:rsidRPr="00BB3D59" w:rsidRDefault="0068339D" w:rsidP="0068339D">
      <w:pPr>
        <w:jc w:val="both"/>
        <w:rPr>
          <w:rFonts w:eastAsiaTheme="minorEastAsia"/>
          <w:sz w:val="24"/>
          <w:szCs w:val="24"/>
          <w:vertAlign w:val="superscript"/>
        </w:rPr>
      </w:pPr>
    </w:p>
    <w:p w14:paraId="534F4691" w14:textId="77777777" w:rsidR="0068339D" w:rsidRPr="00BB3D59" w:rsidRDefault="0068339D" w:rsidP="0068339D">
      <w:pPr>
        <w:jc w:val="both"/>
        <w:rPr>
          <w:sz w:val="24"/>
          <w:szCs w:val="24"/>
          <w:u w:val="single"/>
          <w:vertAlign w:val="superscript"/>
        </w:rPr>
      </w:pPr>
    </w:p>
    <w:p w14:paraId="23530404" w14:textId="77777777" w:rsidR="0068339D" w:rsidRPr="00BB3D59" w:rsidRDefault="0068339D" w:rsidP="0068339D">
      <w:pPr>
        <w:jc w:val="both"/>
        <w:rPr>
          <w:sz w:val="48"/>
          <w:szCs w:val="48"/>
          <w:u w:val="single"/>
          <w:vertAlign w:val="superscript"/>
        </w:rPr>
      </w:pPr>
    </w:p>
    <w:p w14:paraId="42CDD10A" w14:textId="77777777" w:rsidR="0068339D" w:rsidRPr="00BB3D59" w:rsidRDefault="0068339D" w:rsidP="0068339D">
      <w:pPr>
        <w:jc w:val="both"/>
        <w:rPr>
          <w:sz w:val="48"/>
          <w:szCs w:val="48"/>
          <w:u w:val="single"/>
          <w:vertAlign w:val="superscript"/>
        </w:rPr>
      </w:pPr>
    </w:p>
    <w:p w14:paraId="6CD94053" w14:textId="77777777" w:rsidR="0068339D" w:rsidRPr="00BB3D59" w:rsidRDefault="0068339D" w:rsidP="0068339D">
      <w:pPr>
        <w:jc w:val="both"/>
        <w:rPr>
          <w:sz w:val="48"/>
          <w:szCs w:val="48"/>
          <w:u w:val="single"/>
          <w:vertAlign w:val="superscript"/>
        </w:rPr>
      </w:pPr>
    </w:p>
    <w:p w14:paraId="6585AC3B" w14:textId="77777777" w:rsidR="0068339D" w:rsidRPr="00BB3D59" w:rsidRDefault="0068339D" w:rsidP="0068339D">
      <w:pPr>
        <w:jc w:val="both"/>
        <w:rPr>
          <w:sz w:val="48"/>
          <w:szCs w:val="48"/>
          <w:u w:val="single"/>
          <w:vertAlign w:val="superscript"/>
        </w:rPr>
      </w:pPr>
    </w:p>
    <w:p w14:paraId="542D4BD8" w14:textId="77777777" w:rsidR="0068339D" w:rsidRPr="00BB3D59" w:rsidRDefault="0068339D" w:rsidP="0068339D">
      <w:pPr>
        <w:jc w:val="both"/>
        <w:rPr>
          <w:sz w:val="48"/>
          <w:szCs w:val="48"/>
          <w:vertAlign w:val="superscript"/>
        </w:rPr>
      </w:pPr>
      <w:r w:rsidRPr="00BB3D59">
        <w:rPr>
          <w:sz w:val="48"/>
          <w:szCs w:val="48"/>
          <w:vertAlign w:val="superscript"/>
        </w:rPr>
        <w:t>Data points has been collected from simulation for four different clad bead heights, h and different laser power inputs, P which has been listed</w:t>
      </w:r>
    </w:p>
    <w:p w14:paraId="68C37356" w14:textId="77777777" w:rsidR="0068339D" w:rsidRPr="00BB3D59" w:rsidRDefault="0068339D" w:rsidP="0068339D">
      <w:pPr>
        <w:jc w:val="both"/>
        <w:rPr>
          <w:sz w:val="24"/>
          <w:szCs w:val="24"/>
        </w:rPr>
      </w:pPr>
      <w:proofErr w:type="spellStart"/>
      <w:r w:rsidRPr="00BB3D59">
        <w:rPr>
          <w:sz w:val="24"/>
          <w:szCs w:val="24"/>
        </w:rPr>
        <w:t>i</w:t>
      </w:r>
      <w:proofErr w:type="spellEnd"/>
      <w:r w:rsidRPr="00BB3D59">
        <w:rPr>
          <w:sz w:val="24"/>
          <w:szCs w:val="24"/>
        </w:rPr>
        <w:t>) Clad bead of height, h = 0.8 mm and width 1.2 mm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820"/>
        <w:gridCol w:w="1840"/>
        <w:gridCol w:w="1960"/>
      </w:tblGrid>
      <w:tr w:rsidR="0068339D" w:rsidRPr="00BB3D59" w14:paraId="0F759341" w14:textId="77777777" w:rsidTr="0035601C">
        <w:trPr>
          <w:trHeight w:val="840"/>
        </w:trPr>
        <w:tc>
          <w:tcPr>
            <w:tcW w:w="1420" w:type="dxa"/>
            <w:noWrap/>
            <w:hideMark/>
          </w:tcPr>
          <w:p w14:paraId="2D2C8A3A" w14:textId="77777777" w:rsidR="0068339D" w:rsidRPr="00BB3D59" w:rsidRDefault="0068339D" w:rsidP="0035601C">
            <w:r w:rsidRPr="00BB3D59">
              <w:t>power(W)</w:t>
            </w:r>
          </w:p>
        </w:tc>
        <w:tc>
          <w:tcPr>
            <w:tcW w:w="1820" w:type="dxa"/>
            <w:hideMark/>
          </w:tcPr>
          <w:p w14:paraId="20BFA0B3" w14:textId="77777777" w:rsidR="0068339D" w:rsidRPr="00BB3D59" w:rsidRDefault="0068339D" w:rsidP="0035601C">
            <w:r w:rsidRPr="00BB3D59">
              <w:t>width of HAZ w(mm)</w:t>
            </w:r>
          </w:p>
        </w:tc>
        <w:tc>
          <w:tcPr>
            <w:tcW w:w="1840" w:type="dxa"/>
            <w:hideMark/>
          </w:tcPr>
          <w:p w14:paraId="7284AD65" w14:textId="77777777" w:rsidR="0068339D" w:rsidRPr="00BB3D59" w:rsidRDefault="0068339D" w:rsidP="0035601C">
            <w:r w:rsidRPr="00BB3D59">
              <w:t>depth of HAZ h(mm)</w:t>
            </w:r>
          </w:p>
        </w:tc>
        <w:tc>
          <w:tcPr>
            <w:tcW w:w="1960" w:type="dxa"/>
            <w:hideMark/>
          </w:tcPr>
          <w:p w14:paraId="66FCE8A3" w14:textId="77777777" w:rsidR="0068339D" w:rsidRPr="00BB3D59" w:rsidRDefault="0068339D" w:rsidP="0035601C">
            <w:r w:rsidRPr="00BB3D59">
              <w:t>Radius of clad deposited(mm)</w:t>
            </w:r>
          </w:p>
        </w:tc>
      </w:tr>
      <w:tr w:rsidR="0068339D" w:rsidRPr="00BB3D59" w14:paraId="22224FBA" w14:textId="77777777" w:rsidTr="0035601C">
        <w:trPr>
          <w:trHeight w:val="312"/>
        </w:trPr>
        <w:tc>
          <w:tcPr>
            <w:tcW w:w="1420" w:type="dxa"/>
            <w:noWrap/>
            <w:hideMark/>
          </w:tcPr>
          <w:p w14:paraId="2C9ED684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1000</w:t>
            </w:r>
          </w:p>
        </w:tc>
        <w:tc>
          <w:tcPr>
            <w:tcW w:w="1820" w:type="dxa"/>
            <w:noWrap/>
            <w:hideMark/>
          </w:tcPr>
          <w:p w14:paraId="64985EBE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1.3368</w:t>
            </w:r>
          </w:p>
        </w:tc>
        <w:tc>
          <w:tcPr>
            <w:tcW w:w="1840" w:type="dxa"/>
            <w:noWrap/>
            <w:hideMark/>
          </w:tcPr>
          <w:p w14:paraId="4477823B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0.4506</w:t>
            </w:r>
          </w:p>
        </w:tc>
        <w:tc>
          <w:tcPr>
            <w:tcW w:w="1960" w:type="dxa"/>
            <w:noWrap/>
            <w:hideMark/>
          </w:tcPr>
          <w:p w14:paraId="37CBD7CB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0.625</w:t>
            </w:r>
          </w:p>
        </w:tc>
      </w:tr>
      <w:tr w:rsidR="0068339D" w:rsidRPr="00BB3D59" w14:paraId="5030B9EC" w14:textId="77777777" w:rsidTr="0035601C">
        <w:trPr>
          <w:trHeight w:val="312"/>
        </w:trPr>
        <w:tc>
          <w:tcPr>
            <w:tcW w:w="1420" w:type="dxa"/>
            <w:noWrap/>
            <w:hideMark/>
          </w:tcPr>
          <w:p w14:paraId="19596944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600</w:t>
            </w:r>
          </w:p>
        </w:tc>
        <w:tc>
          <w:tcPr>
            <w:tcW w:w="1820" w:type="dxa"/>
            <w:noWrap/>
            <w:hideMark/>
          </w:tcPr>
          <w:p w14:paraId="16280F40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1.208</w:t>
            </w:r>
          </w:p>
        </w:tc>
        <w:tc>
          <w:tcPr>
            <w:tcW w:w="1840" w:type="dxa"/>
            <w:noWrap/>
            <w:hideMark/>
          </w:tcPr>
          <w:p w14:paraId="19DDD0E9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0.0727</w:t>
            </w:r>
          </w:p>
        </w:tc>
        <w:tc>
          <w:tcPr>
            <w:tcW w:w="1960" w:type="dxa"/>
            <w:noWrap/>
            <w:hideMark/>
          </w:tcPr>
          <w:p w14:paraId="6DA43922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0.625</w:t>
            </w:r>
          </w:p>
        </w:tc>
      </w:tr>
    </w:tbl>
    <w:p w14:paraId="78597437" w14:textId="77777777" w:rsidR="0068339D" w:rsidRPr="00BB3D59" w:rsidRDefault="0068339D" w:rsidP="0068339D"/>
    <w:p w14:paraId="1ACC47E3" w14:textId="77777777" w:rsidR="0068339D" w:rsidRPr="00BB3D59" w:rsidRDefault="0068339D" w:rsidP="0068339D">
      <w:r w:rsidRPr="00BB3D59">
        <w:t>ii) Clad bead of height, h = 1 mm and width 1.2 mm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820"/>
        <w:gridCol w:w="1840"/>
        <w:gridCol w:w="1960"/>
      </w:tblGrid>
      <w:tr w:rsidR="0068339D" w:rsidRPr="00BB3D59" w14:paraId="2B69A25B" w14:textId="77777777" w:rsidTr="0035601C">
        <w:trPr>
          <w:trHeight w:val="840"/>
        </w:trPr>
        <w:tc>
          <w:tcPr>
            <w:tcW w:w="1420" w:type="dxa"/>
            <w:noWrap/>
            <w:hideMark/>
          </w:tcPr>
          <w:p w14:paraId="29EE8424" w14:textId="77777777" w:rsidR="0068339D" w:rsidRPr="00BB3D59" w:rsidRDefault="0068339D" w:rsidP="0035601C">
            <w:r w:rsidRPr="00BB3D59">
              <w:t>power(W)</w:t>
            </w:r>
          </w:p>
        </w:tc>
        <w:tc>
          <w:tcPr>
            <w:tcW w:w="1820" w:type="dxa"/>
            <w:hideMark/>
          </w:tcPr>
          <w:p w14:paraId="3E502727" w14:textId="77777777" w:rsidR="0068339D" w:rsidRPr="00BB3D59" w:rsidRDefault="0068339D" w:rsidP="0035601C">
            <w:r w:rsidRPr="00BB3D59">
              <w:t>width of HAZ w(mm)</w:t>
            </w:r>
          </w:p>
        </w:tc>
        <w:tc>
          <w:tcPr>
            <w:tcW w:w="1840" w:type="dxa"/>
            <w:hideMark/>
          </w:tcPr>
          <w:p w14:paraId="23FAE759" w14:textId="77777777" w:rsidR="0068339D" w:rsidRPr="00BB3D59" w:rsidRDefault="0068339D" w:rsidP="0035601C">
            <w:r w:rsidRPr="00BB3D59">
              <w:t>depth of HAZ h(mm)</w:t>
            </w:r>
          </w:p>
        </w:tc>
        <w:tc>
          <w:tcPr>
            <w:tcW w:w="1960" w:type="dxa"/>
            <w:hideMark/>
          </w:tcPr>
          <w:p w14:paraId="6B8A158D" w14:textId="77777777" w:rsidR="0068339D" w:rsidRPr="00BB3D59" w:rsidRDefault="0068339D" w:rsidP="0035601C">
            <w:r w:rsidRPr="00BB3D59">
              <w:t>Radius of clad deposited(mm)</w:t>
            </w:r>
          </w:p>
        </w:tc>
      </w:tr>
      <w:tr w:rsidR="0068339D" w:rsidRPr="00BB3D59" w14:paraId="07CBFB55" w14:textId="77777777" w:rsidTr="0035601C">
        <w:trPr>
          <w:trHeight w:val="312"/>
        </w:trPr>
        <w:tc>
          <w:tcPr>
            <w:tcW w:w="1420" w:type="dxa"/>
            <w:noWrap/>
            <w:hideMark/>
          </w:tcPr>
          <w:p w14:paraId="0E8658B3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1000</w:t>
            </w:r>
          </w:p>
        </w:tc>
        <w:tc>
          <w:tcPr>
            <w:tcW w:w="1820" w:type="dxa"/>
            <w:noWrap/>
            <w:hideMark/>
          </w:tcPr>
          <w:p w14:paraId="5305841F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1.8655</w:t>
            </w:r>
          </w:p>
        </w:tc>
        <w:tc>
          <w:tcPr>
            <w:tcW w:w="1840" w:type="dxa"/>
            <w:noWrap/>
            <w:hideMark/>
          </w:tcPr>
          <w:p w14:paraId="15AA82D7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1.00379</w:t>
            </w:r>
          </w:p>
        </w:tc>
        <w:tc>
          <w:tcPr>
            <w:tcW w:w="1960" w:type="dxa"/>
            <w:noWrap/>
            <w:hideMark/>
          </w:tcPr>
          <w:p w14:paraId="496A22F5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0.68</w:t>
            </w:r>
          </w:p>
        </w:tc>
      </w:tr>
      <w:tr w:rsidR="0068339D" w:rsidRPr="00BB3D59" w14:paraId="044C7E65" w14:textId="77777777" w:rsidTr="0035601C">
        <w:trPr>
          <w:trHeight w:val="312"/>
        </w:trPr>
        <w:tc>
          <w:tcPr>
            <w:tcW w:w="1420" w:type="dxa"/>
            <w:noWrap/>
            <w:hideMark/>
          </w:tcPr>
          <w:p w14:paraId="377595B1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600</w:t>
            </w:r>
          </w:p>
        </w:tc>
        <w:tc>
          <w:tcPr>
            <w:tcW w:w="1820" w:type="dxa"/>
            <w:noWrap/>
            <w:hideMark/>
          </w:tcPr>
          <w:p w14:paraId="34FC686A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1.48126</w:t>
            </w:r>
          </w:p>
        </w:tc>
        <w:tc>
          <w:tcPr>
            <w:tcW w:w="1840" w:type="dxa"/>
            <w:noWrap/>
            <w:hideMark/>
          </w:tcPr>
          <w:p w14:paraId="523E7E6D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0.56594</w:t>
            </w:r>
          </w:p>
        </w:tc>
        <w:tc>
          <w:tcPr>
            <w:tcW w:w="1960" w:type="dxa"/>
            <w:noWrap/>
            <w:hideMark/>
          </w:tcPr>
          <w:p w14:paraId="42850639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0.68</w:t>
            </w:r>
          </w:p>
        </w:tc>
      </w:tr>
      <w:tr w:rsidR="0068339D" w:rsidRPr="00BB3D59" w14:paraId="279502A7" w14:textId="77777777" w:rsidTr="0035601C">
        <w:trPr>
          <w:trHeight w:val="312"/>
        </w:trPr>
        <w:tc>
          <w:tcPr>
            <w:tcW w:w="1420" w:type="dxa"/>
            <w:noWrap/>
            <w:hideMark/>
          </w:tcPr>
          <w:p w14:paraId="05999953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400</w:t>
            </w:r>
          </w:p>
        </w:tc>
        <w:tc>
          <w:tcPr>
            <w:tcW w:w="1820" w:type="dxa"/>
            <w:noWrap/>
            <w:hideMark/>
          </w:tcPr>
          <w:p w14:paraId="709BB434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1.25206</w:t>
            </w:r>
          </w:p>
        </w:tc>
        <w:tc>
          <w:tcPr>
            <w:tcW w:w="1840" w:type="dxa"/>
            <w:noWrap/>
            <w:hideMark/>
          </w:tcPr>
          <w:p w14:paraId="205D31CB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0.24927</w:t>
            </w:r>
          </w:p>
        </w:tc>
        <w:tc>
          <w:tcPr>
            <w:tcW w:w="1960" w:type="dxa"/>
            <w:noWrap/>
            <w:hideMark/>
          </w:tcPr>
          <w:p w14:paraId="324BF8D0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0.68</w:t>
            </w:r>
          </w:p>
        </w:tc>
      </w:tr>
      <w:tr w:rsidR="0068339D" w:rsidRPr="00BB3D59" w14:paraId="306683C3" w14:textId="77777777" w:rsidTr="0035601C">
        <w:trPr>
          <w:trHeight w:val="312"/>
        </w:trPr>
        <w:tc>
          <w:tcPr>
            <w:tcW w:w="1420" w:type="dxa"/>
            <w:noWrap/>
            <w:hideMark/>
          </w:tcPr>
          <w:p w14:paraId="1A939843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350</w:t>
            </w:r>
          </w:p>
        </w:tc>
        <w:tc>
          <w:tcPr>
            <w:tcW w:w="1820" w:type="dxa"/>
            <w:noWrap/>
            <w:hideMark/>
          </w:tcPr>
          <w:p w14:paraId="2B4502C8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1.22638</w:t>
            </w:r>
          </w:p>
        </w:tc>
        <w:tc>
          <w:tcPr>
            <w:tcW w:w="1840" w:type="dxa"/>
            <w:noWrap/>
            <w:hideMark/>
          </w:tcPr>
          <w:p w14:paraId="11886E3A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0.14664</w:t>
            </w:r>
          </w:p>
        </w:tc>
        <w:tc>
          <w:tcPr>
            <w:tcW w:w="1960" w:type="dxa"/>
            <w:noWrap/>
            <w:hideMark/>
          </w:tcPr>
          <w:p w14:paraId="39F96A0F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0.68</w:t>
            </w:r>
          </w:p>
        </w:tc>
      </w:tr>
    </w:tbl>
    <w:p w14:paraId="67D9A029" w14:textId="77777777" w:rsidR="0068339D" w:rsidRPr="00BB3D59" w:rsidRDefault="0068339D" w:rsidP="0068339D"/>
    <w:p w14:paraId="22E23A4F" w14:textId="77777777" w:rsidR="0068339D" w:rsidRPr="00BB3D59" w:rsidRDefault="0068339D" w:rsidP="0068339D">
      <w:r w:rsidRPr="00BB3D59">
        <w:t>iii) Clad bead of height, h = 1.2 mm and width 1.2 mm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820"/>
        <w:gridCol w:w="1840"/>
        <w:gridCol w:w="1960"/>
      </w:tblGrid>
      <w:tr w:rsidR="0068339D" w:rsidRPr="00BB3D59" w14:paraId="6A0CA69F" w14:textId="77777777" w:rsidTr="0035601C">
        <w:trPr>
          <w:trHeight w:val="840"/>
        </w:trPr>
        <w:tc>
          <w:tcPr>
            <w:tcW w:w="1420" w:type="dxa"/>
            <w:noWrap/>
            <w:hideMark/>
          </w:tcPr>
          <w:p w14:paraId="5BE3B460" w14:textId="77777777" w:rsidR="0068339D" w:rsidRPr="00BB3D59" w:rsidRDefault="0068339D" w:rsidP="0035601C">
            <w:r w:rsidRPr="00BB3D59">
              <w:t>power(W)</w:t>
            </w:r>
          </w:p>
        </w:tc>
        <w:tc>
          <w:tcPr>
            <w:tcW w:w="1820" w:type="dxa"/>
            <w:hideMark/>
          </w:tcPr>
          <w:p w14:paraId="498BB23F" w14:textId="77777777" w:rsidR="0068339D" w:rsidRPr="00BB3D59" w:rsidRDefault="0068339D" w:rsidP="0035601C">
            <w:r w:rsidRPr="00BB3D59">
              <w:t>width of HAZ w(mm)</w:t>
            </w:r>
          </w:p>
        </w:tc>
        <w:tc>
          <w:tcPr>
            <w:tcW w:w="1840" w:type="dxa"/>
            <w:hideMark/>
          </w:tcPr>
          <w:p w14:paraId="0F41FFE5" w14:textId="77777777" w:rsidR="0068339D" w:rsidRPr="00BB3D59" w:rsidRDefault="0068339D" w:rsidP="0035601C">
            <w:r w:rsidRPr="00BB3D59">
              <w:t>depth of HAZ h(mm)</w:t>
            </w:r>
          </w:p>
        </w:tc>
        <w:tc>
          <w:tcPr>
            <w:tcW w:w="1960" w:type="dxa"/>
            <w:hideMark/>
          </w:tcPr>
          <w:p w14:paraId="7202A1F8" w14:textId="77777777" w:rsidR="0068339D" w:rsidRPr="00BB3D59" w:rsidRDefault="0068339D" w:rsidP="0035601C">
            <w:r w:rsidRPr="00BB3D59">
              <w:t>Radius of clad deposited(mm)</w:t>
            </w:r>
          </w:p>
        </w:tc>
      </w:tr>
      <w:tr w:rsidR="0068339D" w:rsidRPr="00BB3D59" w14:paraId="5CB27351" w14:textId="77777777" w:rsidTr="0035601C">
        <w:trPr>
          <w:trHeight w:val="312"/>
        </w:trPr>
        <w:tc>
          <w:tcPr>
            <w:tcW w:w="1420" w:type="dxa"/>
            <w:noWrap/>
            <w:hideMark/>
          </w:tcPr>
          <w:p w14:paraId="02610199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1000</w:t>
            </w:r>
          </w:p>
        </w:tc>
        <w:tc>
          <w:tcPr>
            <w:tcW w:w="1820" w:type="dxa"/>
            <w:noWrap/>
            <w:hideMark/>
          </w:tcPr>
          <w:p w14:paraId="5E870A45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2.578</w:t>
            </w:r>
          </w:p>
        </w:tc>
        <w:tc>
          <w:tcPr>
            <w:tcW w:w="1840" w:type="dxa"/>
            <w:noWrap/>
            <w:hideMark/>
          </w:tcPr>
          <w:p w14:paraId="7DA1E20A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1.893</w:t>
            </w:r>
          </w:p>
        </w:tc>
        <w:tc>
          <w:tcPr>
            <w:tcW w:w="1960" w:type="dxa"/>
            <w:noWrap/>
            <w:hideMark/>
          </w:tcPr>
          <w:p w14:paraId="46699CD5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0.75</w:t>
            </w:r>
          </w:p>
        </w:tc>
      </w:tr>
      <w:tr w:rsidR="0068339D" w:rsidRPr="00BB3D59" w14:paraId="50F3373A" w14:textId="77777777" w:rsidTr="0035601C">
        <w:trPr>
          <w:trHeight w:val="312"/>
        </w:trPr>
        <w:tc>
          <w:tcPr>
            <w:tcW w:w="1420" w:type="dxa"/>
            <w:noWrap/>
            <w:hideMark/>
          </w:tcPr>
          <w:p w14:paraId="44FEBF65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700</w:t>
            </w:r>
          </w:p>
        </w:tc>
        <w:tc>
          <w:tcPr>
            <w:tcW w:w="1820" w:type="dxa"/>
            <w:noWrap/>
            <w:hideMark/>
          </w:tcPr>
          <w:p w14:paraId="7C015EC7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2.2436</w:t>
            </w:r>
          </w:p>
        </w:tc>
        <w:tc>
          <w:tcPr>
            <w:tcW w:w="1840" w:type="dxa"/>
            <w:noWrap/>
            <w:hideMark/>
          </w:tcPr>
          <w:p w14:paraId="5B9DF75F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1.4943</w:t>
            </w:r>
          </w:p>
        </w:tc>
        <w:tc>
          <w:tcPr>
            <w:tcW w:w="1960" w:type="dxa"/>
            <w:noWrap/>
            <w:hideMark/>
          </w:tcPr>
          <w:p w14:paraId="5627D3BF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0.75</w:t>
            </w:r>
          </w:p>
        </w:tc>
      </w:tr>
      <w:tr w:rsidR="0068339D" w:rsidRPr="00BB3D59" w14:paraId="4E299EFA" w14:textId="77777777" w:rsidTr="0035601C">
        <w:trPr>
          <w:trHeight w:val="312"/>
        </w:trPr>
        <w:tc>
          <w:tcPr>
            <w:tcW w:w="1420" w:type="dxa"/>
            <w:noWrap/>
            <w:hideMark/>
          </w:tcPr>
          <w:p w14:paraId="1D9A9B0B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lastRenderedPageBreak/>
              <w:t>500</w:t>
            </w:r>
          </w:p>
        </w:tc>
        <w:tc>
          <w:tcPr>
            <w:tcW w:w="1820" w:type="dxa"/>
            <w:noWrap/>
            <w:hideMark/>
          </w:tcPr>
          <w:p w14:paraId="4F3AA8D9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1.9338</w:t>
            </w:r>
          </w:p>
        </w:tc>
        <w:tc>
          <w:tcPr>
            <w:tcW w:w="1840" w:type="dxa"/>
            <w:noWrap/>
            <w:hideMark/>
          </w:tcPr>
          <w:p w14:paraId="186C5AFC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1.1021</w:t>
            </w:r>
          </w:p>
        </w:tc>
        <w:tc>
          <w:tcPr>
            <w:tcW w:w="1960" w:type="dxa"/>
            <w:noWrap/>
            <w:hideMark/>
          </w:tcPr>
          <w:p w14:paraId="0FEB3A56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0.75</w:t>
            </w:r>
          </w:p>
        </w:tc>
      </w:tr>
      <w:tr w:rsidR="0068339D" w:rsidRPr="00BB3D59" w14:paraId="72FC0D53" w14:textId="77777777" w:rsidTr="0035601C">
        <w:trPr>
          <w:trHeight w:val="312"/>
        </w:trPr>
        <w:tc>
          <w:tcPr>
            <w:tcW w:w="1420" w:type="dxa"/>
            <w:noWrap/>
            <w:hideMark/>
          </w:tcPr>
          <w:p w14:paraId="2DC4BD54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400</w:t>
            </w:r>
          </w:p>
        </w:tc>
        <w:tc>
          <w:tcPr>
            <w:tcW w:w="1820" w:type="dxa"/>
            <w:noWrap/>
            <w:hideMark/>
          </w:tcPr>
          <w:p w14:paraId="6FA0178E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1.7402</w:t>
            </w:r>
          </w:p>
        </w:tc>
        <w:tc>
          <w:tcPr>
            <w:tcW w:w="1840" w:type="dxa"/>
            <w:noWrap/>
            <w:hideMark/>
          </w:tcPr>
          <w:p w14:paraId="6BB48CD5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0.93503</w:t>
            </w:r>
          </w:p>
        </w:tc>
        <w:tc>
          <w:tcPr>
            <w:tcW w:w="1960" w:type="dxa"/>
            <w:noWrap/>
            <w:hideMark/>
          </w:tcPr>
          <w:p w14:paraId="088BB71A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0.75</w:t>
            </w:r>
          </w:p>
        </w:tc>
      </w:tr>
      <w:tr w:rsidR="0068339D" w:rsidRPr="00BB3D59" w14:paraId="09355722" w14:textId="77777777" w:rsidTr="0035601C">
        <w:trPr>
          <w:trHeight w:val="312"/>
        </w:trPr>
        <w:tc>
          <w:tcPr>
            <w:tcW w:w="1420" w:type="dxa"/>
            <w:noWrap/>
            <w:hideMark/>
          </w:tcPr>
          <w:p w14:paraId="4A9821C9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200</w:t>
            </w:r>
          </w:p>
        </w:tc>
        <w:tc>
          <w:tcPr>
            <w:tcW w:w="1820" w:type="dxa"/>
            <w:noWrap/>
            <w:hideMark/>
          </w:tcPr>
          <w:p w14:paraId="495506F1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1.25768</w:t>
            </w:r>
          </w:p>
        </w:tc>
        <w:tc>
          <w:tcPr>
            <w:tcW w:w="1840" w:type="dxa"/>
            <w:noWrap/>
            <w:hideMark/>
          </w:tcPr>
          <w:p w14:paraId="5DF82D1B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0.2893</w:t>
            </w:r>
          </w:p>
        </w:tc>
        <w:tc>
          <w:tcPr>
            <w:tcW w:w="1960" w:type="dxa"/>
            <w:noWrap/>
            <w:hideMark/>
          </w:tcPr>
          <w:p w14:paraId="14E751AF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0.75</w:t>
            </w:r>
          </w:p>
        </w:tc>
      </w:tr>
    </w:tbl>
    <w:p w14:paraId="5E5C5B70" w14:textId="77777777" w:rsidR="0068339D" w:rsidRPr="00BB3D59" w:rsidRDefault="0068339D" w:rsidP="0068339D"/>
    <w:p w14:paraId="182CB859" w14:textId="77777777" w:rsidR="0068339D" w:rsidRPr="00BB3D59" w:rsidRDefault="0068339D" w:rsidP="0068339D">
      <w:r w:rsidRPr="00BB3D59">
        <w:t>iv) Clad bead of height, h = 1.5 mm and width 1.2 mm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820"/>
        <w:gridCol w:w="1840"/>
        <w:gridCol w:w="1960"/>
      </w:tblGrid>
      <w:tr w:rsidR="0068339D" w:rsidRPr="00BB3D59" w14:paraId="3E373B79" w14:textId="77777777" w:rsidTr="0035601C">
        <w:trPr>
          <w:trHeight w:val="840"/>
        </w:trPr>
        <w:tc>
          <w:tcPr>
            <w:tcW w:w="1420" w:type="dxa"/>
            <w:noWrap/>
            <w:hideMark/>
          </w:tcPr>
          <w:p w14:paraId="06A8EDF3" w14:textId="77777777" w:rsidR="0068339D" w:rsidRPr="00BB3D59" w:rsidRDefault="0068339D" w:rsidP="0035601C">
            <w:r w:rsidRPr="00BB3D59">
              <w:t>power(W)</w:t>
            </w:r>
          </w:p>
        </w:tc>
        <w:tc>
          <w:tcPr>
            <w:tcW w:w="1820" w:type="dxa"/>
            <w:hideMark/>
          </w:tcPr>
          <w:p w14:paraId="19BD3EEC" w14:textId="77777777" w:rsidR="0068339D" w:rsidRPr="00BB3D59" w:rsidRDefault="0068339D" w:rsidP="0035601C">
            <w:r w:rsidRPr="00BB3D59">
              <w:t>width of HAZ w(mm)</w:t>
            </w:r>
          </w:p>
        </w:tc>
        <w:tc>
          <w:tcPr>
            <w:tcW w:w="1840" w:type="dxa"/>
            <w:hideMark/>
          </w:tcPr>
          <w:p w14:paraId="0C23ADB1" w14:textId="77777777" w:rsidR="0068339D" w:rsidRPr="00BB3D59" w:rsidRDefault="0068339D" w:rsidP="0035601C">
            <w:r w:rsidRPr="00BB3D59">
              <w:t>depth of HAZ h(mm)</w:t>
            </w:r>
          </w:p>
        </w:tc>
        <w:tc>
          <w:tcPr>
            <w:tcW w:w="1960" w:type="dxa"/>
            <w:hideMark/>
          </w:tcPr>
          <w:p w14:paraId="4FCB1D7E" w14:textId="77777777" w:rsidR="0068339D" w:rsidRPr="00BB3D59" w:rsidRDefault="0068339D" w:rsidP="0035601C">
            <w:r w:rsidRPr="00BB3D59">
              <w:t>Radius of clad deposited(mm)</w:t>
            </w:r>
          </w:p>
        </w:tc>
      </w:tr>
      <w:tr w:rsidR="0068339D" w:rsidRPr="00BB3D59" w14:paraId="0BE3E3C5" w14:textId="77777777" w:rsidTr="0035601C">
        <w:trPr>
          <w:trHeight w:val="312"/>
        </w:trPr>
        <w:tc>
          <w:tcPr>
            <w:tcW w:w="1420" w:type="dxa"/>
            <w:noWrap/>
            <w:hideMark/>
          </w:tcPr>
          <w:p w14:paraId="67F15C7C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500</w:t>
            </w:r>
          </w:p>
        </w:tc>
        <w:tc>
          <w:tcPr>
            <w:tcW w:w="1820" w:type="dxa"/>
            <w:noWrap/>
            <w:hideMark/>
          </w:tcPr>
          <w:p w14:paraId="3175DE7C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2.86198</w:t>
            </w:r>
          </w:p>
        </w:tc>
        <w:tc>
          <w:tcPr>
            <w:tcW w:w="1840" w:type="dxa"/>
            <w:noWrap/>
            <w:hideMark/>
          </w:tcPr>
          <w:p w14:paraId="11E501EF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1.62152</w:t>
            </w:r>
          </w:p>
        </w:tc>
        <w:tc>
          <w:tcPr>
            <w:tcW w:w="1960" w:type="dxa"/>
            <w:noWrap/>
            <w:hideMark/>
          </w:tcPr>
          <w:p w14:paraId="1987DADC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0.87</w:t>
            </w:r>
          </w:p>
        </w:tc>
      </w:tr>
      <w:tr w:rsidR="0068339D" w:rsidRPr="00BB3D59" w14:paraId="212F0B7C" w14:textId="77777777" w:rsidTr="0035601C">
        <w:trPr>
          <w:trHeight w:val="312"/>
        </w:trPr>
        <w:tc>
          <w:tcPr>
            <w:tcW w:w="1420" w:type="dxa"/>
            <w:noWrap/>
            <w:hideMark/>
          </w:tcPr>
          <w:p w14:paraId="40A5B8BC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200</w:t>
            </w:r>
          </w:p>
        </w:tc>
        <w:tc>
          <w:tcPr>
            <w:tcW w:w="1820" w:type="dxa"/>
            <w:noWrap/>
            <w:hideMark/>
          </w:tcPr>
          <w:p w14:paraId="30ACD8AB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1.60274</w:t>
            </w:r>
          </w:p>
        </w:tc>
        <w:tc>
          <w:tcPr>
            <w:tcW w:w="1840" w:type="dxa"/>
            <w:noWrap/>
            <w:hideMark/>
          </w:tcPr>
          <w:p w14:paraId="7200DFD3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0.63671</w:t>
            </w:r>
          </w:p>
        </w:tc>
        <w:tc>
          <w:tcPr>
            <w:tcW w:w="1960" w:type="dxa"/>
            <w:noWrap/>
            <w:hideMark/>
          </w:tcPr>
          <w:p w14:paraId="26979B56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0.87</w:t>
            </w:r>
          </w:p>
        </w:tc>
      </w:tr>
      <w:tr w:rsidR="0068339D" w:rsidRPr="00BB3D59" w14:paraId="6ADD7931" w14:textId="77777777" w:rsidTr="0035601C">
        <w:trPr>
          <w:trHeight w:val="312"/>
        </w:trPr>
        <w:tc>
          <w:tcPr>
            <w:tcW w:w="1420" w:type="dxa"/>
            <w:noWrap/>
            <w:hideMark/>
          </w:tcPr>
          <w:p w14:paraId="24D85456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820" w:type="dxa"/>
            <w:noWrap/>
            <w:hideMark/>
          </w:tcPr>
          <w:p w14:paraId="1A283B3D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1.318</w:t>
            </w:r>
          </w:p>
        </w:tc>
        <w:tc>
          <w:tcPr>
            <w:tcW w:w="1840" w:type="dxa"/>
            <w:noWrap/>
            <w:hideMark/>
          </w:tcPr>
          <w:p w14:paraId="14755E64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0.3274</w:t>
            </w:r>
          </w:p>
        </w:tc>
        <w:tc>
          <w:tcPr>
            <w:tcW w:w="1960" w:type="dxa"/>
            <w:noWrap/>
            <w:hideMark/>
          </w:tcPr>
          <w:p w14:paraId="75B2E3E3" w14:textId="77777777" w:rsidR="0068339D" w:rsidRPr="00BB3D59" w:rsidRDefault="0068339D" w:rsidP="0035601C">
            <w:pPr>
              <w:jc w:val="center"/>
              <w:rPr>
                <w:color w:val="000000"/>
                <w:sz w:val="24"/>
                <w:szCs w:val="24"/>
                <w:lang w:eastAsia="en-GB"/>
              </w:rPr>
            </w:pPr>
            <w:r w:rsidRPr="00BB3D59">
              <w:rPr>
                <w:color w:val="000000"/>
                <w:sz w:val="24"/>
                <w:szCs w:val="24"/>
                <w:lang w:eastAsia="en-GB"/>
              </w:rPr>
              <w:t>0.87</w:t>
            </w:r>
          </w:p>
        </w:tc>
      </w:tr>
    </w:tbl>
    <w:p w14:paraId="4D7F4536" w14:textId="77777777" w:rsidR="0068339D" w:rsidRPr="00BB3D59" w:rsidRDefault="0068339D" w:rsidP="0068339D"/>
    <w:p w14:paraId="268EFE90" w14:textId="77777777" w:rsidR="0068339D" w:rsidRPr="00BB3D59" w:rsidRDefault="0068339D" w:rsidP="0068339D">
      <w:r w:rsidRPr="00BB3D59">
        <w:t xml:space="preserve">Calculations have been done using Excel and relevant graphs have been plotted </w:t>
      </w:r>
    </w:p>
    <w:p w14:paraId="56C89AE6" w14:textId="77777777" w:rsidR="0068339D" w:rsidRPr="00BB3D59" w:rsidRDefault="0068339D" w:rsidP="0068339D">
      <w:pPr>
        <w:jc w:val="center"/>
        <w:rPr>
          <w:sz w:val="24"/>
          <w:szCs w:val="24"/>
        </w:rPr>
      </w:pPr>
      <w:r w:rsidRPr="00BB3D59">
        <w:rPr>
          <w:noProof/>
        </w:rPr>
        <w:drawing>
          <wp:anchor distT="0" distB="0" distL="114300" distR="114300" simplePos="0" relativeHeight="251662336" behindDoc="0" locked="0" layoutInCell="1" allowOverlap="1" wp14:anchorId="328D43A2" wp14:editId="7068639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05120" cy="2573020"/>
            <wp:effectExtent l="0" t="0" r="5080" b="17780"/>
            <wp:wrapSquare wrapText="bothSides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D59">
        <w:rPr>
          <w:noProof/>
        </w:rPr>
        <w:drawing>
          <wp:anchor distT="0" distB="0" distL="114300" distR="114300" simplePos="0" relativeHeight="251661312" behindDoc="0" locked="0" layoutInCell="1" allowOverlap="1" wp14:anchorId="6FC235A1" wp14:editId="0890594D">
            <wp:simplePos x="0" y="0"/>
            <wp:positionH relativeFrom="margin">
              <wp:posOffset>14605</wp:posOffset>
            </wp:positionH>
            <wp:positionV relativeFrom="paragraph">
              <wp:posOffset>3170555</wp:posOffset>
            </wp:positionV>
            <wp:extent cx="5375275" cy="2292985"/>
            <wp:effectExtent l="0" t="0" r="15875" b="12065"/>
            <wp:wrapSquare wrapText="bothSides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D59">
        <w:rPr>
          <w:sz w:val="24"/>
          <w:szCs w:val="24"/>
        </w:rPr>
        <w:t>Graph: Width of HAZ vs Laser Power</w:t>
      </w:r>
    </w:p>
    <w:p w14:paraId="68EB596C" w14:textId="77777777" w:rsidR="0068339D" w:rsidRPr="00BB3D59" w:rsidRDefault="0068339D" w:rsidP="0068339D">
      <w:pPr>
        <w:rPr>
          <w:sz w:val="24"/>
          <w:szCs w:val="24"/>
        </w:rPr>
      </w:pPr>
    </w:p>
    <w:p w14:paraId="27D26558" w14:textId="77777777" w:rsidR="0068339D" w:rsidRPr="00BB3D59" w:rsidRDefault="0068339D" w:rsidP="0068339D">
      <w:pPr>
        <w:jc w:val="center"/>
        <w:rPr>
          <w:sz w:val="24"/>
          <w:szCs w:val="24"/>
        </w:rPr>
      </w:pPr>
      <w:r w:rsidRPr="00BB3D59">
        <w:rPr>
          <w:sz w:val="24"/>
          <w:szCs w:val="24"/>
        </w:rPr>
        <w:t>Graph: Minimum power vs Height of HAZ</w:t>
      </w:r>
    </w:p>
    <w:p w14:paraId="4D86A407" w14:textId="77777777" w:rsidR="0068339D" w:rsidRPr="00BB3D59" w:rsidRDefault="0068339D" w:rsidP="0068339D">
      <w:pPr>
        <w:rPr>
          <w:sz w:val="24"/>
          <w:szCs w:val="24"/>
        </w:rPr>
      </w:pPr>
      <w:r w:rsidRPr="00BB3D59">
        <w:rPr>
          <w:noProof/>
        </w:rPr>
        <w:drawing>
          <wp:anchor distT="0" distB="0" distL="114300" distR="114300" simplePos="0" relativeHeight="251663360" behindDoc="0" locked="0" layoutInCell="1" allowOverlap="1" wp14:anchorId="24BEA389" wp14:editId="409479F7">
            <wp:simplePos x="0" y="0"/>
            <wp:positionH relativeFrom="margin">
              <wp:align>left</wp:align>
            </wp:positionH>
            <wp:positionV relativeFrom="paragraph">
              <wp:posOffset>231530</wp:posOffset>
            </wp:positionV>
            <wp:extent cx="5346065" cy="2506980"/>
            <wp:effectExtent l="0" t="0" r="6985" b="762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F9030" w14:textId="77777777" w:rsidR="0068339D" w:rsidRPr="00BB3D59" w:rsidRDefault="0068339D" w:rsidP="0068339D">
      <w:pPr>
        <w:jc w:val="center"/>
        <w:rPr>
          <w:sz w:val="24"/>
          <w:szCs w:val="24"/>
        </w:rPr>
      </w:pPr>
      <w:r w:rsidRPr="00BB3D59">
        <w:rPr>
          <w:sz w:val="24"/>
          <w:szCs w:val="24"/>
        </w:rPr>
        <w:t xml:space="preserve">Graph: Dilution percentage vs Laser power </w:t>
      </w:r>
    </w:p>
    <w:bookmarkEnd w:id="3"/>
    <w:p w14:paraId="245B4DA4" w14:textId="77777777" w:rsidR="0068339D" w:rsidRPr="00BB3D59" w:rsidRDefault="0068339D" w:rsidP="0068339D"/>
    <w:p w14:paraId="7CD4F999" w14:textId="77777777" w:rsidR="0068339D" w:rsidRDefault="0068339D">
      <w:pPr>
        <w:rPr>
          <w:sz w:val="30"/>
        </w:rPr>
      </w:pPr>
      <w:bookmarkStart w:id="4" w:name="_GoBack"/>
      <w:r>
        <w:rPr>
          <w:sz w:val="30"/>
        </w:rPr>
        <w:br w:type="page"/>
      </w:r>
    </w:p>
    <w:bookmarkEnd w:id="4"/>
    <w:p w14:paraId="43368B97" w14:textId="77777777" w:rsidR="00843DA8" w:rsidRPr="007725FB" w:rsidRDefault="00843DA8" w:rsidP="0068339D">
      <w:pPr>
        <w:spacing w:before="8"/>
        <w:ind w:right="4478"/>
        <w:rPr>
          <w:sz w:val="24"/>
        </w:rPr>
      </w:pPr>
    </w:p>
    <w:sectPr w:rsidR="00843DA8" w:rsidRPr="007725FB" w:rsidSect="00ED143A">
      <w:footerReference w:type="default" r:id="rId14"/>
      <w:pgSz w:w="11910" w:h="16840"/>
      <w:pgMar w:top="640" w:right="600" w:bottom="1180" w:left="620" w:header="0" w:footer="98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9D7C7" w14:textId="77777777" w:rsidR="008078A1" w:rsidRDefault="008078A1">
      <w:r>
        <w:separator/>
      </w:r>
    </w:p>
  </w:endnote>
  <w:endnote w:type="continuationSeparator" w:id="0">
    <w:p w14:paraId="56390DC8" w14:textId="77777777" w:rsidR="008078A1" w:rsidRDefault="00807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F1CF5" w14:textId="77777777" w:rsidR="00660E4D" w:rsidRDefault="000469F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476CBAB" wp14:editId="5C701FA2">
              <wp:simplePos x="0" y="0"/>
              <wp:positionH relativeFrom="page">
                <wp:posOffset>6937375</wp:posOffset>
              </wp:positionH>
              <wp:positionV relativeFrom="page">
                <wp:posOffset>9917430</wp:posOffset>
              </wp:positionV>
              <wp:extent cx="194310" cy="165735"/>
              <wp:effectExtent l="3175" t="1905" r="2540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A72C0" w14:textId="77777777" w:rsidR="00660E4D" w:rsidRDefault="00F06E9E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6CBA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6.25pt;margin-top:780.9pt;width:15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/R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" filled="f" stroked="f">
              <v:textbox inset="0,0,0,0">
                <w:txbxContent>
                  <w:p w14:paraId="547A72C0" w14:textId="77777777" w:rsidR="00660E4D" w:rsidRDefault="00F06E9E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1388F" w14:textId="77777777" w:rsidR="008078A1" w:rsidRDefault="008078A1">
      <w:r>
        <w:separator/>
      </w:r>
    </w:p>
  </w:footnote>
  <w:footnote w:type="continuationSeparator" w:id="0">
    <w:p w14:paraId="35AAE341" w14:textId="77777777" w:rsidR="008078A1" w:rsidRDefault="00807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35EF6"/>
    <w:multiLevelType w:val="hybridMultilevel"/>
    <w:tmpl w:val="8DE619A4"/>
    <w:lvl w:ilvl="0" w:tplc="FE661600">
      <w:start w:val="1"/>
      <w:numFmt w:val="decimal"/>
      <w:lvlText w:val="[%1]"/>
      <w:lvlJc w:val="left"/>
      <w:pPr>
        <w:ind w:left="820" w:hanging="361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</w:rPr>
    </w:lvl>
    <w:lvl w:ilvl="1" w:tplc="7778CC70">
      <w:numFmt w:val="bullet"/>
      <w:lvlText w:val="•"/>
      <w:lvlJc w:val="left"/>
      <w:pPr>
        <w:ind w:left="1806" w:hanging="361"/>
      </w:pPr>
      <w:rPr>
        <w:rFonts w:hint="default"/>
      </w:rPr>
    </w:lvl>
    <w:lvl w:ilvl="2" w:tplc="8A22B64C">
      <w:numFmt w:val="bullet"/>
      <w:lvlText w:val="•"/>
      <w:lvlJc w:val="left"/>
      <w:pPr>
        <w:ind w:left="2793" w:hanging="361"/>
      </w:pPr>
      <w:rPr>
        <w:rFonts w:hint="default"/>
      </w:rPr>
    </w:lvl>
    <w:lvl w:ilvl="3" w:tplc="106C7616">
      <w:numFmt w:val="bullet"/>
      <w:lvlText w:val="•"/>
      <w:lvlJc w:val="left"/>
      <w:pPr>
        <w:ind w:left="3779" w:hanging="361"/>
      </w:pPr>
      <w:rPr>
        <w:rFonts w:hint="default"/>
      </w:rPr>
    </w:lvl>
    <w:lvl w:ilvl="4" w:tplc="BE681090">
      <w:numFmt w:val="bullet"/>
      <w:lvlText w:val="•"/>
      <w:lvlJc w:val="left"/>
      <w:pPr>
        <w:ind w:left="4766" w:hanging="361"/>
      </w:pPr>
      <w:rPr>
        <w:rFonts w:hint="default"/>
      </w:rPr>
    </w:lvl>
    <w:lvl w:ilvl="5" w:tplc="BFCC8A10">
      <w:numFmt w:val="bullet"/>
      <w:lvlText w:val="•"/>
      <w:lvlJc w:val="left"/>
      <w:pPr>
        <w:ind w:left="5753" w:hanging="361"/>
      </w:pPr>
      <w:rPr>
        <w:rFonts w:hint="default"/>
      </w:rPr>
    </w:lvl>
    <w:lvl w:ilvl="6" w:tplc="FE76AF6C">
      <w:numFmt w:val="bullet"/>
      <w:lvlText w:val="•"/>
      <w:lvlJc w:val="left"/>
      <w:pPr>
        <w:ind w:left="6739" w:hanging="361"/>
      </w:pPr>
      <w:rPr>
        <w:rFonts w:hint="default"/>
      </w:rPr>
    </w:lvl>
    <w:lvl w:ilvl="7" w:tplc="6854F03E">
      <w:numFmt w:val="bullet"/>
      <w:lvlText w:val="•"/>
      <w:lvlJc w:val="left"/>
      <w:pPr>
        <w:ind w:left="7726" w:hanging="361"/>
      </w:pPr>
      <w:rPr>
        <w:rFonts w:hint="default"/>
      </w:rPr>
    </w:lvl>
    <w:lvl w:ilvl="8" w:tplc="430EF0A6">
      <w:numFmt w:val="bullet"/>
      <w:lvlText w:val="•"/>
      <w:lvlJc w:val="left"/>
      <w:pPr>
        <w:ind w:left="8713" w:hanging="361"/>
      </w:pPr>
      <w:rPr>
        <w:rFonts w:hint="default"/>
      </w:rPr>
    </w:lvl>
  </w:abstractNum>
  <w:abstractNum w:abstractNumId="1" w15:restartNumberingAfterBreak="0">
    <w:nsid w:val="35361128"/>
    <w:multiLevelType w:val="hybridMultilevel"/>
    <w:tmpl w:val="C8A87388"/>
    <w:lvl w:ilvl="0" w:tplc="89782094">
      <w:start w:val="1"/>
      <w:numFmt w:val="decimal"/>
      <w:lvlText w:val="%1."/>
      <w:lvlJc w:val="left"/>
      <w:pPr>
        <w:ind w:left="820" w:hanging="36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4AA0657A">
      <w:numFmt w:val="bullet"/>
      <w:lvlText w:val="•"/>
      <w:lvlJc w:val="left"/>
      <w:pPr>
        <w:ind w:left="1806" w:hanging="361"/>
      </w:pPr>
      <w:rPr>
        <w:rFonts w:hint="default"/>
      </w:rPr>
    </w:lvl>
    <w:lvl w:ilvl="2" w:tplc="615215D2">
      <w:numFmt w:val="bullet"/>
      <w:lvlText w:val="•"/>
      <w:lvlJc w:val="left"/>
      <w:pPr>
        <w:ind w:left="2793" w:hanging="361"/>
      </w:pPr>
      <w:rPr>
        <w:rFonts w:hint="default"/>
      </w:rPr>
    </w:lvl>
    <w:lvl w:ilvl="3" w:tplc="8392FF66">
      <w:numFmt w:val="bullet"/>
      <w:lvlText w:val="•"/>
      <w:lvlJc w:val="left"/>
      <w:pPr>
        <w:ind w:left="3779" w:hanging="361"/>
      </w:pPr>
      <w:rPr>
        <w:rFonts w:hint="default"/>
      </w:rPr>
    </w:lvl>
    <w:lvl w:ilvl="4" w:tplc="9DD45AB0">
      <w:numFmt w:val="bullet"/>
      <w:lvlText w:val="•"/>
      <w:lvlJc w:val="left"/>
      <w:pPr>
        <w:ind w:left="4766" w:hanging="361"/>
      </w:pPr>
      <w:rPr>
        <w:rFonts w:hint="default"/>
      </w:rPr>
    </w:lvl>
    <w:lvl w:ilvl="5" w:tplc="7AA8EC5E">
      <w:numFmt w:val="bullet"/>
      <w:lvlText w:val="•"/>
      <w:lvlJc w:val="left"/>
      <w:pPr>
        <w:ind w:left="5753" w:hanging="361"/>
      </w:pPr>
      <w:rPr>
        <w:rFonts w:hint="default"/>
      </w:rPr>
    </w:lvl>
    <w:lvl w:ilvl="6" w:tplc="69CC5732">
      <w:numFmt w:val="bullet"/>
      <w:lvlText w:val="•"/>
      <w:lvlJc w:val="left"/>
      <w:pPr>
        <w:ind w:left="6739" w:hanging="361"/>
      </w:pPr>
      <w:rPr>
        <w:rFonts w:hint="default"/>
      </w:rPr>
    </w:lvl>
    <w:lvl w:ilvl="7" w:tplc="8EA49FB6">
      <w:numFmt w:val="bullet"/>
      <w:lvlText w:val="•"/>
      <w:lvlJc w:val="left"/>
      <w:pPr>
        <w:ind w:left="7726" w:hanging="361"/>
      </w:pPr>
      <w:rPr>
        <w:rFonts w:hint="default"/>
      </w:rPr>
    </w:lvl>
    <w:lvl w:ilvl="8" w:tplc="8DBA8F0A">
      <w:numFmt w:val="bullet"/>
      <w:lvlText w:val="•"/>
      <w:lvlJc w:val="left"/>
      <w:pPr>
        <w:ind w:left="8713" w:hanging="361"/>
      </w:pPr>
      <w:rPr>
        <w:rFonts w:hint="default"/>
      </w:rPr>
    </w:lvl>
  </w:abstractNum>
  <w:abstractNum w:abstractNumId="2" w15:restartNumberingAfterBreak="0">
    <w:nsid w:val="5F7254BC"/>
    <w:multiLevelType w:val="hybridMultilevel"/>
    <w:tmpl w:val="EE8C16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760CF4"/>
    <w:multiLevelType w:val="hybridMultilevel"/>
    <w:tmpl w:val="32506EE2"/>
    <w:lvl w:ilvl="0" w:tplc="76B0B666">
      <w:start w:val="1"/>
      <w:numFmt w:val="decimal"/>
      <w:lvlText w:val="%1."/>
      <w:lvlJc w:val="left"/>
      <w:pPr>
        <w:ind w:left="820" w:hanging="361"/>
      </w:pPr>
      <w:rPr>
        <w:rFonts w:hint="default"/>
        <w:b/>
        <w:bCs/>
        <w:spacing w:val="-10"/>
        <w:w w:val="99"/>
      </w:rPr>
    </w:lvl>
    <w:lvl w:ilvl="1" w:tplc="DC5EB1F6">
      <w:numFmt w:val="bullet"/>
      <w:lvlText w:val="•"/>
      <w:lvlJc w:val="left"/>
      <w:pPr>
        <w:ind w:left="1806" w:hanging="361"/>
      </w:pPr>
      <w:rPr>
        <w:rFonts w:hint="default"/>
      </w:rPr>
    </w:lvl>
    <w:lvl w:ilvl="2" w:tplc="D15EAF92">
      <w:numFmt w:val="bullet"/>
      <w:lvlText w:val="•"/>
      <w:lvlJc w:val="left"/>
      <w:pPr>
        <w:ind w:left="2793" w:hanging="361"/>
      </w:pPr>
      <w:rPr>
        <w:rFonts w:hint="default"/>
      </w:rPr>
    </w:lvl>
    <w:lvl w:ilvl="3" w:tplc="EACA0A36">
      <w:numFmt w:val="bullet"/>
      <w:lvlText w:val="•"/>
      <w:lvlJc w:val="left"/>
      <w:pPr>
        <w:ind w:left="3779" w:hanging="361"/>
      </w:pPr>
      <w:rPr>
        <w:rFonts w:hint="default"/>
      </w:rPr>
    </w:lvl>
    <w:lvl w:ilvl="4" w:tplc="2FD8C97E">
      <w:numFmt w:val="bullet"/>
      <w:lvlText w:val="•"/>
      <w:lvlJc w:val="left"/>
      <w:pPr>
        <w:ind w:left="4766" w:hanging="361"/>
      </w:pPr>
      <w:rPr>
        <w:rFonts w:hint="default"/>
      </w:rPr>
    </w:lvl>
    <w:lvl w:ilvl="5" w:tplc="86C0FD0A">
      <w:numFmt w:val="bullet"/>
      <w:lvlText w:val="•"/>
      <w:lvlJc w:val="left"/>
      <w:pPr>
        <w:ind w:left="5753" w:hanging="361"/>
      </w:pPr>
      <w:rPr>
        <w:rFonts w:hint="default"/>
      </w:rPr>
    </w:lvl>
    <w:lvl w:ilvl="6" w:tplc="02B09092">
      <w:numFmt w:val="bullet"/>
      <w:lvlText w:val="•"/>
      <w:lvlJc w:val="left"/>
      <w:pPr>
        <w:ind w:left="6739" w:hanging="361"/>
      </w:pPr>
      <w:rPr>
        <w:rFonts w:hint="default"/>
      </w:rPr>
    </w:lvl>
    <w:lvl w:ilvl="7" w:tplc="A2C60C96">
      <w:numFmt w:val="bullet"/>
      <w:lvlText w:val="•"/>
      <w:lvlJc w:val="left"/>
      <w:pPr>
        <w:ind w:left="7726" w:hanging="361"/>
      </w:pPr>
      <w:rPr>
        <w:rFonts w:hint="default"/>
      </w:rPr>
    </w:lvl>
    <w:lvl w:ilvl="8" w:tplc="2EFCC104">
      <w:numFmt w:val="bullet"/>
      <w:lvlText w:val="•"/>
      <w:lvlJc w:val="left"/>
      <w:pPr>
        <w:ind w:left="8713" w:hanging="361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4D"/>
    <w:rsid w:val="000469F3"/>
    <w:rsid w:val="00250D64"/>
    <w:rsid w:val="00361F0A"/>
    <w:rsid w:val="005A54CE"/>
    <w:rsid w:val="00660E4D"/>
    <w:rsid w:val="0068339D"/>
    <w:rsid w:val="00703D4E"/>
    <w:rsid w:val="007725FB"/>
    <w:rsid w:val="008078A1"/>
    <w:rsid w:val="00827EDE"/>
    <w:rsid w:val="00843DA8"/>
    <w:rsid w:val="00980838"/>
    <w:rsid w:val="0098219F"/>
    <w:rsid w:val="00B07F1A"/>
    <w:rsid w:val="00BA237D"/>
    <w:rsid w:val="00D315C2"/>
    <w:rsid w:val="00DD0882"/>
    <w:rsid w:val="00EB3ACC"/>
    <w:rsid w:val="00ED143A"/>
    <w:rsid w:val="00F06E9E"/>
    <w:rsid w:val="00FC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877B7"/>
  <w15:docId w15:val="{6259FCF3-0B8B-434D-88D5-EE9F2F39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4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753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20"/>
    </w:pPr>
    <w:rPr>
      <w:b/>
      <w:bCs/>
    </w:rPr>
  </w:style>
  <w:style w:type="paragraph" w:styleId="TOC2">
    <w:name w:val="toc 2"/>
    <w:basedOn w:val="Normal"/>
    <w:uiPriority w:val="1"/>
    <w:qFormat/>
    <w:pPr>
      <w:spacing w:before="122"/>
      <w:ind w:left="539"/>
    </w:pPr>
    <w:rPr>
      <w:b/>
      <w:b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36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46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25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urabh\Downloads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urabh\Downloads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urabh\Downloads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Width of HAZ</a:t>
            </a:r>
            <a:r>
              <a:rPr lang="en-US" baseline="0"/>
              <a:t> vs Laser power </a:t>
            </a:r>
            <a:endParaRPr lang="en-US"/>
          </a:p>
        </c:rich>
      </c:tx>
      <c:layout>
        <c:manualLayout>
          <c:xMode val="edge"/>
          <c:yMode val="edge"/>
          <c:x val="0.3116606269552003"/>
          <c:y val="2.538071065989847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h=1.2mm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 cap="sq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[Book1.xlsx]Sheet1!$A$3:$A$7</c:f>
              <c:numCache>
                <c:formatCode>General</c:formatCode>
                <c:ptCount val="5"/>
                <c:pt idx="0">
                  <c:v>1000</c:v>
                </c:pt>
                <c:pt idx="1">
                  <c:v>700</c:v>
                </c:pt>
                <c:pt idx="2">
                  <c:v>500</c:v>
                </c:pt>
                <c:pt idx="3">
                  <c:v>400</c:v>
                </c:pt>
                <c:pt idx="4">
                  <c:v>200</c:v>
                </c:pt>
              </c:numCache>
            </c:numRef>
          </c:xVal>
          <c:yVal>
            <c:numRef>
              <c:f>[Book1.xlsx]Sheet1!$B$3:$B$7</c:f>
              <c:numCache>
                <c:formatCode>General</c:formatCode>
                <c:ptCount val="5"/>
                <c:pt idx="0">
                  <c:v>2.5779999999999998</c:v>
                </c:pt>
                <c:pt idx="1">
                  <c:v>2.2435999999999998</c:v>
                </c:pt>
                <c:pt idx="2">
                  <c:v>1.9338</c:v>
                </c:pt>
                <c:pt idx="3">
                  <c:v>1.7402</c:v>
                </c:pt>
                <c:pt idx="4">
                  <c:v>1.2576799999999999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5D4-4A3A-9497-E48517EF4FC7}"/>
            </c:ext>
          </c:extLst>
        </c:ser>
        <c:ser>
          <c:idx val="1"/>
          <c:order val="1"/>
          <c:tx>
            <c:v>h=1mm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[Book1.xlsx]Sheet1!$A$10:$A$13</c:f>
              <c:numCache>
                <c:formatCode>General</c:formatCode>
                <c:ptCount val="4"/>
                <c:pt idx="0">
                  <c:v>1000</c:v>
                </c:pt>
                <c:pt idx="1">
                  <c:v>600</c:v>
                </c:pt>
                <c:pt idx="2">
                  <c:v>400</c:v>
                </c:pt>
                <c:pt idx="3">
                  <c:v>350</c:v>
                </c:pt>
              </c:numCache>
            </c:numRef>
          </c:xVal>
          <c:yVal>
            <c:numRef>
              <c:f>[Book1.xlsx]Sheet1!$B$10:$B$13</c:f>
              <c:numCache>
                <c:formatCode>General</c:formatCode>
                <c:ptCount val="4"/>
                <c:pt idx="0">
                  <c:v>1.8654999999999999</c:v>
                </c:pt>
                <c:pt idx="1">
                  <c:v>1.48126</c:v>
                </c:pt>
                <c:pt idx="2">
                  <c:v>1.25206</c:v>
                </c:pt>
                <c:pt idx="3">
                  <c:v>1.22638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5D4-4A3A-9497-E48517EF4FC7}"/>
            </c:ext>
          </c:extLst>
        </c:ser>
        <c:ser>
          <c:idx val="2"/>
          <c:order val="2"/>
          <c:tx>
            <c:v>h=0.8mm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[Book1.xlsx]Sheet1!$A$16:$A$17</c:f>
              <c:numCache>
                <c:formatCode>General</c:formatCode>
                <c:ptCount val="2"/>
                <c:pt idx="0">
                  <c:v>1000</c:v>
                </c:pt>
                <c:pt idx="1">
                  <c:v>600</c:v>
                </c:pt>
              </c:numCache>
            </c:numRef>
          </c:xVal>
          <c:yVal>
            <c:numRef>
              <c:f>[Book1.xlsx]Sheet1!$B$16:$B$17</c:f>
              <c:numCache>
                <c:formatCode>General</c:formatCode>
                <c:ptCount val="2"/>
                <c:pt idx="0">
                  <c:v>1.3368</c:v>
                </c:pt>
                <c:pt idx="1">
                  <c:v>1.208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5D4-4A3A-9497-E48517EF4FC7}"/>
            </c:ext>
          </c:extLst>
        </c:ser>
        <c:ser>
          <c:idx val="3"/>
          <c:order val="3"/>
          <c:tx>
            <c:v>h=1.5mm</c:v>
          </c:tx>
          <c:spPr>
            <a:ln w="19050" cap="sq">
              <a:solidFill>
                <a:schemeClr val="accent4"/>
              </a:solidFill>
              <a:prstDash val="solid"/>
              <a:bevel/>
              <a:headEnd type="none"/>
              <a:tailEnd type="none"/>
            </a:ln>
            <a:effectLst/>
          </c:spPr>
          <c:marker>
            <c:symbol val="triang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ly"/>
            <c:order val="3"/>
            <c:backward val="50"/>
            <c:dispRSqr val="0"/>
            <c:dispEq val="1"/>
            <c:trendlineLbl>
              <c:layout>
                <c:manualLayout>
                  <c:x val="4.7972929003709244E-3"/>
                  <c:y val="-0.1073863584703229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[Book1.xlsx]Sheet1!$A$20:$A$22</c:f>
              <c:numCache>
                <c:formatCode>General</c:formatCode>
                <c:ptCount val="3"/>
                <c:pt idx="0">
                  <c:v>500</c:v>
                </c:pt>
                <c:pt idx="1">
                  <c:v>200</c:v>
                </c:pt>
                <c:pt idx="2">
                  <c:v>150</c:v>
                </c:pt>
              </c:numCache>
            </c:numRef>
          </c:xVal>
          <c:yVal>
            <c:numRef>
              <c:f>[Book1.xlsx]Sheet1!$B$20:$B$22</c:f>
              <c:numCache>
                <c:formatCode>General</c:formatCode>
                <c:ptCount val="3"/>
                <c:pt idx="0">
                  <c:v>2.86198</c:v>
                </c:pt>
                <c:pt idx="1">
                  <c:v>1.6027400000000001</c:v>
                </c:pt>
                <c:pt idx="2">
                  <c:v>1.3180000000000001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B5D4-4A3A-9497-E48517EF4F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2881824"/>
        <c:axId val="782880192"/>
      </c:scatterChart>
      <c:valAx>
        <c:axId val="782881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power(W)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2880192"/>
        <c:crosses val="autoZero"/>
        <c:crossBetween val="midCat"/>
      </c:valAx>
      <c:valAx>
        <c:axId val="782880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Width(mm)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2881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min.</a:t>
            </a:r>
            <a:r>
              <a:rPr lang="en-US" baseline="0"/>
              <a:t> Power vs Height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[Book1.xlsx]Sheet1!$A$25:$A$28</c:f>
              <c:numCache>
                <c:formatCode>General</c:formatCode>
                <c:ptCount val="4"/>
                <c:pt idx="0">
                  <c:v>0.8</c:v>
                </c:pt>
                <c:pt idx="1">
                  <c:v>1</c:v>
                </c:pt>
                <c:pt idx="2">
                  <c:v>1.2</c:v>
                </c:pt>
                <c:pt idx="3">
                  <c:v>1.5</c:v>
                </c:pt>
              </c:numCache>
            </c:numRef>
          </c:xVal>
          <c:yVal>
            <c:numRef>
              <c:f>[Book1.xlsx]Sheet1!$B$25:$B$28</c:f>
              <c:numCache>
                <c:formatCode>General</c:formatCode>
                <c:ptCount val="4"/>
                <c:pt idx="0">
                  <c:v>575.15499999999997</c:v>
                </c:pt>
                <c:pt idx="1">
                  <c:v>310.85700000000003</c:v>
                </c:pt>
                <c:pt idx="2">
                  <c:v>175.65110000000001</c:v>
                </c:pt>
                <c:pt idx="3">
                  <c:v>129.38300000000001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24-4CB2-A627-6D89CBBBC8A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866369040"/>
        <c:axId val="866364688"/>
      </c:scatterChart>
      <c:valAx>
        <c:axId val="866369040"/>
        <c:scaling>
          <c:orientation val="minMax"/>
          <c:min val="0.6000000000000000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Height</a:t>
                </a:r>
                <a:r>
                  <a:rPr lang="en-US" baseline="0"/>
                  <a:t> (mm)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6364688"/>
        <c:crosses val="autoZero"/>
        <c:crossBetween val="midCat"/>
      </c:valAx>
      <c:valAx>
        <c:axId val="86636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Minimum</a:t>
                </a:r>
                <a:r>
                  <a:rPr lang="en-US" baseline="0"/>
                  <a:t> Power(W)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6369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Dilution(%)</a:t>
            </a:r>
            <a:r>
              <a:rPr lang="en-US" baseline="0"/>
              <a:t> vs power  </a:t>
            </a:r>
            <a:endParaRPr lang="en-US"/>
          </a:p>
        </c:rich>
      </c:tx>
      <c:layout>
        <c:manualLayout>
          <c:xMode val="edge"/>
          <c:yMode val="edge"/>
          <c:x val="0.38867148079942909"/>
          <c:y val="4.55927051671732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h=1.2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[Book1.xlsx]Sheet1!$A$3:$A$7</c:f>
              <c:numCache>
                <c:formatCode>General</c:formatCode>
                <c:ptCount val="5"/>
                <c:pt idx="0">
                  <c:v>1000</c:v>
                </c:pt>
                <c:pt idx="1">
                  <c:v>700</c:v>
                </c:pt>
                <c:pt idx="2">
                  <c:v>500</c:v>
                </c:pt>
                <c:pt idx="3">
                  <c:v>400</c:v>
                </c:pt>
                <c:pt idx="4">
                  <c:v>200</c:v>
                </c:pt>
              </c:numCache>
            </c:numRef>
          </c:xVal>
          <c:yVal>
            <c:numRef>
              <c:f>[Book1.xlsx]Sheet1!$N$3:$N$7</c:f>
              <c:numCache>
                <c:formatCode>General</c:formatCode>
                <c:ptCount val="5"/>
                <c:pt idx="0">
                  <c:v>67.024321628509114</c:v>
                </c:pt>
                <c:pt idx="1">
                  <c:v>58.81196336344059</c:v>
                </c:pt>
                <c:pt idx="2">
                  <c:v>49.662767137264915</c:v>
                </c:pt>
                <c:pt idx="3">
                  <c:v>44.09886956055503</c:v>
                </c:pt>
                <c:pt idx="4">
                  <c:v>14.283378769070445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761-4BE1-B904-B97A089AEAC2}"/>
            </c:ext>
          </c:extLst>
        </c:ser>
        <c:ser>
          <c:idx val="1"/>
          <c:order val="1"/>
          <c:tx>
            <c:v>h=1mm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[Book1.xlsx]Sheet1!$A$10:$A$13</c:f>
              <c:numCache>
                <c:formatCode>General</c:formatCode>
                <c:ptCount val="4"/>
                <c:pt idx="0">
                  <c:v>1000</c:v>
                </c:pt>
                <c:pt idx="1">
                  <c:v>600</c:v>
                </c:pt>
                <c:pt idx="2">
                  <c:v>400</c:v>
                </c:pt>
                <c:pt idx="3">
                  <c:v>350</c:v>
                </c:pt>
              </c:numCache>
            </c:numRef>
          </c:xVal>
          <c:yVal>
            <c:numRef>
              <c:f>[Book1.xlsx]Sheet1!$N$10:$N$13</c:f>
              <c:numCache>
                <c:formatCode>General</c:formatCode>
                <c:ptCount val="4"/>
                <c:pt idx="0">
                  <c:v>54.552062098088804</c:v>
                </c:pt>
                <c:pt idx="1">
                  <c:v>35.1125518958737</c:v>
                </c:pt>
                <c:pt idx="2">
                  <c:v>15.780551145418967</c:v>
                </c:pt>
                <c:pt idx="3">
                  <c:v>9.5764365133404077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761-4BE1-B904-B97A089AEAC2}"/>
            </c:ext>
          </c:extLst>
        </c:ser>
        <c:ser>
          <c:idx val="2"/>
          <c:order val="2"/>
          <c:tx>
            <c:v>h=0.8mm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[Book1.xlsx]Sheet1!$A$16:$A$17</c:f>
              <c:numCache>
                <c:formatCode>General</c:formatCode>
                <c:ptCount val="2"/>
                <c:pt idx="0">
                  <c:v>1000</c:v>
                </c:pt>
                <c:pt idx="1">
                  <c:v>600</c:v>
                </c:pt>
              </c:numCache>
            </c:numRef>
          </c:xVal>
          <c:yVal>
            <c:numRef>
              <c:f>[Book1.xlsx]Sheet1!$N$16:$N$17</c:f>
              <c:numCache>
                <c:formatCode>General</c:formatCode>
                <c:ptCount val="2"/>
                <c:pt idx="0">
                  <c:v>34.454412952149426</c:v>
                </c:pt>
                <c:pt idx="1">
                  <c:v>6.6110342765055643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761-4BE1-B904-B97A089AEAC2}"/>
            </c:ext>
          </c:extLst>
        </c:ser>
        <c:ser>
          <c:idx val="3"/>
          <c:order val="3"/>
          <c:tx>
            <c:v>h=1.5mm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[Book1.xlsx]Sheet1!$A$20:$A$22</c:f>
              <c:numCache>
                <c:formatCode>General</c:formatCode>
                <c:ptCount val="3"/>
                <c:pt idx="0">
                  <c:v>500</c:v>
                </c:pt>
                <c:pt idx="1">
                  <c:v>200</c:v>
                </c:pt>
                <c:pt idx="2">
                  <c:v>150</c:v>
                </c:pt>
              </c:numCache>
            </c:numRef>
          </c:xVal>
          <c:yVal>
            <c:numRef>
              <c:f>[Book1.xlsx]Sheet1!$N$20:$N$22</c:f>
              <c:numCache>
                <c:formatCode>General</c:formatCode>
                <c:ptCount val="3"/>
                <c:pt idx="0">
                  <c:v>59.999841019330255</c:v>
                </c:pt>
                <c:pt idx="1">
                  <c:v>25.845168981406768</c:v>
                </c:pt>
                <c:pt idx="2">
                  <c:v>12.147509532134318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761-4BE1-B904-B97A089AEA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0798784"/>
        <c:axId val="870805856"/>
      </c:scatterChart>
      <c:valAx>
        <c:axId val="870798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Power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0805856"/>
        <c:crosses val="autoZero"/>
        <c:crossBetween val="midCat"/>
      </c:valAx>
      <c:valAx>
        <c:axId val="87080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dilution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0798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Syed</dc:creator>
  <cp:lastModifiedBy>Tanya Gupta</cp:lastModifiedBy>
  <cp:revision>3</cp:revision>
  <dcterms:created xsi:type="dcterms:W3CDTF">2018-11-15T15:38:00Z</dcterms:created>
  <dcterms:modified xsi:type="dcterms:W3CDTF">2018-11-19T16:16:00Z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2018-03-26T00:00:00Z</vt:filetime>
  </property>
</Properties>
</file>