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E598" w14:textId="1A342F05" w:rsidR="004C3628" w:rsidRDefault="004C3628">
      <w:r>
        <w:t>JUST ADD LINKS HERE c: -N</w:t>
      </w:r>
    </w:p>
    <w:p w14:paraId="633EE189" w14:textId="3F539D71" w:rsidR="004C3628" w:rsidRDefault="0043323B">
      <w:r>
        <w:fldChar w:fldCharType="begin"/>
      </w:r>
      <w:r>
        <w:instrText xml:space="preserve"> ADDIN ZOTERO_ITEM CSL_CITATION {"citationID":"n5As0Gea","properties":{"formattedCitation":"[1]","plainCitation":"[1]","noteIndex":0},"citationItems":[{"id":151,"uris":["http://zotero.org/users/15156901/items/PIYRH2P8"],"itemData":{"id":151,"type":"article-journal","abstract":"Philips Semiconductors (now NXP Semiconductors) developed a simple bidirectional 2-wire bus for efficient inter-IC control, called the Inter-IC or I2Cbus. Only two bus lines are required: a serial data line (SDA) and a serial clock line (SCL). Serial, 8-bit oriented, bidirectional data transfers can be made at up to 100 kbit/s in Standard-mode, up to 400 kbit/s in Fast-mode, up to 1 Mbit/s in Fast-mode Plus (Fm+), or up to 3.4 Mbit/s in High-speed mode. Ultra Fast-mode is a unidirectional mode with data transfers of up to 5 Mbit/s.","language":"en","source":"Zotero","title":"I2C-bus specification and user manual","volume":"2021","issued":{"date-parts":[["2021"]]}}}],"schema":"https://github.com/citation-style-language/schema/raw/master/csl-citation.json"} </w:instrText>
      </w:r>
      <w:r>
        <w:fldChar w:fldCharType="separate"/>
      </w:r>
      <w:r w:rsidRPr="0043323B">
        <w:rPr>
          <w:rFonts w:ascii="Calibri" w:hAnsi="Calibri" w:cs="Calibri"/>
        </w:rPr>
        <w:t>[1]</w:t>
      </w:r>
      <w:r>
        <w:fldChar w:fldCharType="end"/>
      </w:r>
    </w:p>
    <w:p w14:paraId="75BBDAF5" w14:textId="7FCA6F83" w:rsidR="0043323B" w:rsidRDefault="0043323B">
      <w:r>
        <w:fldChar w:fldCharType="begin"/>
      </w:r>
      <w:r>
        <w:instrText xml:space="preserve"> ADDIN ZOTERO_ITEM CSL_CITATION {"citationID":"EWFwpei9","properties":{"formattedCitation":"[2]","plainCitation":"[2]","noteIndex":0},"citationItems":[{"id":103,"uris":["http://zotero.org/users/15156901/items/F6FQJMSB"],"itemData":{"id":103,"type":"webpage","title":"The Standard : Standard C++","URL":"https://isocpp.org/std/the-standard","accessed":{"date-parts":[["2024",11,24]]}}}],"schema":"https://github.com/citation-style-language/schema/raw/master/csl-citation.json"} </w:instrText>
      </w:r>
      <w:r>
        <w:fldChar w:fldCharType="separate"/>
      </w:r>
      <w:r w:rsidRPr="0043323B">
        <w:rPr>
          <w:rFonts w:ascii="Calibri" w:hAnsi="Calibri" w:cs="Calibri"/>
        </w:rPr>
        <w:t>[2]</w:t>
      </w:r>
      <w:r>
        <w:fldChar w:fldCharType="end"/>
      </w:r>
    </w:p>
    <w:p w14:paraId="6731F41D" w14:textId="042C0177" w:rsidR="0043323B" w:rsidRDefault="0043323B">
      <w:r>
        <w:fldChar w:fldCharType="begin"/>
      </w:r>
      <w:r>
        <w:instrText xml:space="preserve"> ADDIN ZOTERO_ITEM CSL_CITATION {"citationID":"5MGmcXky","properties":{"formattedCitation":"[3]","plainCitation":"[3]","noteIndex":0},"citationItems":[{"id":153,"uris":["http://zotero.org/users/15156901/items/JGZST9KU"],"itemData":{"id":153,"type":"webpage","container-title":"IEEE Standards Association","language":"en","title":"IEEE Standards Association","URL":"https://standards.ieee.org/ieee/802.11n/3952/","accessed":{"date-parts":[["2024",12,3]]}}}],"schema":"https://github.com/citation-style-language/schema/raw/master/csl-citation.json"} </w:instrText>
      </w:r>
      <w:r>
        <w:fldChar w:fldCharType="separate"/>
      </w:r>
      <w:r w:rsidRPr="0043323B">
        <w:rPr>
          <w:rFonts w:ascii="Calibri" w:hAnsi="Calibri" w:cs="Calibri"/>
        </w:rPr>
        <w:t>[3]</w:t>
      </w:r>
      <w:r>
        <w:fldChar w:fldCharType="end"/>
      </w:r>
    </w:p>
    <w:p w14:paraId="66DC5FE1" w14:textId="7EE0DC2D" w:rsidR="004C3628" w:rsidRDefault="0048149D">
      <w:r>
        <w:fldChar w:fldCharType="begin"/>
      </w:r>
      <w:r>
        <w:instrText xml:space="preserve"> ADDIN ZOTERO_ITEM CSL_CITATION {"citationID":"C1tFtpsQ","properties":{"formattedCitation":"[4]","plainCitation":"[4]","noteIndex":0},"citationItems":[{"id":155,"uris":["http://zotero.org/users/15156901/items/VYWWP3JF"],"itemData":{"id":155,"type":"dataset","license":"espressif","title":"ESP32-S3-WROOM-1  ESP32-S3-WROOM-1U  Datasheet Version 1.4","URL":"https://www.espressif.com/sites/default/files/documentation/esp32-s3-wroom-1_wroom-1u_datasheet_en.pdf","accessed":{"date-parts":[["2024",12,3]]}}}],"schema":"https://github.com/citation-style-language/schema/raw/master/csl-citation.json"} </w:instrText>
      </w:r>
      <w:r>
        <w:fldChar w:fldCharType="separate"/>
      </w:r>
      <w:r w:rsidRPr="0048149D">
        <w:rPr>
          <w:rFonts w:ascii="Calibri" w:hAnsi="Calibri" w:cs="Calibri"/>
        </w:rPr>
        <w:t>[4]</w:t>
      </w:r>
      <w:r>
        <w:fldChar w:fldCharType="end"/>
      </w:r>
    </w:p>
    <w:p w14:paraId="231D46A4" w14:textId="0B4A3308" w:rsidR="0048149D" w:rsidRDefault="0048149D">
      <w:r>
        <w:fldChar w:fldCharType="begin"/>
      </w:r>
      <w:r>
        <w:instrText xml:space="preserve"> ADDIN ZOTERO_ITEM CSL_CITATION {"citationID":"eLiSAceu","properties":{"formattedCitation":"[5]","plainCitation":"[5]","noteIndex":0},"citationItems":[{"id":157,"uris":["http://zotero.org/users/15156901/items/329AE7LS"],"itemData":{"id":157,"type":"dataset","license":"© 2023 CEVA, Inc.","title":"BNO08X Data Sheet","URL":"https://www.mouser.com/datasheet/2/1480/BNO080_085_Datasheet-3196201.pdf","version":"Revision 1.17","accessed":{"date-parts":[["2024",12,3]]},"issued":{"date-parts":[["2023"]]}}}],"schema":"https://github.com/citation-style-language/schema/raw/master/csl-citation.json"} </w:instrText>
      </w:r>
      <w:r>
        <w:fldChar w:fldCharType="separate"/>
      </w:r>
      <w:r w:rsidRPr="0048149D">
        <w:rPr>
          <w:rFonts w:ascii="Calibri" w:hAnsi="Calibri" w:cs="Calibri"/>
        </w:rPr>
        <w:t>[5]</w:t>
      </w:r>
      <w:r>
        <w:fldChar w:fldCharType="end"/>
      </w:r>
    </w:p>
    <w:p w14:paraId="544D3DD9" w14:textId="324A819A" w:rsidR="004C3628" w:rsidRDefault="004C3628">
      <w:r>
        <w:br w:type="page"/>
      </w:r>
    </w:p>
    <w:p w14:paraId="0B959B0D" w14:textId="77777777" w:rsidR="0048149D" w:rsidRPr="0048149D" w:rsidRDefault="0043323B" w:rsidP="0048149D">
      <w:pPr>
        <w:pStyle w:val="Bibliography"/>
        <w:rPr>
          <w:rFonts w:ascii="Calibri" w:hAnsi="Calibri" w:cs="Calibri"/>
          <w:kern w:val="0"/>
        </w:rPr>
      </w:pPr>
      <w:r>
        <w:lastRenderedPageBreak/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48149D" w:rsidRPr="0048149D">
        <w:rPr>
          <w:rFonts w:ascii="Calibri" w:hAnsi="Calibri" w:cs="Calibri"/>
          <w:kern w:val="0"/>
        </w:rPr>
        <w:t>[1]</w:t>
      </w:r>
      <w:r w:rsidR="0048149D" w:rsidRPr="0048149D">
        <w:rPr>
          <w:rFonts w:ascii="Calibri" w:hAnsi="Calibri" w:cs="Calibri"/>
          <w:kern w:val="0"/>
        </w:rPr>
        <w:tab/>
        <w:t>“I2C-bus specification and user manual,” vol. 2021, 2021.</w:t>
      </w:r>
    </w:p>
    <w:p w14:paraId="0569F846" w14:textId="77777777" w:rsidR="0048149D" w:rsidRPr="0048149D" w:rsidRDefault="0048149D" w:rsidP="0048149D">
      <w:pPr>
        <w:pStyle w:val="Bibliography"/>
        <w:rPr>
          <w:rFonts w:ascii="Calibri" w:hAnsi="Calibri" w:cs="Calibri"/>
          <w:kern w:val="0"/>
        </w:rPr>
      </w:pPr>
      <w:r w:rsidRPr="0048149D">
        <w:rPr>
          <w:rFonts w:ascii="Calibri" w:hAnsi="Calibri" w:cs="Calibri"/>
          <w:kern w:val="0"/>
        </w:rPr>
        <w:t>[2]</w:t>
      </w:r>
      <w:r w:rsidRPr="0048149D">
        <w:rPr>
          <w:rFonts w:ascii="Calibri" w:hAnsi="Calibri" w:cs="Calibri"/>
          <w:kern w:val="0"/>
        </w:rPr>
        <w:tab/>
        <w:t xml:space="preserve">“The </w:t>
      </w:r>
      <w:proofErr w:type="gramStart"/>
      <w:r w:rsidRPr="0048149D">
        <w:rPr>
          <w:rFonts w:ascii="Calibri" w:hAnsi="Calibri" w:cs="Calibri"/>
          <w:kern w:val="0"/>
        </w:rPr>
        <w:t>Standard :</w:t>
      </w:r>
      <w:proofErr w:type="gramEnd"/>
      <w:r w:rsidRPr="0048149D">
        <w:rPr>
          <w:rFonts w:ascii="Calibri" w:hAnsi="Calibri" w:cs="Calibri"/>
          <w:kern w:val="0"/>
        </w:rPr>
        <w:t xml:space="preserve"> Standard C++.” Accessed: Nov. 24, 2024. [Online]. Available: https://isocpp.org/std/the-standard</w:t>
      </w:r>
    </w:p>
    <w:p w14:paraId="4D6651E5" w14:textId="77777777" w:rsidR="0048149D" w:rsidRPr="0048149D" w:rsidRDefault="0048149D" w:rsidP="0048149D">
      <w:pPr>
        <w:pStyle w:val="Bibliography"/>
        <w:rPr>
          <w:rFonts w:ascii="Calibri" w:hAnsi="Calibri" w:cs="Calibri"/>
          <w:kern w:val="0"/>
        </w:rPr>
      </w:pPr>
      <w:r w:rsidRPr="0048149D">
        <w:rPr>
          <w:rFonts w:ascii="Calibri" w:hAnsi="Calibri" w:cs="Calibri"/>
          <w:kern w:val="0"/>
        </w:rPr>
        <w:t>[3]</w:t>
      </w:r>
      <w:r w:rsidRPr="0048149D">
        <w:rPr>
          <w:rFonts w:ascii="Calibri" w:hAnsi="Calibri" w:cs="Calibri"/>
          <w:kern w:val="0"/>
        </w:rPr>
        <w:tab/>
        <w:t>“IEEE Standards Association,” IEEE Standards Association. Accessed: Dec. 03, 2024. [Online]. Available: https://standards.ieee.org/ieee/802.11n/3952/</w:t>
      </w:r>
    </w:p>
    <w:p w14:paraId="6960AE6F" w14:textId="77777777" w:rsidR="0048149D" w:rsidRPr="0048149D" w:rsidRDefault="0048149D" w:rsidP="0048149D">
      <w:pPr>
        <w:pStyle w:val="Bibliography"/>
        <w:rPr>
          <w:rFonts w:ascii="Calibri" w:hAnsi="Calibri" w:cs="Calibri"/>
          <w:kern w:val="0"/>
        </w:rPr>
      </w:pPr>
      <w:r w:rsidRPr="0048149D">
        <w:rPr>
          <w:rFonts w:ascii="Calibri" w:hAnsi="Calibri" w:cs="Calibri"/>
          <w:kern w:val="0"/>
        </w:rPr>
        <w:t>[4]</w:t>
      </w:r>
      <w:r w:rsidRPr="0048149D">
        <w:rPr>
          <w:rFonts w:ascii="Calibri" w:hAnsi="Calibri" w:cs="Calibri"/>
          <w:kern w:val="0"/>
        </w:rPr>
        <w:tab/>
        <w:t>“ESP32-S3-WROOM-</w:t>
      </w:r>
      <w:proofErr w:type="gramStart"/>
      <w:r w:rsidRPr="0048149D">
        <w:rPr>
          <w:rFonts w:ascii="Calibri" w:hAnsi="Calibri" w:cs="Calibri"/>
          <w:kern w:val="0"/>
        </w:rPr>
        <w:t>1  ESP</w:t>
      </w:r>
      <w:proofErr w:type="gramEnd"/>
      <w:r w:rsidRPr="0048149D">
        <w:rPr>
          <w:rFonts w:ascii="Calibri" w:hAnsi="Calibri" w:cs="Calibri"/>
          <w:kern w:val="0"/>
        </w:rPr>
        <w:t>32-S3-WROOM-1U  Datasheet Version 1.4.” Accessed: Dec. 03, 2024. [Online]. Available: https://www.espressif.com/sites/default/files/documentation/esp32-s3-wroom-1_wroom-1u_datasheet_en.pdf</w:t>
      </w:r>
    </w:p>
    <w:p w14:paraId="3D10B5E9" w14:textId="77777777" w:rsidR="0048149D" w:rsidRPr="0048149D" w:rsidRDefault="0048149D" w:rsidP="0048149D">
      <w:pPr>
        <w:pStyle w:val="Bibliography"/>
        <w:rPr>
          <w:rFonts w:ascii="Calibri" w:hAnsi="Calibri" w:cs="Calibri"/>
          <w:kern w:val="0"/>
        </w:rPr>
      </w:pPr>
      <w:r w:rsidRPr="0048149D">
        <w:rPr>
          <w:rFonts w:ascii="Calibri" w:hAnsi="Calibri" w:cs="Calibri"/>
          <w:kern w:val="0"/>
        </w:rPr>
        <w:t>[5]</w:t>
      </w:r>
      <w:r w:rsidRPr="0048149D">
        <w:rPr>
          <w:rFonts w:ascii="Calibri" w:hAnsi="Calibri" w:cs="Calibri"/>
          <w:kern w:val="0"/>
        </w:rPr>
        <w:tab/>
        <w:t>“BNO08X Data Sheet.” 2023. Accessed: Dec. 03, 2024. [Online]. Available: https://www.mouser.com/datasheet/2/1480/BNO080_085_Datasheet-3196201.pdf</w:t>
      </w:r>
    </w:p>
    <w:p w14:paraId="6F5ACDA1" w14:textId="08373090" w:rsidR="004C3628" w:rsidRDefault="0043323B">
      <w:r>
        <w:fldChar w:fldCharType="end"/>
      </w:r>
    </w:p>
    <w:sectPr w:rsidR="004C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28"/>
    <w:rsid w:val="00167C01"/>
    <w:rsid w:val="002E2C26"/>
    <w:rsid w:val="0043323B"/>
    <w:rsid w:val="0048149D"/>
    <w:rsid w:val="004C3628"/>
    <w:rsid w:val="008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CC1B"/>
  <w15:chartTrackingRefBased/>
  <w15:docId w15:val="{EE90C6DA-6A35-4BCD-B9DA-C554C429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6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2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3323B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Emerson</dc:creator>
  <cp:keywords/>
  <dc:description/>
  <cp:lastModifiedBy>Nathan Emerson</cp:lastModifiedBy>
  <cp:revision>2</cp:revision>
  <dcterms:created xsi:type="dcterms:W3CDTF">2024-11-24T20:44:00Z</dcterms:created>
  <dcterms:modified xsi:type="dcterms:W3CDTF">2024-12-03T06:55:00Z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id="ExCG7nmG"/&gt;&lt;style id="http://www.zotero.org/styles/ieee"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