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 a realizar: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Modificar íconos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Modificar imágenes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Modificar textos para que la web se refiera a otro tipo de empresa.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Modificar colores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Modificar la tipografía obtenida desde Google Font con la opción import en el archivo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estilos.css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Publicar en https://infinityfree.net o en https://www.netlify.com/ por medio de la cuenta FTP asignada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 Publicar el link en </w:t>
      </w:r>
      <w:r w:rsidDel="00000000" w:rsidR="00000000" w:rsidRPr="00000000">
        <w:rPr>
          <w:rtl w:val="0"/>
        </w:rPr>
        <w:t xml:space="preserve">la actividad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aula virtual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tener en cuenta: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desean, pueden eliminar alguna funcionalidad o modificar su funcionamiento.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ej: sacar el carousel.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pueden agregar datos o cambiar la fuente de datos de los íconos.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 revisar que no se pierda ninguna funcionalidad y que se mantenga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todos los casos, el responsive actual.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