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1B10" w14:textId="08AFCC22" w:rsidR="002C43A1" w:rsidRPr="00335A94" w:rsidRDefault="00EE156D" w:rsidP="00EE15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A94">
        <w:rPr>
          <w:rFonts w:ascii="Times New Roman" w:hAnsi="Times New Roman" w:cs="Times New Roman"/>
          <w:b/>
          <w:bCs/>
          <w:sz w:val="28"/>
          <w:szCs w:val="28"/>
        </w:rPr>
        <w:t>Report On Visualization Assignment</w:t>
      </w:r>
      <w:r w:rsidR="007F2FD5" w:rsidRPr="00335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86B" w:rsidRPr="00335A9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F2FD5" w:rsidRPr="00335A94">
        <w:rPr>
          <w:rFonts w:ascii="Times New Roman" w:hAnsi="Times New Roman" w:cs="Times New Roman"/>
          <w:b/>
          <w:bCs/>
          <w:sz w:val="28"/>
          <w:szCs w:val="28"/>
        </w:rPr>
        <w:t>Lab2(a)</w:t>
      </w:r>
    </w:p>
    <w:p w14:paraId="12982338" w14:textId="77777777" w:rsidR="00EE156D" w:rsidRPr="00335A94" w:rsidRDefault="00EE156D" w:rsidP="00EE156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AD8EA2" w14:textId="77777777" w:rsidR="00EE156D" w:rsidRPr="00335A94" w:rsidRDefault="00EE156D" w:rsidP="00EE156D">
      <w:pPr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  <w:u w:val="single"/>
        </w:rPr>
        <w:t>Dataset Topic:</w:t>
      </w:r>
      <w:r w:rsidRPr="00335A94">
        <w:rPr>
          <w:rFonts w:ascii="Times New Roman" w:hAnsi="Times New Roman" w:cs="Times New Roman"/>
          <w:sz w:val="26"/>
          <w:szCs w:val="26"/>
        </w:rPr>
        <w:t xml:space="preserve"> Life Expectancy Analysis</w:t>
      </w:r>
    </w:p>
    <w:p w14:paraId="25EEA66B" w14:textId="57567C4E" w:rsidR="00EE156D" w:rsidRPr="00335A94" w:rsidRDefault="00EE156D" w:rsidP="00EE156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  <w:u w:val="single"/>
        </w:rPr>
        <w:t>Source of Dataset:</w:t>
      </w: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35A94">
        <w:rPr>
          <w:rFonts w:ascii="Times New Roman" w:hAnsi="Times New Roman" w:cs="Times New Roman"/>
          <w:sz w:val="26"/>
          <w:szCs w:val="26"/>
        </w:rPr>
        <w:t>Kaggle</w:t>
      </w:r>
    </w:p>
    <w:p w14:paraId="55F1B6DE" w14:textId="2B25982F" w:rsidR="00EE156D" w:rsidRPr="00335A94" w:rsidRDefault="00EE156D" w:rsidP="00EE156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  <w:u w:val="single"/>
        </w:rPr>
        <w:t>Link of Dataset: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335A94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https://www.kaggle.com/code/yashgupta261100/life-expectancy-analysis/input?select=Life+Expectancy+Data.csv</w:t>
        </w:r>
      </w:hyperlink>
    </w:p>
    <w:p w14:paraId="433AB467" w14:textId="6248CFCA" w:rsidR="00EE156D" w:rsidRPr="00335A94" w:rsidRDefault="00EE156D" w:rsidP="00EE156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  <w:u w:val="single"/>
        </w:rPr>
        <w:t>Attributes:</w:t>
      </w:r>
    </w:p>
    <w:p w14:paraId="124E58BD" w14:textId="0BA6A39D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Country: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24CB6A35" w14:textId="77777777" w:rsidR="00782954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Year: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7074BE12" w14:textId="3E072C05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Status: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49ACB0CC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Life Expectancy:</w:t>
      </w:r>
      <w:r w:rsidRPr="00335A94">
        <w:rPr>
          <w:rFonts w:ascii="Times New Roman" w:hAnsi="Times New Roman" w:cs="Times New Roman"/>
          <w:sz w:val="26"/>
          <w:szCs w:val="26"/>
        </w:rPr>
        <w:t xml:space="preserve"> The average number of years a person is expected to live.</w:t>
      </w:r>
    </w:p>
    <w:p w14:paraId="0107707C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Adult Mortality:</w:t>
      </w:r>
      <w:r w:rsidRPr="00335A94">
        <w:rPr>
          <w:rFonts w:ascii="Times New Roman" w:hAnsi="Times New Roman" w:cs="Times New Roman"/>
          <w:sz w:val="26"/>
          <w:szCs w:val="26"/>
        </w:rPr>
        <w:t xml:space="preserve"> Probability of dying between 15 and 60 years per 1000 population.</w:t>
      </w:r>
    </w:p>
    <w:p w14:paraId="1572E784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Infant Deaths:</w:t>
      </w:r>
      <w:r w:rsidRPr="00335A94">
        <w:rPr>
          <w:rFonts w:ascii="Times New Roman" w:hAnsi="Times New Roman" w:cs="Times New Roman"/>
          <w:sz w:val="26"/>
          <w:szCs w:val="26"/>
        </w:rPr>
        <w:t xml:space="preserve"> Number of infant deaths per 1000 population.</w:t>
      </w:r>
    </w:p>
    <w:p w14:paraId="74287BB5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Alcohol:</w:t>
      </w:r>
      <w:r w:rsidRPr="00335A94">
        <w:rPr>
          <w:rFonts w:ascii="Times New Roman" w:hAnsi="Times New Roman" w:cs="Times New Roman"/>
          <w:sz w:val="26"/>
          <w:szCs w:val="26"/>
        </w:rPr>
        <w:t xml:space="preserve"> Alcohol consumption measured in liters per capita.</w:t>
      </w:r>
    </w:p>
    <w:p w14:paraId="501EC268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Hepatitis B:</w:t>
      </w:r>
      <w:r w:rsidRPr="00335A94">
        <w:rPr>
          <w:rFonts w:ascii="Times New Roman" w:hAnsi="Times New Roman" w:cs="Times New Roman"/>
          <w:sz w:val="26"/>
          <w:szCs w:val="26"/>
        </w:rPr>
        <w:t xml:space="preserve"> Hepatitis B immunization coverage among 1-year-olds (%).</w:t>
      </w:r>
    </w:p>
    <w:p w14:paraId="4714E460" w14:textId="77777777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BMI:</w:t>
      </w:r>
      <w:r w:rsidRPr="00335A94">
        <w:rPr>
          <w:rFonts w:ascii="Times New Roman" w:hAnsi="Times New Roman" w:cs="Times New Roman"/>
          <w:sz w:val="26"/>
          <w:szCs w:val="26"/>
        </w:rPr>
        <w:t xml:space="preserve"> Average Body Mass Index of the entire population.</w:t>
      </w:r>
    </w:p>
    <w:p w14:paraId="078A137D" w14:textId="1076D649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Polio:</w:t>
      </w:r>
      <w:r w:rsidRPr="00335A94">
        <w:rPr>
          <w:rFonts w:ascii="Times New Roman" w:hAnsi="Times New Roman" w:cs="Times New Roman"/>
          <w:sz w:val="26"/>
          <w:szCs w:val="26"/>
        </w:rPr>
        <w:t xml:space="preserve"> Polio immunization coverage among 1-year-olds (%).</w:t>
      </w:r>
    </w:p>
    <w:p w14:paraId="571A695E" w14:textId="60AF8C22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Total Expenditure: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2B491583" w14:textId="4B580201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Diphtheria:</w:t>
      </w:r>
      <w:r w:rsidRPr="00335A94">
        <w:rPr>
          <w:rFonts w:ascii="Times New Roman" w:hAnsi="Times New Roman" w:cs="Times New Roman"/>
          <w:sz w:val="26"/>
          <w:szCs w:val="26"/>
        </w:rPr>
        <w:t xml:space="preserve"> Diphtheria immunization coverage among 1-year-olds (%).</w:t>
      </w:r>
    </w:p>
    <w:p w14:paraId="2DCB1EAE" w14:textId="0A51AD3E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HIV/AIDS:</w:t>
      </w:r>
      <w:r w:rsidRPr="00335A94">
        <w:rPr>
          <w:rFonts w:ascii="Times New Roman" w:hAnsi="Times New Roman" w:cs="Times New Roman"/>
          <w:sz w:val="26"/>
          <w:szCs w:val="26"/>
        </w:rPr>
        <w:t xml:space="preserve"> Deaths per 1000 live births due to HIV/AIDS (0-4 years).</w:t>
      </w:r>
    </w:p>
    <w:p w14:paraId="615EEDF6" w14:textId="77777777" w:rsidR="00782954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Pr="00335A94">
        <w:rPr>
          <w:rFonts w:ascii="Times New Roman" w:hAnsi="Times New Roman" w:cs="Times New Roman"/>
          <w:b/>
          <w:bCs/>
          <w:sz w:val="26"/>
          <w:szCs w:val="26"/>
        </w:rPr>
        <w:t>Human Development Groups:</w:t>
      </w:r>
      <w:r w:rsidR="00CC041A"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6464B5C0" w14:textId="4FD6ACE9" w:rsidR="00EE156D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Population: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32F6832B" w14:textId="77777777" w:rsidR="00782954" w:rsidRPr="00335A94" w:rsidRDefault="00EE156D" w:rsidP="001E33D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Income Composition of Resources:</w:t>
      </w:r>
      <w:r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782954" w:rsidRPr="00335A94">
        <w:rPr>
          <w:rFonts w:ascii="Times New Roman" w:hAnsi="Times New Roman" w:cs="Times New Roman"/>
          <w:sz w:val="26"/>
          <w:szCs w:val="26"/>
        </w:rPr>
        <w:t>Skipped here.</w:t>
      </w:r>
    </w:p>
    <w:p w14:paraId="2247B25E" w14:textId="6BD14B1B" w:rsidR="00670612" w:rsidRDefault="00EE156D" w:rsidP="006706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 Schooling:</w:t>
      </w:r>
      <w:r w:rsidRPr="00335A94">
        <w:rPr>
          <w:rFonts w:ascii="Times New Roman" w:hAnsi="Times New Roman" w:cs="Times New Roman"/>
          <w:sz w:val="26"/>
          <w:szCs w:val="26"/>
        </w:rPr>
        <w:t xml:space="preserve"> Number of years of Schooling.</w:t>
      </w:r>
    </w:p>
    <w:p w14:paraId="573B40E5" w14:textId="17357539" w:rsidR="00C50277" w:rsidRDefault="00C50277" w:rsidP="00C5027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8DED1FD" w14:textId="76B64404" w:rsidR="00C50277" w:rsidRDefault="00C50277" w:rsidP="00C5027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95C3D19" w14:textId="77777777" w:rsidR="003D7CA0" w:rsidRPr="00C50277" w:rsidRDefault="003D7CA0" w:rsidP="00C5027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FB1BDCE" w14:textId="4F928698" w:rsidR="00670612" w:rsidRPr="00335A94" w:rsidRDefault="00670612" w:rsidP="0067061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sz w:val="26"/>
          <w:szCs w:val="26"/>
        </w:rPr>
        <w:t>This Lab works involves dimensionality reduction using PCA and making of PCA base Scree Plot, making of PCA based Biplot, clustering using K-means and making of K-means MSE Plot, and at last Scatterplot matrix by using all plots observation. Now, the followings are a brief overview of the tasks accomplished and the tools used.</w:t>
      </w:r>
    </w:p>
    <w:p w14:paraId="00CB44D5" w14:textId="0D97B2C0" w:rsidR="00670612" w:rsidRPr="00335A94" w:rsidRDefault="00670612" w:rsidP="0067061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Task 1: PCA-based Dimension Reduction and Visualization</w:t>
      </w:r>
    </w:p>
    <w:p w14:paraId="47EC445B" w14:textId="0DEA2757" w:rsidR="00A36718" w:rsidRPr="0008690E" w:rsidRDefault="001643F1" w:rsidP="0008690E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4073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70612" w:rsidRPr="00754073">
        <w:rPr>
          <w:rFonts w:ascii="Times New Roman" w:hAnsi="Times New Roman" w:cs="Times New Roman"/>
          <w:b/>
          <w:bCs/>
          <w:sz w:val="26"/>
          <w:szCs w:val="26"/>
        </w:rPr>
        <w:t>.1 PCA Scree Plot</w:t>
      </w:r>
      <w:r w:rsidR="0008690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36718" w:rsidRPr="00335A94">
        <w:rPr>
          <w:rFonts w:ascii="Times New Roman" w:hAnsi="Times New Roman" w:cs="Times New Roman"/>
          <w:sz w:val="26"/>
          <w:szCs w:val="26"/>
        </w:rPr>
        <w:t>Here, we used PCA to compute the Eigenvectors of the data and visualize the Eigenvalues as a scree plot. We</w:t>
      </w:r>
      <w:r w:rsidR="008E4C4D" w:rsidRPr="00335A94">
        <w:rPr>
          <w:rFonts w:ascii="Times New Roman" w:hAnsi="Times New Roman" w:cs="Times New Roman"/>
          <w:sz w:val="26"/>
          <w:szCs w:val="26"/>
        </w:rPr>
        <w:t xml:space="preserve"> </w:t>
      </w:r>
      <w:r w:rsidR="00A36718" w:rsidRPr="00335A94">
        <w:rPr>
          <w:rFonts w:ascii="Times New Roman" w:hAnsi="Times New Roman" w:cs="Times New Roman"/>
          <w:sz w:val="26"/>
          <w:szCs w:val="26"/>
        </w:rPr>
        <w:t>add</w:t>
      </w:r>
      <w:r w:rsidR="008E4C4D" w:rsidRPr="00335A94">
        <w:rPr>
          <w:rFonts w:ascii="Times New Roman" w:hAnsi="Times New Roman" w:cs="Times New Roman"/>
          <w:sz w:val="26"/>
          <w:szCs w:val="26"/>
        </w:rPr>
        <w:t>ed</w:t>
      </w:r>
      <w:r w:rsidR="00A36718" w:rsidRPr="00335A94">
        <w:rPr>
          <w:rFonts w:ascii="Times New Roman" w:hAnsi="Times New Roman" w:cs="Times New Roman"/>
          <w:sz w:val="26"/>
          <w:szCs w:val="26"/>
        </w:rPr>
        <w:t xml:space="preserve"> an interaction </w:t>
      </w:r>
      <w:r w:rsidR="008E4C4D" w:rsidRPr="00335A94">
        <w:rPr>
          <w:rFonts w:ascii="Times New Roman" w:hAnsi="Times New Roman" w:cs="Times New Roman"/>
          <w:sz w:val="26"/>
          <w:szCs w:val="26"/>
        </w:rPr>
        <w:t xml:space="preserve">on click element </w:t>
      </w:r>
      <w:r w:rsidR="00A36718" w:rsidRPr="00335A94">
        <w:rPr>
          <w:rFonts w:ascii="Times New Roman" w:hAnsi="Times New Roman" w:cs="Times New Roman"/>
          <w:sz w:val="26"/>
          <w:szCs w:val="26"/>
        </w:rPr>
        <w:t xml:space="preserve">into the scree plot that allows the user to mark and </w:t>
      </w:r>
      <w:r w:rsidR="008E4C4D" w:rsidRPr="00335A94">
        <w:rPr>
          <w:rFonts w:ascii="Times New Roman" w:hAnsi="Times New Roman" w:cs="Times New Roman"/>
          <w:sz w:val="26"/>
          <w:szCs w:val="26"/>
        </w:rPr>
        <w:t xml:space="preserve">that can automatically control </w:t>
      </w:r>
      <w:r w:rsidR="00A36718" w:rsidRPr="00335A94">
        <w:rPr>
          <w:rFonts w:ascii="Times New Roman" w:hAnsi="Times New Roman" w:cs="Times New Roman"/>
          <w:sz w:val="26"/>
          <w:szCs w:val="26"/>
        </w:rPr>
        <w:t>the intrinsic dimensionality index (di)</w:t>
      </w:r>
      <w:r w:rsidR="00754073">
        <w:rPr>
          <w:rFonts w:ascii="Times New Roman" w:hAnsi="Times New Roman" w:cs="Times New Roman"/>
          <w:sz w:val="26"/>
          <w:szCs w:val="26"/>
        </w:rPr>
        <w:t>.</w:t>
      </w:r>
      <w:r w:rsidR="00A36718" w:rsidRPr="00335A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C3615C" w14:textId="6CAF2623" w:rsidR="00335A94" w:rsidRDefault="00A36718" w:rsidP="007540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sz w:val="26"/>
          <w:szCs w:val="26"/>
        </w:rPr>
        <w:lastRenderedPageBreak/>
        <w:t>The first and most interesting observation is that no one component contributes</w:t>
      </w:r>
      <w:r w:rsidR="00754073">
        <w:rPr>
          <w:rFonts w:ascii="Times New Roman" w:hAnsi="Times New Roman" w:cs="Times New Roman"/>
          <w:sz w:val="26"/>
          <w:szCs w:val="26"/>
        </w:rPr>
        <w:t xml:space="preserve"> </w:t>
      </w:r>
      <w:r w:rsidRPr="00335A94">
        <w:rPr>
          <w:rFonts w:ascii="Times New Roman" w:hAnsi="Times New Roman" w:cs="Times New Roman"/>
          <w:sz w:val="26"/>
          <w:szCs w:val="26"/>
        </w:rPr>
        <w:t>excessively to the life expectancy. We can see that the first principal component only explains around some percentage of the data. This means it is not a predominant factor.</w:t>
      </w:r>
      <w:r w:rsidR="00754073">
        <w:rPr>
          <w:rFonts w:ascii="Times New Roman" w:hAnsi="Times New Roman" w:cs="Times New Roman"/>
          <w:sz w:val="26"/>
          <w:szCs w:val="26"/>
        </w:rPr>
        <w:t xml:space="preserve"> </w:t>
      </w:r>
      <w:r w:rsidRPr="00335A94">
        <w:rPr>
          <w:rFonts w:ascii="Times New Roman" w:hAnsi="Times New Roman" w:cs="Times New Roman"/>
          <w:sz w:val="26"/>
          <w:szCs w:val="26"/>
        </w:rPr>
        <w:t>If we increase the dimensionality index (di) by clicking on our own choosing as how many numbers of components we want to see, we can see that a total of the selective principal components is required to explain the data.</w:t>
      </w:r>
    </w:p>
    <w:p w14:paraId="1656FDEF" w14:textId="77777777" w:rsidR="003D7CA0" w:rsidRPr="00335A94" w:rsidRDefault="003D7CA0" w:rsidP="007540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0DBF4" w14:textId="7B666937" w:rsidR="00A36718" w:rsidRDefault="00335A94" w:rsidP="00A3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35A94">
        <w:rPr>
          <w:noProof/>
          <w:sz w:val="26"/>
          <w:szCs w:val="26"/>
        </w:rPr>
        <w:drawing>
          <wp:inline distT="0" distB="0" distL="0" distR="0" wp14:anchorId="39A6C0B9" wp14:editId="3B047765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194" w14:textId="77777777" w:rsidR="003D7CA0" w:rsidRPr="00335A94" w:rsidRDefault="003D7CA0" w:rsidP="00A3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47B96A" w14:textId="4C50D587" w:rsidR="00670612" w:rsidRDefault="001643F1" w:rsidP="0067061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4073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70612" w:rsidRPr="00754073">
        <w:rPr>
          <w:rFonts w:ascii="Times New Roman" w:hAnsi="Times New Roman" w:cs="Times New Roman"/>
          <w:b/>
          <w:bCs/>
          <w:sz w:val="26"/>
          <w:szCs w:val="26"/>
        </w:rPr>
        <w:t>.2 PCA Biplot</w:t>
      </w:r>
    </w:p>
    <w:p w14:paraId="541C75F5" w14:textId="6C495223" w:rsidR="003D7CA0" w:rsidRDefault="003D7CA0" w:rsidP="003D7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A94">
        <w:rPr>
          <w:rFonts w:ascii="Times New Roman" w:hAnsi="Times New Roman" w:cs="Times New Roman"/>
          <w:sz w:val="26"/>
          <w:szCs w:val="26"/>
        </w:rPr>
        <w:t>We can observe from the biplot that the highest four attributes from the sum of all squared loadings have high loading on x-axis principal component, while other six attributes have high loading on y-axis principal component.</w:t>
      </w:r>
    </w:p>
    <w:p w14:paraId="53E0EB78" w14:textId="77777777" w:rsidR="003D7CA0" w:rsidRPr="003D7CA0" w:rsidRDefault="003D7CA0" w:rsidP="003D7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C5F3F9" w14:textId="1FCD0AA9" w:rsidR="00754073" w:rsidRPr="00335A94" w:rsidRDefault="00754073" w:rsidP="007540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1EB4B6" wp14:editId="331D0EAC">
            <wp:extent cx="59340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180" w14:textId="77777777" w:rsidR="00C05321" w:rsidRPr="00335A94" w:rsidRDefault="00C05321" w:rsidP="008E4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4B602B" w14:textId="7428F0C5" w:rsidR="00B96786" w:rsidRPr="00C05321" w:rsidRDefault="00670612" w:rsidP="00C05321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Task 2: Scatterplot Matrix Visualization</w:t>
      </w:r>
      <w:r w:rsidR="00C0532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643F1" w:rsidRPr="00335A94">
        <w:rPr>
          <w:rFonts w:ascii="Times New Roman" w:hAnsi="Times New Roman" w:cs="Times New Roman"/>
          <w:sz w:val="26"/>
          <w:szCs w:val="26"/>
        </w:rPr>
        <w:t xml:space="preserve">This part visualizes the data with a scatterplot matrix. Here, we used the PCA components ≤di to obtain the 4 attributes with the highest squared sum of PCA loadings and list them in a table on the webpage. We can see that the four attributes with the highest squared sum of </w:t>
      </w:r>
      <w:r w:rsidR="008212E8" w:rsidRPr="00335A94">
        <w:rPr>
          <w:rFonts w:ascii="Times New Roman" w:hAnsi="Times New Roman" w:cs="Times New Roman"/>
          <w:sz w:val="26"/>
          <w:szCs w:val="26"/>
        </w:rPr>
        <w:t xml:space="preserve">PCA </w:t>
      </w:r>
      <w:r w:rsidR="001643F1" w:rsidRPr="00335A94">
        <w:rPr>
          <w:rFonts w:ascii="Times New Roman" w:hAnsi="Times New Roman" w:cs="Times New Roman"/>
          <w:sz w:val="26"/>
          <w:szCs w:val="26"/>
        </w:rPr>
        <w:t>loadings are always in the scatterplot matrix.</w:t>
      </w:r>
      <w:r w:rsidR="00B96786">
        <w:rPr>
          <w:rFonts w:ascii="Times New Roman" w:hAnsi="Times New Roman" w:cs="Times New Roman"/>
          <w:sz w:val="26"/>
          <w:szCs w:val="26"/>
        </w:rPr>
        <w:t xml:space="preserve"> </w:t>
      </w:r>
      <w:r w:rsidR="005C556D" w:rsidRPr="00335A94">
        <w:rPr>
          <w:rFonts w:ascii="Times New Roman" w:hAnsi="Times New Roman" w:cs="Times New Roman"/>
          <w:sz w:val="26"/>
          <w:szCs w:val="26"/>
        </w:rPr>
        <w:t xml:space="preserve">Here, the attributes can be chosen using the initial intrinsic dimensionality and the points are colored according to the initial k </w:t>
      </w:r>
    </w:p>
    <w:p w14:paraId="10F7C4D3" w14:textId="485BCC40" w:rsidR="00670612" w:rsidRPr="00335A94" w:rsidRDefault="00670612" w:rsidP="001643F1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Task 3: K-means Clustering and Visualization</w:t>
      </w:r>
    </w:p>
    <w:p w14:paraId="6F5CD4EC" w14:textId="0F33CEE7" w:rsidR="008212E8" w:rsidRPr="00C05321" w:rsidRDefault="008212E8" w:rsidP="0067061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407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70612" w:rsidRPr="00754073">
        <w:rPr>
          <w:rFonts w:ascii="Times New Roman" w:hAnsi="Times New Roman" w:cs="Times New Roman"/>
          <w:b/>
          <w:bCs/>
          <w:sz w:val="26"/>
          <w:szCs w:val="26"/>
        </w:rPr>
        <w:t>.1 Elbow Method for K-means</w:t>
      </w:r>
      <w:r w:rsidR="00C0532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35A94">
        <w:rPr>
          <w:rFonts w:ascii="Times New Roman" w:hAnsi="Times New Roman" w:cs="Times New Roman"/>
          <w:sz w:val="26"/>
          <w:szCs w:val="26"/>
        </w:rPr>
        <w:t>Here, we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 use</w:t>
      </w:r>
      <w:r w:rsidRPr="00335A94">
        <w:rPr>
          <w:rFonts w:ascii="Times New Roman" w:hAnsi="Times New Roman" w:cs="Times New Roman"/>
          <w:sz w:val="26"/>
          <w:szCs w:val="26"/>
        </w:rPr>
        <w:t>d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 of the elbow method to determine the optimal number of clusters (k) for K-means clustering.</w:t>
      </w:r>
    </w:p>
    <w:p w14:paraId="25047F77" w14:textId="31EEF736" w:rsidR="00670612" w:rsidRPr="00C05321" w:rsidRDefault="008212E8" w:rsidP="0067061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407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70612" w:rsidRPr="00754073">
        <w:rPr>
          <w:rFonts w:ascii="Times New Roman" w:hAnsi="Times New Roman" w:cs="Times New Roman"/>
          <w:b/>
          <w:bCs/>
          <w:sz w:val="26"/>
          <w:szCs w:val="26"/>
        </w:rPr>
        <w:t>.2 Clustering Visualization</w:t>
      </w:r>
      <w:r w:rsidR="00C0532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35A94">
        <w:rPr>
          <w:rFonts w:ascii="Times New Roman" w:hAnsi="Times New Roman" w:cs="Times New Roman"/>
          <w:sz w:val="26"/>
          <w:szCs w:val="26"/>
        </w:rPr>
        <w:t>Here, we can see the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 points </w:t>
      </w:r>
      <w:r w:rsidRPr="00335A94">
        <w:rPr>
          <w:rFonts w:ascii="Times New Roman" w:hAnsi="Times New Roman" w:cs="Times New Roman"/>
          <w:sz w:val="26"/>
          <w:szCs w:val="26"/>
        </w:rPr>
        <w:t>a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re colored by </w:t>
      </w:r>
      <w:r w:rsidRPr="00335A94">
        <w:rPr>
          <w:rFonts w:ascii="Times New Roman" w:hAnsi="Times New Roman" w:cs="Times New Roman"/>
          <w:sz w:val="26"/>
          <w:szCs w:val="26"/>
        </w:rPr>
        <w:t>selecting the number of clusters (by clicking on the cluster bar)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 in the PCA </w:t>
      </w:r>
      <w:r w:rsidRPr="00335A94">
        <w:rPr>
          <w:rFonts w:ascii="Times New Roman" w:hAnsi="Times New Roman" w:cs="Times New Roman"/>
          <w:sz w:val="26"/>
          <w:szCs w:val="26"/>
        </w:rPr>
        <w:t xml:space="preserve">based 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biplot based on the chosen value of k. </w:t>
      </w:r>
      <w:r w:rsidR="0010475F" w:rsidRPr="00335A94">
        <w:rPr>
          <w:rFonts w:ascii="Times New Roman" w:hAnsi="Times New Roman" w:cs="Times New Roman"/>
          <w:sz w:val="26"/>
          <w:szCs w:val="26"/>
        </w:rPr>
        <w:t>So, we can see the impact</w:t>
      </w:r>
      <w:r w:rsidR="00670612" w:rsidRPr="00335A94">
        <w:rPr>
          <w:rFonts w:ascii="Times New Roman" w:hAnsi="Times New Roman" w:cs="Times New Roman"/>
          <w:sz w:val="26"/>
          <w:szCs w:val="26"/>
        </w:rPr>
        <w:t xml:space="preserve"> of changing the value of k on the clustering visualization.</w:t>
      </w:r>
    </w:p>
    <w:p w14:paraId="18670067" w14:textId="439353AB" w:rsidR="00B96786" w:rsidRDefault="00B96786" w:rsidP="00C6338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B4A8DB" wp14:editId="4E0C613E">
            <wp:extent cx="56292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757" w14:textId="77777777" w:rsidR="00A35D68" w:rsidRPr="00335A94" w:rsidRDefault="00A35D68" w:rsidP="00C6338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170BB9" w14:textId="1D56E873" w:rsidR="00FA62AE" w:rsidRPr="00335A94" w:rsidRDefault="00FA62AE" w:rsidP="00FA62AE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A94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670612"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Additional observations of </w:t>
      </w:r>
      <w:r w:rsidR="00670612" w:rsidRPr="00335A94">
        <w:rPr>
          <w:rFonts w:ascii="Times New Roman" w:hAnsi="Times New Roman" w:cs="Times New Roman"/>
          <w:b/>
          <w:bCs/>
          <w:sz w:val="26"/>
          <w:szCs w:val="26"/>
        </w:rPr>
        <w:t xml:space="preserve">Implementation </w:t>
      </w:r>
    </w:p>
    <w:p w14:paraId="43D6C217" w14:textId="28334058" w:rsidR="00FA62AE" w:rsidRPr="00335A94" w:rsidRDefault="00FA62AE" w:rsidP="00C93EB2">
      <w:pPr>
        <w:pStyle w:val="Default"/>
        <w:spacing w:after="9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335A94">
        <w:rPr>
          <w:rFonts w:ascii="Times New Roman" w:hAnsi="Times New Roman" w:cs="Times New Roman"/>
          <w:color w:val="auto"/>
          <w:sz w:val="26"/>
          <w:szCs w:val="26"/>
        </w:rPr>
        <w:t xml:space="preserve">User can choose a different intrinsic dimensionality in the scree plot by coloring the respective bar. Also, user can choose a different k in the k-means MSE plot, again by coloring the respective bar. Also, user can select their desired two </w:t>
      </w:r>
      <w:r w:rsidR="00CB2BD9" w:rsidRPr="00335A94">
        <w:rPr>
          <w:rFonts w:ascii="Times New Roman" w:hAnsi="Times New Roman" w:cs="Times New Roman"/>
          <w:color w:val="auto"/>
          <w:sz w:val="26"/>
          <w:szCs w:val="26"/>
        </w:rPr>
        <w:t>principal</w:t>
      </w:r>
      <w:r w:rsidRPr="00335A94">
        <w:rPr>
          <w:rFonts w:ascii="Times New Roman" w:hAnsi="Times New Roman" w:cs="Times New Roman"/>
          <w:color w:val="auto"/>
          <w:sz w:val="26"/>
          <w:szCs w:val="26"/>
        </w:rPr>
        <w:t xml:space="preserve"> components for Biplot and it can be nicely observed here. </w:t>
      </w:r>
      <w:r w:rsidR="00CB2BD9" w:rsidRPr="00335A94">
        <w:rPr>
          <w:rFonts w:ascii="Times New Roman" w:hAnsi="Times New Roman" w:cs="Times New Roman"/>
          <w:color w:val="auto"/>
          <w:sz w:val="26"/>
          <w:szCs w:val="26"/>
        </w:rPr>
        <w:t xml:space="preserve">User </w:t>
      </w:r>
      <w:r w:rsidRPr="00335A94">
        <w:rPr>
          <w:rFonts w:ascii="Times New Roman" w:hAnsi="Times New Roman" w:cs="Times New Roman"/>
          <w:color w:val="auto"/>
          <w:sz w:val="26"/>
          <w:szCs w:val="26"/>
        </w:rPr>
        <w:t>c</w:t>
      </w:r>
      <w:r w:rsidR="00CB2BD9" w:rsidRPr="00335A94">
        <w:rPr>
          <w:rFonts w:ascii="Times New Roman" w:hAnsi="Times New Roman" w:cs="Times New Roman"/>
          <w:color w:val="auto"/>
          <w:sz w:val="26"/>
          <w:szCs w:val="26"/>
        </w:rPr>
        <w:t>an</w:t>
      </w:r>
      <w:r w:rsidRPr="00335A94">
        <w:rPr>
          <w:rFonts w:ascii="Times New Roman" w:hAnsi="Times New Roman" w:cs="Times New Roman"/>
          <w:color w:val="auto"/>
          <w:sz w:val="26"/>
          <w:szCs w:val="26"/>
        </w:rPr>
        <w:t xml:space="preserve"> choose them in the scree plot by coloring the respective two bars or choosing a different visual marking</w:t>
      </w:r>
      <w:r w:rsidR="00CB2BD9" w:rsidRPr="00335A9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F72CA9A" w14:textId="77777777" w:rsidR="00F079B8" w:rsidRPr="00335A94" w:rsidRDefault="00F079B8" w:rsidP="00C0117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A58D7E" w14:textId="77777777" w:rsidR="00C01171" w:rsidRPr="00335A94" w:rsidRDefault="00C01171" w:rsidP="00C0117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01171" w:rsidRPr="0033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29D"/>
    <w:multiLevelType w:val="multilevel"/>
    <w:tmpl w:val="8CBE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91693"/>
    <w:multiLevelType w:val="multilevel"/>
    <w:tmpl w:val="6AF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B2DF6"/>
    <w:multiLevelType w:val="multilevel"/>
    <w:tmpl w:val="EE18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EC"/>
    <w:rsid w:val="000618B2"/>
    <w:rsid w:val="0008690E"/>
    <w:rsid w:val="0009186B"/>
    <w:rsid w:val="0010475F"/>
    <w:rsid w:val="001643F1"/>
    <w:rsid w:val="001E33D3"/>
    <w:rsid w:val="002C43A1"/>
    <w:rsid w:val="00335A94"/>
    <w:rsid w:val="00376427"/>
    <w:rsid w:val="003D7CA0"/>
    <w:rsid w:val="004246F6"/>
    <w:rsid w:val="0057601D"/>
    <w:rsid w:val="005C556D"/>
    <w:rsid w:val="00614C3D"/>
    <w:rsid w:val="00670612"/>
    <w:rsid w:val="007531D9"/>
    <w:rsid w:val="00754073"/>
    <w:rsid w:val="00782954"/>
    <w:rsid w:val="007F2FD5"/>
    <w:rsid w:val="008212E8"/>
    <w:rsid w:val="008E4C4D"/>
    <w:rsid w:val="00A043EC"/>
    <w:rsid w:val="00A35D68"/>
    <w:rsid w:val="00A36718"/>
    <w:rsid w:val="00B96786"/>
    <w:rsid w:val="00C01171"/>
    <w:rsid w:val="00C05321"/>
    <w:rsid w:val="00C50277"/>
    <w:rsid w:val="00C63384"/>
    <w:rsid w:val="00C93EB2"/>
    <w:rsid w:val="00CB2BD9"/>
    <w:rsid w:val="00CC041A"/>
    <w:rsid w:val="00DE7FC1"/>
    <w:rsid w:val="00EE156D"/>
    <w:rsid w:val="00F079B8"/>
    <w:rsid w:val="00FA62A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8618"/>
  <w15:chartTrackingRefBased/>
  <w15:docId w15:val="{C2B67280-466C-413A-B1B3-14872BB0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171"/>
    <w:pPr>
      <w:ind w:left="720"/>
      <w:contextualSpacing/>
    </w:pPr>
  </w:style>
  <w:style w:type="paragraph" w:customStyle="1" w:styleId="Default">
    <w:name w:val="Default"/>
    <w:rsid w:val="00A367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yashgupta261100/life-expectancy-analysis/input?select=Life+Expectancy+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Tanoy Debnath</dc:creator>
  <cp:keywords/>
  <dc:description/>
  <cp:lastModifiedBy>Tanoy Debnath</cp:lastModifiedBy>
  <cp:revision>29</cp:revision>
  <dcterms:created xsi:type="dcterms:W3CDTF">2024-02-16T03:59:00Z</dcterms:created>
  <dcterms:modified xsi:type="dcterms:W3CDTF">2024-03-09T00:44:00Z</dcterms:modified>
</cp:coreProperties>
</file>