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links: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Suspicious -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https://dzone.com/articles/a-complete-tutorial-on-the-drools-business-rule-en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https://subscription.packtpub.com/book/application_development/9781782165545/1/ch01lvl1sec06/top-5-features-you-need-to-know-about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Advanced -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https://docs.jboss.org/drools/release/5.5.0.Final/droolsjbpm-introduction-docs/html_single/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update($f)  - обновляет объект в базе знаний, это форсит перепроверить те правила где этот объект фигурирует, в свое время помогло решить задачу с currency field.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modify($f) { ... } - modifies object, therefore it can be modified directly set..(), get…()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salience &lt;0, negative value&gt; works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function </w:t>
      </w:r>
      <w:r w:rsidDel="00000000" w:rsidR="00000000" w:rsidRPr="00000000">
        <w:rPr>
          <w:rtl w:val="0"/>
        </w:rPr>
        <w:t xml:space="preserve">com.fxclub.fxbank.api.v3.withdraw_api_ws.entity.RequisiteFormCondition.or; - static method.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REX_EXP_KEY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REX_EXP_VALUE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VALUABLE_STRING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^(?!\s*$).+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Dsfdl;df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fdsd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string, but not spaces, \n, \t and so on.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PERCENT_VALUE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(^100([\.,]0{1,2})?$)|(^([1-9]([0-9])?|0)([\.,][0-9]{1,2})?$)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between 0 and 100 with two digits after comma| dot.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ZERO_VALUE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^0((\.|,)(0)+)?$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0,000000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Zero value with any number of digits after comma| dot.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POSITIVE_NUMBER_ACCURACY_N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=&gt; N = 0 /^\d+?$/,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N &gt; 0 ^\\d+((\\.|,)\\d{1," + N + "})?$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0,23232323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12.3232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Number with any number of digits after comma| dot.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without digits and dot|comma.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Ya ETO CHYT NE ZAPYSHIL !!!!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081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Long story long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https://ilesteban.wordpress.com/2012/11/16/about-drools-and-infinite-execution-loops/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ilesteban.wordpress.com/2012/11/16/about-drools-and-infinite-execution-loops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zone.com/articles/a-complete-tutorial-on-the-drools-business-rule-en" TargetMode="External"/><Relationship Id="rId7" Type="http://schemas.openxmlformats.org/officeDocument/2006/relationships/hyperlink" Target="https://subscription.packtpub.com/book/application_development/9781782165545/1/ch01lvl1sec06/top-5-features-you-need-to-know-about" TargetMode="External"/><Relationship Id="rId8" Type="http://schemas.openxmlformats.org/officeDocument/2006/relationships/hyperlink" Target="https://docs.jboss.org/drools/release/5.5.0.Final/droolsjbpm-introduction-docs/html_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