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pict>
          <v:shape id="FontProbe" type="#_x0000_t202" style="position:absolute;width:50mm;height:50mm;margin-left:0;margin-top:0">
            <v:textbox>
              <w:txbxContent>
                <w:p>
                  <w:r>
                    <w:rPr>
                      <w:sz w:val="28"/>
                    </w:rPr>
                    <w:t>ЖЖЖЖЖЖЖЖЖЖЖЖЖЖЖЖЖЖЖЖЖЖЖЖЖЖЖЖЖЖЖЖЖЖЖЖЖЖЖЖЖЖЖЖЖЖЖЖЖЖЖЖЖЖЖЖЖЖЖЖЖЖЖЖЖЖЖЖЖЖЖЖЖЖЖЖЖЖЖЖЖЖЖЖЖЖЖЖЖЖЖЖЖЖЖЖЖЖЖЖЖ</w:t>
                  </w:r>
                  <w:r>
                    <w:rPr>
                      <w:sz w:val="37"/>
                    </w:rPr>
                    <w:t xml:space="preserve">ЖЖЖЖЖЖЖЖЖЖЖ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