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pict>
          <v:shape id="FontProbe" type="#_x0000_t202" style="position:absolute;width:50mm;height:50mm;margin-left:0;margin-top:0">
            <v:textbox>
              <w:txbxContent>
                <w:p>
                  <w:r>
                    <w:rPr>
                      <w:sz w:val="28"/>
                    </w:rPr>
                    <w:t>ЖЖЖЖЖЖЖЖЖЖЖЖЖЖЖЖЖЖЖЖЖЖЖЖЖЖЖЖЖЖЖЖЖЖЖЖЖЖЖЖЖЖЖЖЖЖЖЖЖЖЖЖЖЖЖЖЖЖЖЖЖЖЖЖЖЖЖЖЖЖЖЖЖЖЖЖЖЖЖЖЖЖЖЖЖЖЖЖЖЖЖЖЖЖЖЖЖЖЖЖ</w:t>
                  </w:r>
                  <w:r>
                    <w:rPr>
                      <w:sz w:val="37"/>
                    </w:rPr>
                    <w:t xml:space="preserve">ЖЖЖЖЖЖЖЖЖЖЖ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