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harts/chart1.xml" ContentType="application/vnd.openxmlformats-officedocument.drawingml.chart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МГТУ им. Н. Э. Баумана</w:t>
      </w:r>
    </w:p>
    <w:p>
      <w:pPr>
        <w:pStyle w:val="Title"/>
      </w:pPr>
      <w:r>
        <w:t>ВЫПУСКНАЯ КВАЛИФИКАЦИОННАЯ РАБОТА БАКАЛАВРА</w:t>
      </w:r>
    </w:p>
    <w:p>
      <w:r>
        <w:t>Исследование методов обработки данных</w:t>
      </w:r>
    </w:p>
    <w:p>
      <w:r>
        <w:t>Студент: Иванов Иван Иванович</w:t>
      </w:r>
    </w:p>
    <w:p>
      <w:r>
        <w:br w:type="page"/>
      </w:r>
    </w:p>
    <w:p>
      <w:pPr>
        <w:pStyle w:val="Heading1"/>
      </w:pPr>
      <w:r>
        <w:t>РЕФЕРАТ</w:t>
      </w:r>
    </w:p>
    <w:p>
      <w:r>
        <w:t xml:space="preserve">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ВВЕДЕНИЕ ........................................ 4</w:t>
      </w:r>
    </w:p>
    <w:p>
      <w:r>
        <w:t>1 ОСНОВНАЯ ЧАСТЬ ............................... 5</w:t>
      </w:r>
    </w:p>
    <w:p>
      <w:r>
        <w:t>ЗАКЛЮЧЕНИЕ ..................................... 6</w:t>
      </w:r>
    </w:p>
    <w:p>
      <w:r>
        <w:t>СПИСОК ИСПОЛЬЗОВАННЫХ ИСТОЧНИКОВ ............... 7</w:t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СПИСОК ИСПОЛЬЗОВАННЫХ ИСТОЧНИКОВ</w:t>
      </w:r>
    </w:p>
    <w:p>
      <w:r>
        <w:t>1. Иванов И. И. Методы обработки данных. Москва, 2024. 200 с.</w:t>
      </w:r>
    </w:p>
    <w:p>
      <w:r>
        <w:drawing>
          <wp:inline distT="0" distB="0" distL="0" distR="0">
            <wp:extent cx="3657600" cy="2286000"/>
            <wp:docPr id="2" name="Synthetic native chart"/>
            <wp:cNvGraphicFramePr>
              <ns2:graphicFrameLocks xmlns:ns2="http://schemas.openxmlformats.org/drawingml/2006/main" ns2:noChangeAspect="1"/>
            </wp:cNvGraphicFramePr>
            <ns3:graphic xmlns:ns3="http://schemas.openxmlformats.org/drawingml/2006/main">
              <ns3:graphicData uri="http://schemas.openxmlformats.org/drawingml/2006/chart">
                <ns4:chart xmlns:ns4="http://schemas.openxmlformats.org/drawingml/2006/chart" r:id="rId9"/>
              </ns3:graphicData>
            </ns3:graphic>
          </wp:inline>
        </w:drawing>
      </w:r>
    </w:p>
    <w:sectPr w:rsidR="00FC693F" w:rsidRPr="0006063C" w:rsidSect="00034616">
      <w:pgSz w:w="11906" w:h="16838"/>
      <w:pgMar w:top="1134" w:right="567" w:bottom="1134" w:left="1701" w:header="720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chart>
    <c:autoTitleDeleted val="1"/>
    <c:plotArea>
      <c:layout/>
      <c:lineChart>
        <c:grouping val="standard"/>
        <c:varyColors val="0"/>
        <c:ser>
          <c:idx val="0"/>
          <c:order val="0"/>
          <c:tx>
            <c:v>Series 1</c:v>
          </c:tx>
          <c:cat>
            <c:strLit>
              <c:ptCount val="2"/>
              <c:pt idx="0">
                <c:v>A</c:v>
              </c:pt>
              <c:pt idx="1">
                <c:v>B</c:v>
              </c:pt>
            </c:strLit>
          </c:cat>
          <c:val>
            <c:numLit>
              <c:formatCode>General</c:formatCode>
              <c:ptCount val="2"/>
              <c:pt idx="0">
                <c:v>1</c:v>
              </c:pt>
              <c:pt idx="1">
                <c:v>2</c:v>
              </c:pt>
            </c:numLit>
          </c:val>
          <c:marker>
            <c:symbol val="circle"/>
          </c:marker>
        </c:ser>
        <c:smooth val="0"/>
      </c:lineChart>
      <c:catAx>
        <c:axId val="48650112"/>
        <c:scaling>
          <c:orientation val="minMax"/>
        </c:scaling>
        <c:axPos val="b"/>
        <c:tickLblPos val="nextTo"/>
        <c:crossAx val="48672768"/>
        <c:crosses val="autoZero"/>
        <c:auto val="1"/>
        <c:lblAlgn val="ctr"/>
        <c:lblOffset val="100"/>
      </c:catAx>
      <c:valAx>
        <c:axId val="48672768"/>
        <c:scaling>
          <c:orientation val="minMax"/>
        </c:scaling>
        <c:axPos val="l"/>
        <c:majorGridlines/>
        <c:numFmt formatCode="General" sourceLinked="1"/>
        <c:tickLblPos val="nextTo"/>
        <c:crossAx val="48650112"/>
        <c:crosses val="autoZero"/>
        <c:crossBetween val="between"/>
      </c:valAx>
    </c:plotArea>
    <c:legend>
      <c:legendPos val="b"/>
      <c:layout/>
    </c:legend>
    <c:plotVisOnly val="1"/>
    <c:dispBlanksAs val="gap"/>
    <c:showDLblsOverMax val="0"/>
  </c:chart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