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00000" cy="3607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360720"/>
                    </a:xfrm>
                    <a:prstGeom prst="rect"/>
                  </pic:spPr>
                </pic:pic>
              </a:graphicData>
            </a:graphic>
          </wp:anchor>
        </w:drawing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00000" cy="360720"/>
            <wp:wrapNone/>
            <wp:docPr id="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3607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t>Рисунок 1 — Результаты анализа</w: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