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80"/>
        <w:jc w:val="center"/>
      </w:pPr>
      <w:r>
        <w:drawing>
          <wp:inline xmlns:a="http://schemas.openxmlformats.org/drawingml/2006/main" xmlns:pic="http://schemas.openxmlformats.org/drawingml/2006/picture">
            <wp:extent cx="1143000" cy="868680"/>
            <wp:docPr id="1" name="Picture 1"/>
            <wp:cNvGraphicFramePr>
              <a:graphicFrameLocks noChangeAspect="1"/>
            </wp:cNvGraphicFramePr>
            <a:graphic>
              <a:graphicData uri="http://schemas.openxmlformats.org/drawingml/2006/picture">
                <pic:pic>
                  <pic:nvPicPr>
                    <pic:cNvPr id="0" name="p1_img1_46.jpeg"/>
                    <pic:cNvPicPr/>
                  </pic:nvPicPr>
                  <pic:blipFill>
                    <a:blip r:embed="rId9"/>
                    <a:stretch>
                      <a:fillRect/>
                    </a:stretch>
                  </pic:blipFill>
                  <pic:spPr>
                    <a:xfrm>
                      <a:off x="0" y="0"/>
                      <a:ext cx="1143000" cy="868680"/>
                    </a:xfrm>
                    <a:prstGeom prst="rect"/>
                  </pic:spPr>
                </pic:pic>
              </a:graphicData>
            </a:graphic>
          </wp:inline>
        </w:drawing>
      </w:r>
    </w:p>
    <w:p>
      <w:pPr>
        <w:spacing w:after="20" w:before="0" w:line="276" w:lineRule="auto"/>
        <w:jc w:val="center"/>
      </w:pPr>
      <w:r>
        <w:rPr>
          <w:rFonts w:ascii="Times New Roman" w:hAnsi="Times New Roman"/>
          <w:b/>
          <w:i w:val="0"/>
          <w:sz w:val="25"/>
          <w:u w:val="none"/>
        </w:rPr>
        <w:t>Rajiv Gandhi College of Arts, Commerce &amp; Science, Vashi</w:t>
      </w:r>
    </w:p>
    <w:p>
      <w:pPr>
        <w:spacing w:after="20" w:before="0" w:line="276" w:lineRule="auto"/>
        <w:jc w:val="center"/>
      </w:pPr>
      <w:r>
        <w:rPr>
          <w:rFonts w:ascii="Times New Roman" w:hAnsi="Times New Roman"/>
          <w:b w:val="0"/>
          <w:i w:val="0"/>
          <w:sz w:val="21"/>
          <w:u w:val="none"/>
        </w:rPr>
        <w:t>{Permanently Affiliated to University of Mumbai}</w:t>
      </w:r>
    </w:p>
    <w:p>
      <w:pPr>
        <w:spacing w:after="20" w:before="0" w:line="276" w:lineRule="auto"/>
        <w:jc w:val="center"/>
      </w:pPr>
      <w:r>
        <w:rPr>
          <w:rFonts w:ascii="Times New Roman" w:hAnsi="Times New Roman"/>
          <w:b/>
          <w:i w:val="0"/>
          <w:sz w:val="21"/>
          <w:u w:val="none"/>
        </w:rPr>
        <w:t>Re-Accredited by NAAC, Grade ‘B’</w:t>
      </w:r>
    </w:p>
    <w:p>
      <w:pPr>
        <w:spacing w:after="20" w:before="0" w:line="276" w:lineRule="auto"/>
        <w:jc w:val="center"/>
      </w:pPr>
      <w:r>
        <w:rPr>
          <w:rFonts w:ascii="Times New Roman" w:hAnsi="Times New Roman"/>
          <w:b w:val="0"/>
          <w:i w:val="0"/>
          <w:sz w:val="21"/>
          <w:u w:val="none"/>
        </w:rPr>
        <w:t>Hindi Linguistic Minority Institute</w:t>
      </w:r>
    </w:p>
    <w:p>
      <w:pPr>
        <w:spacing w:after="120" w:before="0" w:line="276" w:lineRule="auto"/>
        <w:jc w:val="center"/>
      </w:pPr>
      <w:r>
        <w:rPr>
          <w:rFonts w:ascii="Times New Roman" w:hAnsi="Times New Roman"/>
          <w:b w:val="0"/>
          <w:i w:val="0"/>
          <w:sz w:val="21"/>
          <w:u w:val="none"/>
        </w:rPr>
        <w:t>Sector 10 A, Vashi, Navi Mumbai – 400703</w:t>
      </w:r>
    </w:p>
    <w:p>
      <w:pPr>
        <w:spacing w:after="20" w:before="0" w:line="276" w:lineRule="auto"/>
        <w:jc w:val="center"/>
      </w:pPr>
      <w:r>
        <w:rPr>
          <w:rFonts w:ascii="Times New Roman" w:hAnsi="Times New Roman"/>
          <w:b/>
          <w:i w:val="0"/>
          <w:sz w:val="24"/>
          <w:u w:val="none"/>
        </w:rPr>
        <w:t>DEPARTMENT OF COMPUTER SCIENCE</w:t>
      </w:r>
    </w:p>
    <w:p>
      <w:pPr>
        <w:spacing w:after="20" w:before="0" w:line="276" w:lineRule="auto"/>
        <w:jc w:val="center"/>
      </w:pPr>
      <w:r>
        <w:rPr>
          <w:rFonts w:ascii="Times New Roman" w:hAnsi="Times New Roman"/>
          <w:b/>
          <w:i w:val="0"/>
          <w:sz w:val="22"/>
          <w:u w:val="none"/>
        </w:rPr>
        <w:t>&amp;</w:t>
      </w:r>
    </w:p>
    <w:p>
      <w:pPr>
        <w:spacing w:after="160" w:before="0" w:line="276" w:lineRule="auto"/>
        <w:jc w:val="center"/>
      </w:pPr>
      <w:r>
        <w:rPr>
          <w:rFonts w:ascii="Times New Roman" w:hAnsi="Times New Roman"/>
          <w:b/>
          <w:i w:val="0"/>
          <w:sz w:val="24"/>
          <w:u w:val="none"/>
        </w:rPr>
        <w:t>INFORMATION TECHNOLOGY</w:t>
      </w:r>
    </w:p>
    <w:p>
      <w:pPr>
        <w:spacing w:after="40" w:before="0" w:line="276" w:lineRule="auto"/>
        <w:jc w:val="center"/>
      </w:pPr>
      <w:r>
        <w:rPr>
          <w:rFonts w:ascii="Times New Roman" w:hAnsi="Times New Roman"/>
          <w:b/>
          <w:i w:val="0"/>
          <w:sz w:val="26"/>
          <w:u w:val="none"/>
        </w:rPr>
        <w:t>A PROJECT REPORT</w:t>
      </w:r>
    </w:p>
    <w:p>
      <w:pPr>
        <w:spacing w:after="40" w:before="0" w:line="276" w:lineRule="auto"/>
        <w:jc w:val="center"/>
      </w:pPr>
      <w:r>
        <w:rPr>
          <w:rFonts w:ascii="Times New Roman" w:hAnsi="Times New Roman"/>
          <w:b w:val="0"/>
          <w:i/>
          <w:sz w:val="22"/>
          <w:u w:val="none"/>
        </w:rPr>
        <w:t>on</w:t>
      </w:r>
    </w:p>
    <w:p>
      <w:pPr>
        <w:spacing w:after="160" w:before="0" w:line="276" w:lineRule="auto"/>
        <w:jc w:val="center"/>
      </w:pPr>
      <w:r>
        <w:rPr>
          <w:rFonts w:ascii="Times New Roman" w:hAnsi="Times New Roman"/>
          <w:b/>
          <w:i w:val="0"/>
          <w:sz w:val="25"/>
          <w:u w:val="none"/>
        </w:rPr>
        <w:t>OMASTRA — A Full-Stack E-Commerce Web Application for Sports Nutrition Retail</w:t>
      </w:r>
    </w:p>
    <w:p>
      <w:pPr>
        <w:spacing w:after="80" w:before="0" w:line="276" w:lineRule="auto"/>
        <w:jc w:val="center"/>
      </w:pPr>
      <w:r>
        <w:rPr>
          <w:rFonts w:ascii="Times New Roman" w:hAnsi="Times New Roman"/>
          <w:b w:val="0"/>
          <w:i/>
          <w:sz w:val="21"/>
          <w:u w:val="none"/>
        </w:rPr>
        <w:t>Submitted to</w:t>
      </w:r>
    </w:p>
    <w:p>
      <w:pPr>
        <w:spacing w:before="40" w:after="80"/>
        <w:jc w:val="center"/>
      </w:pPr>
      <w:r>
        <w:drawing>
          <wp:inline xmlns:a="http://schemas.openxmlformats.org/drawingml/2006/main" xmlns:pic="http://schemas.openxmlformats.org/drawingml/2006/picture">
            <wp:extent cx="914400" cy="768626"/>
            <wp:docPr id="2" name="Picture 2"/>
            <wp:cNvGraphicFramePr>
              <a:graphicFrameLocks noChangeAspect="1"/>
            </wp:cNvGraphicFramePr>
            <a:graphic>
              <a:graphicData uri="http://schemas.openxmlformats.org/drawingml/2006/picture">
                <pic:pic>
                  <pic:nvPicPr>
                    <pic:cNvPr id="0" name="p1_img2_47.jpeg"/>
                    <pic:cNvPicPr/>
                  </pic:nvPicPr>
                  <pic:blipFill>
                    <a:blip r:embed="rId10"/>
                    <a:stretch>
                      <a:fillRect/>
                    </a:stretch>
                  </pic:blipFill>
                  <pic:spPr>
                    <a:xfrm>
                      <a:off x="0" y="0"/>
                      <a:ext cx="914400" cy="768626"/>
                    </a:xfrm>
                    <a:prstGeom prst="rect"/>
                  </pic:spPr>
                </pic:pic>
              </a:graphicData>
            </a:graphic>
          </wp:inline>
        </w:drawing>
      </w:r>
    </w:p>
    <w:p>
      <w:pPr>
        <w:spacing w:after="40" w:before="0" w:line="276" w:lineRule="auto"/>
        <w:jc w:val="center"/>
      </w:pPr>
      <w:r>
        <w:rPr>
          <w:rFonts w:ascii="Times New Roman" w:hAnsi="Times New Roman"/>
          <w:b/>
          <w:i/>
          <w:sz w:val="24"/>
          <w:u w:val="none"/>
        </w:rPr>
        <w:t>University of Mumbai</w:t>
      </w:r>
    </w:p>
    <w:p>
      <w:pPr>
        <w:spacing w:after="20" w:before="0" w:line="276" w:lineRule="auto"/>
        <w:jc w:val="center"/>
      </w:pPr>
      <w:r>
        <w:rPr>
          <w:rFonts w:ascii="Times New Roman" w:hAnsi="Times New Roman"/>
          <w:b w:val="0"/>
          <w:i/>
          <w:sz w:val="21"/>
          <w:u w:val="none"/>
        </w:rPr>
        <w:t>in partial fulfilment for the award of the degree</w:t>
      </w:r>
    </w:p>
    <w:p>
      <w:pPr>
        <w:spacing w:after="20" w:before="0" w:line="276" w:lineRule="auto"/>
        <w:jc w:val="center"/>
      </w:pPr>
      <w:r>
        <w:rPr>
          <w:rFonts w:ascii="Times New Roman" w:hAnsi="Times New Roman"/>
          <w:b w:val="0"/>
          <w:i/>
          <w:sz w:val="21"/>
          <w:u w:val="none"/>
        </w:rPr>
        <w:t>of</w:t>
      </w:r>
    </w:p>
    <w:p>
      <w:pPr>
        <w:spacing w:after="20" w:before="0" w:line="276" w:lineRule="auto"/>
        <w:jc w:val="center"/>
      </w:pPr>
      <w:r>
        <w:rPr>
          <w:rFonts w:ascii="Times New Roman" w:hAnsi="Times New Roman"/>
          <w:b/>
          <w:i w:val="0"/>
          <w:sz w:val="24"/>
          <w:u w:val="none"/>
        </w:rPr>
        <w:t>BACHELOR OF SCIENCE</w:t>
      </w:r>
    </w:p>
    <w:p>
      <w:pPr>
        <w:spacing w:after="20" w:before="0" w:line="276" w:lineRule="auto"/>
        <w:jc w:val="center"/>
      </w:pPr>
      <w:r>
        <w:rPr>
          <w:rFonts w:ascii="Times New Roman" w:hAnsi="Times New Roman"/>
          <w:b w:val="0"/>
          <w:i/>
          <w:sz w:val="21"/>
          <w:u w:val="none"/>
        </w:rPr>
        <w:t>in</w:t>
      </w:r>
    </w:p>
    <w:p>
      <w:pPr>
        <w:spacing w:after="80" w:before="0" w:line="276" w:lineRule="auto"/>
        <w:jc w:val="center"/>
      </w:pPr>
      <w:r>
        <w:rPr>
          <w:rFonts w:ascii="Times New Roman" w:hAnsi="Times New Roman"/>
          <w:b/>
          <w:i w:val="0"/>
          <w:sz w:val="24"/>
          <w:u w:val="none"/>
        </w:rPr>
        <w:t>COMPUTER SCIENCE</w:t>
      </w:r>
    </w:p>
    <w:p>
      <w:pPr>
        <w:spacing w:after="20" w:before="0" w:line="276" w:lineRule="auto"/>
        <w:jc w:val="center"/>
      </w:pPr>
      <w:r>
        <w:rPr>
          <w:rFonts w:ascii="Times New Roman" w:hAnsi="Times New Roman"/>
          <w:b w:val="0"/>
          <w:i/>
          <w:sz w:val="21"/>
          <w:u w:val="none"/>
        </w:rPr>
        <w:t>by</w:t>
      </w:r>
    </w:p>
    <w:p>
      <w:pPr>
        <w:spacing w:after="60" w:before="0" w:line="276" w:lineRule="auto"/>
        <w:jc w:val="center"/>
      </w:pPr>
      <w:r>
        <w:rPr>
          <w:rFonts w:ascii="Times New Roman" w:hAnsi="Times New Roman"/>
          <w:b/>
          <w:i w:val="0"/>
          <w:sz w:val="24"/>
          <w:u w:val="none"/>
        </w:rPr>
        <w:t>Mr. Om Sawant</w:t>
      </w:r>
    </w:p>
    <w:p>
      <w:pPr>
        <w:spacing w:after="20" w:before="0" w:line="276" w:lineRule="auto"/>
        <w:jc w:val="center"/>
      </w:pPr>
      <w:r>
        <w:rPr>
          <w:rFonts w:ascii="Times New Roman" w:hAnsi="Times New Roman"/>
          <w:b w:val="0"/>
          <w:i/>
          <w:sz w:val="21"/>
          <w:u w:val="none"/>
        </w:rPr>
        <w:t>under the guidance of</w:t>
      </w:r>
    </w:p>
    <w:p>
      <w:pPr>
        <w:spacing w:after="80" w:before="0" w:line="276" w:lineRule="auto"/>
        <w:jc w:val="center"/>
      </w:pPr>
      <w:r>
        <w:rPr>
          <w:rFonts w:ascii="Times New Roman" w:hAnsi="Times New Roman"/>
          <w:b/>
          <w:i w:val="0"/>
          <w:sz w:val="23"/>
          <w:u w:val="none"/>
        </w:rPr>
        <w:t>Asst. Prof. Sherin V</w:t>
      </w:r>
    </w:p>
    <w:p>
      <w:pPr>
        <w:spacing w:after="0" w:before="0" w:line="276" w:lineRule="auto"/>
        <w:jc w:val="center"/>
      </w:pPr>
      <w:r>
        <w:rPr>
          <w:rFonts w:ascii="Times New Roman" w:hAnsi="Times New Roman"/>
          <w:b/>
          <w:i w:val="0"/>
          <w:sz w:val="22"/>
          <w:u w:val="none"/>
        </w:rPr>
        <w:t>A.Y. 2026 – 27</w:t>
      </w:r>
    </w:p>
    <w:p>
      <w:r>
        <w:br w:type="page"/>
      </w:r>
    </w:p>
    <w:p>
      <w:pPr>
        <w:spacing w:before="0" w:after="200"/>
        <w:jc w:val="center"/>
      </w:pPr>
      <w:r>
        <w:drawing>
          <wp:inline xmlns:a="http://schemas.openxmlformats.org/drawingml/2006/main" xmlns:pic="http://schemas.openxmlformats.org/drawingml/2006/picture">
            <wp:extent cx="6035040" cy="1716034"/>
            <wp:docPr id="3" name="Picture 3"/>
            <wp:cNvGraphicFramePr>
              <a:graphicFrameLocks noChangeAspect="1"/>
            </wp:cNvGraphicFramePr>
            <a:graphic>
              <a:graphicData uri="http://schemas.openxmlformats.org/drawingml/2006/picture">
                <pic:pic>
                  <pic:nvPicPr>
                    <pic:cNvPr id="0" name="p2_img1_82.jpeg"/>
                    <pic:cNvPicPr/>
                  </pic:nvPicPr>
                  <pic:blipFill>
                    <a:blip r:embed="rId11"/>
                    <a:stretch>
                      <a:fillRect/>
                    </a:stretch>
                  </pic:blipFill>
                  <pic:spPr>
                    <a:xfrm>
                      <a:off x="0" y="0"/>
                      <a:ext cx="6035040" cy="1716034"/>
                    </a:xfrm>
                    <a:prstGeom prst="rect"/>
                  </pic:spPr>
                </pic:pic>
              </a:graphicData>
            </a:graphic>
          </wp:inline>
        </w:drawing>
      </w:r>
    </w:p>
    <w:p>
      <w:pPr>
        <w:spacing w:after="20" w:before="0" w:line="276" w:lineRule="auto"/>
        <w:jc w:val="center"/>
      </w:pPr>
      <w:r>
        <w:rPr>
          <w:rFonts w:ascii="Times New Roman" w:hAnsi="Times New Roman"/>
          <w:b/>
          <w:i w:val="0"/>
          <w:sz w:val="24"/>
          <w:u w:val="none"/>
        </w:rPr>
        <w:t>DEPARTMENT OF COMPUTER SCIENCE &amp;</w:t>
      </w:r>
    </w:p>
    <w:p>
      <w:pPr>
        <w:spacing w:after="280" w:before="0" w:line="276" w:lineRule="auto"/>
        <w:jc w:val="center"/>
      </w:pPr>
      <w:r>
        <w:rPr>
          <w:rFonts w:ascii="Times New Roman" w:hAnsi="Times New Roman"/>
          <w:b/>
          <w:i w:val="0"/>
          <w:sz w:val="24"/>
          <w:u w:val="none"/>
        </w:rPr>
        <w:t>INFORMATION TECHNOLOGY</w:t>
      </w:r>
    </w:p>
    <w:p>
      <w:pPr>
        <w:spacing w:after="360"/>
        <w:jc w:val="center"/>
      </w:pPr>
      <w:r>
        <w:rPr>
          <w:rFonts w:ascii="Times New Roman" w:hAnsi="Times New Roman"/>
          <w:b/>
          <w:sz w:val="28"/>
          <w:u w:val="single"/>
        </w:rPr>
        <w:t>CERTIFICATE</w:t>
      </w:r>
    </w:p>
    <w:p>
      <w:pPr>
        <w:spacing w:after="80" w:before="0" w:line="276" w:lineRule="auto"/>
        <w:jc w:val="center"/>
      </w:pPr>
      <w:r>
        <w:rPr>
          <w:rFonts w:ascii="Times New Roman" w:hAnsi="Times New Roman"/>
          <w:b w:val="0"/>
          <w:i w:val="0"/>
          <w:sz w:val="22"/>
          <w:u w:val="none"/>
        </w:rPr>
        <w:t>This is to certify that the project entitled</w:t>
      </w:r>
    </w:p>
    <w:p>
      <w:pPr>
        <w:spacing w:after="40" w:before="0" w:line="276" w:lineRule="auto"/>
        <w:jc w:val="center"/>
      </w:pPr>
      <w:r>
        <w:rPr>
          <w:rFonts w:ascii="Times New Roman" w:hAnsi="Times New Roman"/>
          <w:b/>
          <w:i w:val="0"/>
          <w:sz w:val="23"/>
          <w:u w:val="none"/>
        </w:rPr>
        <w:t>“OMASTRA — A Full-Stack E-Commerce Web Application</w:t>
      </w:r>
    </w:p>
    <w:p>
      <w:pPr>
        <w:spacing w:after="280" w:before="0" w:line="276" w:lineRule="auto"/>
        <w:jc w:val="center"/>
      </w:pPr>
      <w:r>
        <w:rPr>
          <w:rFonts w:ascii="Times New Roman" w:hAnsi="Times New Roman"/>
          <w:b/>
          <w:i w:val="0"/>
          <w:sz w:val="23"/>
          <w:u w:val="single"/>
        </w:rPr>
        <w:t>for Sports Nutrition Retail”</w:t>
      </w:r>
    </w:p>
    <w:p>
      <w:pPr>
        <w:spacing w:after="800" w:before="0" w:line="276" w:lineRule="auto"/>
        <w:jc w:val="both"/>
      </w:pPr>
      <w:r>
        <w:rPr>
          <w:rFonts w:ascii="Times New Roman" w:hAnsi="Times New Roman"/>
          <w:b w:val="0"/>
          <w:i w:val="0"/>
          <w:sz w:val="22"/>
          <w:u w:val="none"/>
        </w:rPr>
        <w:t>Is successfully completed by Mr. Om Sawant, Seat no. _______________, under the guidance of Asst. Prof. Sherin V during the academic year 2026-27 as per the syllabus, and the partial fulfillment for the award of the degree of Bachelor of Science in Computer Science of University of Mumbai.</w:t>
      </w:r>
    </w:p>
    <w:tbl>
      <w:tblPr>
        <w:tblW w:type="auto" w:w="0"/>
        <w:jc w:val="center"/>
        <w:tblLook w:firstColumn="1" w:firstRow="1" w:lastColumn="0" w:lastRow="0" w:noHBand="0" w:noVBand="1" w:val="04A0"/>
      </w:tblPr>
      <w:tblGrid>
        <w:gridCol w:w="4802"/>
        <w:gridCol w:w="4802"/>
      </w:tblGrid>
      <w:tr>
        <w:tc>
          <w:tcPr>
            <w:tcW w:type="dxa" w:w="4608"/>
          </w:tcPr>
          <w:p>
            <w:pPr>
              <w:spacing w:after="20" w:before="20"/>
              <w:jc w:val="center"/>
            </w:pPr>
            <w:r>
              <w:rPr>
                <w:b/>
              </w:rPr>
              <w:t>________________________</w:t>
              <w:br/>
              <w:t>Asst. Prof. Sherin V</w:t>
              <w:br/>
              <w:t>Project Guide</w:t>
            </w:r>
          </w:p>
        </w:tc>
        <w:tc>
          <w:tcPr>
            <w:tcW w:type="dxa" w:w="4608"/>
          </w:tcPr>
          <w:p>
            <w:pPr>
              <w:spacing w:after="20" w:before="20"/>
              <w:jc w:val="center"/>
            </w:pPr>
            <w:r>
              <w:rPr>
                <w:b/>
              </w:rPr>
              <w:t>________________________</w:t>
              <w:br/>
              <w:t>Asst. Prof. Anita Yadav</w:t>
              <w:br/>
              <w:t>Co-ordinator</w:t>
            </w:r>
          </w:p>
        </w:tc>
      </w:tr>
      <w:tr>
        <w:tc>
          <w:tcPr>
            <w:tcW w:type="dxa" w:w="4608"/>
          </w:tcPr>
          <w:p>
            <w:pPr>
              <w:spacing w:after="20" w:before="20"/>
            </w:pPr>
            <w:r>
              <w:rPr>
                <w:b/>
              </w:rPr>
              <w:br/>
              <w:br/>
            </w:r>
          </w:p>
        </w:tc>
        <w:tc>
          <w:tcPr>
            <w:tcW w:type="dxa" w:w="4608"/>
          </w:tcPr>
          <w:p>
            <w:pPr>
              <w:spacing w:after="20" w:before="20"/>
            </w:pPr>
            <w:r>
              <w:rPr>
                <w:b/>
              </w:rPr>
              <w:br/>
              <w:br/>
            </w:r>
          </w:p>
        </w:tc>
      </w:tr>
      <w:tr>
        <w:tc>
          <w:tcPr>
            <w:tcW w:type="dxa" w:w="4608"/>
          </w:tcPr>
          <w:p>
            <w:pPr>
              <w:spacing w:after="20" w:before="20"/>
              <w:jc w:val="center"/>
            </w:pPr>
            <w:r>
              <w:rPr>
                <w:b/>
              </w:rPr>
              <w:t>________________________</w:t>
              <w:br/>
              <w:t>External Examiner</w:t>
            </w:r>
          </w:p>
        </w:tc>
        <w:tc>
          <w:tcPr>
            <w:tcW w:type="dxa" w:w="4608"/>
          </w:tcPr>
          <w:p>
            <w:pPr>
              <w:spacing w:after="20" w:before="20"/>
              <w:jc w:val="center"/>
            </w:pPr>
            <w:r>
              <w:rPr>
                <w:b/>
              </w:rPr>
              <w:t>________________________</w:t>
              <w:br/>
              <w:t>Principal</w:t>
            </w:r>
          </w:p>
        </w:tc>
      </w:tr>
    </w:tbl>
    <w:p>
      <w:r>
        <w:br w:type="page"/>
      </w:r>
    </w:p>
    <w:p>
      <w:pPr>
        <w:spacing w:before="240" w:after="240"/>
        <w:jc w:val="center"/>
      </w:pPr>
      <w:r>
        <w:rPr>
          <w:rFonts w:ascii="Times New Roman" w:hAnsi="Times New Roman"/>
          <w:b/>
          <w:sz w:val="30"/>
          <w:u w:val="single"/>
        </w:rPr>
        <w:t>DECLARATION</w:t>
      </w:r>
    </w:p>
    <w:p>
      <w:pPr>
        <w:spacing w:after="280" w:before="0" w:line="276" w:lineRule="auto"/>
        <w:jc w:val="both"/>
      </w:pPr>
      <w:r>
        <w:rPr>
          <w:rFonts w:ascii="Times New Roman" w:hAnsi="Times New Roman"/>
          <w:b w:val="0"/>
          <w:i w:val="0"/>
          <w:sz w:val="22"/>
          <w:u w:val="none"/>
        </w:rPr>
        <w:t>I, Om Sawant, hereby declare that the project report entitled "OMASTRA — A Full-Stack E-Commerce Web Application for Sports Nutrition Retail" submitted during the academic year 2026-27, under the guidance of Asst. Prof. Sherin V, in partial fulfilment of the requirements for the award of the degree of Bachelor of Science in Computer Science (B.Sc. CS) from Sainath Education Trust’s Rajiv Gandhi College of Arts, Commerce &amp; Science, Vashi.</w:t>
      </w:r>
    </w:p>
    <w:p>
      <w:pPr>
        <w:spacing w:after="3600" w:before="0" w:line="276" w:lineRule="auto"/>
        <w:jc w:val="both"/>
      </w:pPr>
      <w:r>
        <w:rPr>
          <w:rFonts w:ascii="Times New Roman" w:hAnsi="Times New Roman"/>
          <w:b w:val="0"/>
          <w:i w:val="0"/>
          <w:sz w:val="22"/>
          <w:u w:val="none"/>
        </w:rPr>
        <w:t>I further declare that all the source code, design artifacts, database schema, and documentation presented in this report are based on a project that I have personally designed and developed, and that this project has not been submitted, in part or in full, to any other University or Institution for the award of any degree or diploma.</w:t>
      </w:r>
    </w:p>
    <w:p>
      <w:pPr>
        <w:jc w:val="right"/>
      </w:pPr>
      <w:r>
        <w:rPr>
          <w:rFonts w:ascii="Times New Roman" w:hAnsi="Times New Roman"/>
          <w:b/>
          <w:sz w:val="22"/>
        </w:rPr>
        <w:t>Om Sawant</w:t>
      </w:r>
    </w:p>
    <w:p>
      <w:r>
        <w:br w:type="page"/>
      </w:r>
    </w:p>
    <w:p>
      <w:pPr>
        <w:spacing w:before="240" w:after="240"/>
        <w:jc w:val="center"/>
      </w:pPr>
      <w:r>
        <w:rPr>
          <w:rFonts w:ascii="Times New Roman" w:hAnsi="Times New Roman"/>
          <w:b/>
          <w:sz w:val="30"/>
          <w:u w:val="single"/>
        </w:rPr>
        <w:t>ACKNOWLEDGEMENT</w:t>
      </w:r>
    </w:p>
    <w:p>
      <w:pPr>
        <w:spacing w:after="240" w:before="0" w:line="276" w:lineRule="auto"/>
        <w:jc w:val="both"/>
      </w:pPr>
      <w:r>
        <w:rPr>
          <w:rFonts w:ascii="Times New Roman" w:hAnsi="Times New Roman"/>
          <w:b w:val="0"/>
          <w:i w:val="0"/>
          <w:sz w:val="22"/>
          <w:u w:val="none"/>
        </w:rPr>
        <w:t>I would like to take this opportunity to express our profound gratitude and deep regards to our esteemed Principal, Dr. B. S. Pandey, for providing a scholarly environment and for their exemplary leadership.</w:t>
      </w:r>
    </w:p>
    <w:p>
      <w:pPr>
        <w:spacing w:after="240" w:before="0" w:line="276" w:lineRule="auto"/>
        <w:jc w:val="both"/>
      </w:pPr>
      <w:r>
        <w:rPr>
          <w:rFonts w:ascii="Times New Roman" w:hAnsi="Times New Roman"/>
          <w:b w:val="0"/>
          <w:i w:val="0"/>
          <w:sz w:val="22"/>
          <w:u w:val="none"/>
        </w:rPr>
        <w:t>I am also thankful to the Co-ordinator of the Department of Information Technology and Computer Science, Asst. Prof. Anita Yadav, for her valuable support and for providing us with the necessary infrastructure and a conducive environment to carry out our project work.</w:t>
      </w:r>
    </w:p>
    <w:p>
      <w:pPr>
        <w:spacing w:after="240" w:before="0" w:line="276" w:lineRule="auto"/>
        <w:jc w:val="both"/>
      </w:pPr>
      <w:r>
        <w:rPr>
          <w:rFonts w:ascii="Times New Roman" w:hAnsi="Times New Roman"/>
          <w:b w:val="0"/>
          <w:i w:val="0"/>
          <w:sz w:val="22"/>
          <w:u w:val="none"/>
        </w:rPr>
        <w:t>I would like to express our deepest gratitude and sincere thanks to our project guide, Asst. Prof. Sherin V, for her invaluable guidance, constant encouragement, insightful suggestions and support throughout the course of this project. Her expertise and support were instrumental in the successful completion of this work.</w:t>
      </w:r>
    </w:p>
    <w:p>
      <w:pPr>
        <w:spacing w:after="2800" w:before="0" w:line="276" w:lineRule="auto"/>
        <w:jc w:val="both"/>
      </w:pPr>
      <w:r>
        <w:rPr>
          <w:rFonts w:ascii="Times New Roman" w:hAnsi="Times New Roman"/>
          <w:b w:val="0"/>
          <w:i w:val="0"/>
          <w:sz w:val="22"/>
          <w:u w:val="none"/>
        </w:rPr>
        <w:t>Finally, I would like to thank my parents and friends for their unwavering support and encouragement throughout this journey.</w:t>
      </w:r>
    </w:p>
    <w:p>
      <w:pPr>
        <w:jc w:val="right"/>
      </w:pPr>
      <w:r>
        <w:rPr>
          <w:rFonts w:ascii="Times New Roman" w:hAnsi="Times New Roman"/>
          <w:b/>
          <w:sz w:val="22"/>
        </w:rPr>
        <w:t>Om Sawant</w:t>
      </w:r>
    </w:p>
    <w:p>
      <w:r>
        <w:br w:type="page"/>
      </w:r>
    </w:p>
    <w:p>
      <w:pPr>
        <w:spacing w:before="240" w:after="240"/>
        <w:jc w:val="center"/>
      </w:pPr>
      <w:r>
        <w:rPr>
          <w:rFonts w:ascii="Times New Roman" w:hAnsi="Times New Roman"/>
          <w:b/>
          <w:sz w:val="30"/>
          <w:u w:val="single"/>
        </w:rPr>
        <w:t>ABSTRACT</w:t>
      </w:r>
    </w:p>
    <w:p>
      <w:pPr>
        <w:spacing w:after="200" w:before="0" w:line="276" w:lineRule="auto"/>
        <w:jc w:val="both"/>
      </w:pPr>
      <w:r>
        <w:rPr>
          <w:rFonts w:ascii="Times New Roman" w:hAnsi="Times New Roman"/>
          <w:b w:val="0"/>
          <w:i w:val="0"/>
          <w:sz w:val="22"/>
          <w:u w:val="none"/>
        </w:rPr>
        <w:t>OMASTRA is a full-stack e-commerce web application built for the online retail of premium sports nutrition and fitness supplements. The platform is designed to give a modern sports nutrition brand or retailer a complete, self-hosted online storefront — covering product discovery, interactive multi-angle supplement inspection, flavour/size variant selection, shopping cart management, coupon-based discounts, checkout, order fulfilment, and a full administrative command center — without depending on a third-party marketplace or SaaS storefront builder.</w:t>
      </w:r>
    </w:p>
    <w:p>
      <w:pPr>
        <w:spacing w:after="200" w:before="0" w:line="276" w:lineRule="auto"/>
        <w:jc w:val="both"/>
      </w:pPr>
      <w:r>
        <w:rPr>
          <w:rFonts w:ascii="Times New Roman" w:hAnsi="Times New Roman"/>
          <w:b w:val="0"/>
          <w:i w:val="0"/>
          <w:sz w:val="22"/>
          <w:u w:val="none"/>
        </w:rPr>
        <w:t>The system follows the classic three-tier web architecture. The presentation tier is a single-page application built with React 18, Vite 5, and Tailwind CSS, offering a responsive customer storefront (home, shop with faceted search/filter/sort, Amazon-style 5-angle product gallery, persistent cart, wishlist, and a frictionless multi-step checkout) as well as a protected administrator dashboard for managing products, categories, orders, coupons, customers, and reviews. The application tier is a Node.js and Express REST API that exposes versioned endpoints secured with JSON Web Token (JWT) based authentication with HttpOnly cookies, role-based authorization (USER/ADMIN), rate limiting, and defensive security middleware (Helmet, CORS, Mongo sanitize). The data tier uses MongoDB with the Mongoose ODM, modelling users, products, categories, orders, coupons, and reviews as separate collections with well-defined schemas, validation rules, and relational references.</w:t>
      </w:r>
    </w:p>
    <w:p>
      <w:pPr>
        <w:spacing w:after="200" w:before="0" w:line="276" w:lineRule="auto"/>
        <w:jc w:val="both"/>
      </w:pPr>
      <w:r>
        <w:rPr>
          <w:rFonts w:ascii="Times New Roman" w:hAnsi="Times New Roman"/>
          <w:b w:val="0"/>
          <w:i w:val="0"/>
          <w:sz w:val="22"/>
          <w:u w:val="none"/>
        </w:rPr>
        <w:t>A key focus of the project is a realistic checkout and payment flow: customers may choose Cash on Delivery (COD) or complete online payment through the integrated Razorpay payment gateway (supporting UPI, Credit/Debit cards, and Net Banking), backed by rigorous server-side cryptographic signature verification (HMAC-SHA256) ensuring that payment confirmations cannot be forged from the client. The order pipeline performs live stock verification, atomic condition-checked stock decrements to prevent race-condition overselling, coupon validation and usage limit tracking, and dispatches automated order confirmations through transactional email.</w:t>
      </w:r>
    </w:p>
    <w:p>
      <w:pPr>
        <w:spacing w:after="120" w:before="0" w:line="276" w:lineRule="auto"/>
        <w:jc w:val="both"/>
      </w:pPr>
      <w:r>
        <w:rPr>
          <w:rFonts w:ascii="Times New Roman" w:hAnsi="Times New Roman"/>
          <w:b w:val="0"/>
          <w:i w:val="0"/>
          <w:sz w:val="22"/>
          <w:u w:val="none"/>
        </w:rPr>
        <w:t>The administrative side of the application provides real-time analytics — revenue, order volume, customer trends, and low-stock alerts computed using MongoDB aggregation pipelines and rendered via Recharts, alongside full CRUD management of the supplement catalogue, promotional coupons, customer accounts, and customer reviews. This report documents the complete software development life cycle followed while building OMASTRA — from requirement analysis and system design (DFDs, ER diagram, UML diagrams) through implementation, testing, and deployment — presenting the concrete source code, architecture, and design decisions used in the finished application.</w:t>
      </w:r>
    </w:p>
    <w:p>
      <w:r>
        <w:br w:type="page"/>
      </w:r>
    </w:p>
    <w:p>
      <w:pPr>
        <w:spacing w:before="160" w:after="160"/>
        <w:jc w:val="center"/>
      </w:pPr>
      <w:r>
        <w:rPr>
          <w:rFonts w:ascii="Times New Roman" w:hAnsi="Times New Roman"/>
          <w:b/>
          <w:sz w:val="28"/>
          <w:u w:val="single"/>
        </w:rPr>
        <w:t>Table of Contents</w:t>
      </w:r>
    </w:p>
    <w:tbl>
      <w:tblPr>
        <w:tblW w:type="auto" w:w="0"/>
        <w:jc w:val="center"/>
        <w:tblLook w:firstColumn="1" w:firstRow="1" w:lastColumn="0" w:lastRow="0" w:noHBand="0" w:noVBand="1" w:val="04A0"/>
        <w:tblBorders>
          <w:top w:val="single" w:sz="4" w:space="0" w:color="A0A0A0"/>
          <w:bottom w:val="single" w:sz="4" w:space="0" w:color="A0A0A0"/>
          <w:left w:val="single" w:sz="4" w:space="0" w:color="A0A0A0"/>
          <w:right w:val="single" w:sz="4" w:space="0" w:color="A0A0A0"/>
          <w:insideH w:val="single" w:sz="4" w:space="0" w:color="A0A0A0"/>
          <w:insideV w:val="single" w:sz="4" w:space="0" w:color="A0A0A0"/>
        </w:tblBorders>
      </w:tblPr>
      <w:tblGrid>
        <w:gridCol w:w="3202"/>
        <w:gridCol w:w="3202"/>
        <w:gridCol w:w="3202"/>
      </w:tblGrid>
      <w:tr>
        <w:tc>
          <w:tcPr>
            <w:tcW w:type="dxa" w:w="1008"/>
            <w:shd w:fill="D9E1F2"/>
            <w:vAlign w:val="center"/>
          </w:tcPr>
          <w:p>
            <w:pPr>
              <w:spacing w:after="40" w:before="40" w:line="252" w:lineRule="auto"/>
              <w:jc w:val="center"/>
            </w:pPr>
            <w:r>
              <w:t>Sr. No.</w:t>
            </w:r>
          </w:p>
        </w:tc>
        <w:tc>
          <w:tcPr>
            <w:tcW w:type="dxa" w:w="7344"/>
            <w:shd w:fill="D9E1F2"/>
            <w:vAlign w:val="center"/>
          </w:tcPr>
          <w:p>
            <w:pPr>
              <w:spacing w:after="40" w:before="40" w:line="252" w:lineRule="auto"/>
              <w:jc w:val="center"/>
            </w:pPr>
            <w:r>
              <w:t>Table of Contents</w:t>
            </w:r>
          </w:p>
        </w:tc>
        <w:tc>
          <w:tcPr>
            <w:tcW w:type="dxa" w:w="1296"/>
            <w:shd w:fill="D9E1F2"/>
            <w:vAlign w:val="center"/>
          </w:tcPr>
          <w:p>
            <w:pPr>
              <w:spacing w:after="40" w:before="40" w:line="252" w:lineRule="auto"/>
              <w:jc w:val="center"/>
            </w:pPr>
            <w:r>
              <w:t>Page No.</w:t>
            </w:r>
          </w:p>
        </w:tc>
      </w:tr>
      <w:tr>
        <w:tc>
          <w:tcPr>
            <w:tcW w:type="dxa" w:w="1008"/>
            <w:shd w:fill="F9FAFC"/>
            <w:vAlign w:val="center"/>
          </w:tcPr>
          <w:p>
            <w:pPr>
              <w:spacing w:after="40" w:before="40" w:line="252" w:lineRule="auto"/>
              <w:jc w:val="center"/>
            </w:pPr>
            <w:r>
              <w:t>1</w:t>
            </w:r>
          </w:p>
        </w:tc>
        <w:tc>
          <w:tcPr>
            <w:tcW w:type="dxa" w:w="7344"/>
            <w:shd w:fill="F9FAFC"/>
            <w:vAlign w:val="center"/>
          </w:tcPr>
          <w:p>
            <w:pPr>
              <w:spacing w:after="40" w:before="40" w:line="252" w:lineRule="auto"/>
              <w:jc w:val="left"/>
            </w:pPr>
            <w:r>
              <w:t>Introduction</w:t>
              <w:br/>
              <w:t xml:space="preserve">  1.1 Project Overview</w:t>
              <w:br/>
              <w:t xml:space="preserve">  1.2 Problem Statement</w:t>
              <w:br/>
              <w:t xml:space="preserve">  1.3 Objectives</w:t>
              <w:br/>
              <w:t xml:space="preserve">  1.4 Scope and Limitations</w:t>
              <w:br/>
              <w:t xml:space="preserve">  1.5 Development Methodology</w:t>
            </w:r>
          </w:p>
        </w:tc>
        <w:tc>
          <w:tcPr>
            <w:tcW w:type="dxa" w:w="1296"/>
            <w:shd w:fill="F9FAFC"/>
            <w:vAlign w:val="center"/>
          </w:tcPr>
          <w:p>
            <w:pPr>
              <w:spacing w:after="40" w:before="40" w:line="252" w:lineRule="auto"/>
              <w:jc w:val="center"/>
            </w:pPr>
            <w:r>
              <w:t>1 – 2</w:t>
            </w:r>
          </w:p>
        </w:tc>
      </w:tr>
      <w:tr>
        <w:tc>
          <w:tcPr>
            <w:tcW w:type="dxa" w:w="1008"/>
            <w:shd w:fill="FFFFFF"/>
            <w:vAlign w:val="center"/>
          </w:tcPr>
          <w:p>
            <w:pPr>
              <w:spacing w:after="40" w:before="40" w:line="252" w:lineRule="auto"/>
              <w:jc w:val="center"/>
            </w:pPr>
            <w:r>
              <w:t>2</w:t>
            </w:r>
          </w:p>
        </w:tc>
        <w:tc>
          <w:tcPr>
            <w:tcW w:type="dxa" w:w="7344"/>
            <w:shd w:fill="FFFFFF"/>
            <w:vAlign w:val="center"/>
          </w:tcPr>
          <w:p>
            <w:pPr>
              <w:spacing w:after="40" w:before="40" w:line="252" w:lineRule="auto"/>
              <w:jc w:val="left"/>
            </w:pPr>
            <w:r>
              <w:t>System Analysis</w:t>
              <w:br/>
              <w:t xml:space="preserve">  2.1 Existing System</w:t>
              <w:br/>
              <w:t xml:space="preserve">  2.2 Limitations of Existing System</w:t>
              <w:br/>
              <w:t xml:space="preserve">  2.3 Proposed System</w:t>
              <w:br/>
              <w:t xml:space="preserve">  2.4 Feasibility Study</w:t>
              <w:br/>
              <w:t xml:space="preserve">  2.5 Advantages &amp; Observations</w:t>
              <w:br/>
              <w:t xml:space="preserve">  2.6 Comparison with Alternatives</w:t>
              <w:br/>
              <w:t xml:space="preserve">  2.7 Risk Analysis</w:t>
            </w:r>
          </w:p>
        </w:tc>
        <w:tc>
          <w:tcPr>
            <w:tcW w:type="dxa" w:w="1296"/>
            <w:shd w:fill="FFFFFF"/>
            <w:vAlign w:val="center"/>
          </w:tcPr>
          <w:p>
            <w:pPr>
              <w:spacing w:after="40" w:before="40" w:line="252" w:lineRule="auto"/>
              <w:jc w:val="center"/>
            </w:pPr>
            <w:r>
              <w:t>3 – 5</w:t>
            </w:r>
          </w:p>
        </w:tc>
      </w:tr>
      <w:tr>
        <w:tc>
          <w:tcPr>
            <w:tcW w:type="dxa" w:w="1008"/>
            <w:shd w:fill="F9FAFC"/>
            <w:vAlign w:val="center"/>
          </w:tcPr>
          <w:p>
            <w:pPr>
              <w:spacing w:after="40" w:before="40" w:line="252" w:lineRule="auto"/>
              <w:jc w:val="center"/>
            </w:pPr>
            <w:r>
              <w:t>3</w:t>
            </w:r>
          </w:p>
        </w:tc>
        <w:tc>
          <w:tcPr>
            <w:tcW w:type="dxa" w:w="7344"/>
            <w:shd w:fill="F9FAFC"/>
            <w:vAlign w:val="center"/>
          </w:tcPr>
          <w:p>
            <w:pPr>
              <w:spacing w:after="40" w:before="40" w:line="252" w:lineRule="auto"/>
              <w:jc w:val="left"/>
            </w:pPr>
            <w:r>
              <w:t>System Requirement Specifications</w:t>
              <w:br/>
              <w:t xml:space="preserve">  3.1 Hardware Requirements</w:t>
              <w:br/>
              <w:t xml:space="preserve">  3.2 Software Requirements</w:t>
              <w:br/>
              <w:t xml:space="preserve">  3.3 Functional Requirements</w:t>
              <w:br/>
              <w:t xml:space="preserve">  3.4 Non-Functional Requirements</w:t>
              <w:br/>
              <w:t xml:space="preserve">  3.5 Assumptions and Dependencies</w:t>
              <w:br/>
              <w:t xml:space="preserve">  3.6 Data Dictionary</w:t>
            </w:r>
          </w:p>
        </w:tc>
        <w:tc>
          <w:tcPr>
            <w:tcW w:type="dxa" w:w="1296"/>
            <w:shd w:fill="F9FAFC"/>
            <w:vAlign w:val="center"/>
          </w:tcPr>
          <w:p>
            <w:pPr>
              <w:spacing w:after="40" w:before="40" w:line="252" w:lineRule="auto"/>
              <w:jc w:val="center"/>
            </w:pPr>
            <w:r>
              <w:t>6 – 10</w:t>
            </w:r>
          </w:p>
        </w:tc>
      </w:tr>
      <w:tr>
        <w:tc>
          <w:tcPr>
            <w:tcW w:type="dxa" w:w="1008"/>
            <w:shd w:fill="FFFFFF"/>
            <w:vAlign w:val="center"/>
          </w:tcPr>
          <w:p>
            <w:pPr>
              <w:spacing w:after="40" w:before="40" w:line="252" w:lineRule="auto"/>
              <w:jc w:val="center"/>
            </w:pPr>
            <w:r>
              <w:t>4</w:t>
            </w:r>
          </w:p>
        </w:tc>
        <w:tc>
          <w:tcPr>
            <w:tcW w:type="dxa" w:w="7344"/>
            <w:shd w:fill="FFFFFF"/>
            <w:vAlign w:val="center"/>
          </w:tcPr>
          <w:p>
            <w:pPr>
              <w:spacing w:after="40" w:before="40" w:line="252" w:lineRule="auto"/>
              <w:jc w:val="left"/>
            </w:pPr>
            <w:r>
              <w:t>System Design</w:t>
              <w:br/>
              <w:t xml:space="preserve">  4.1 System Architecture</w:t>
              <w:br/>
              <w:t xml:space="preserve">  4.2 Data Flow Diagram – Level 0</w:t>
              <w:br/>
              <w:t xml:space="preserve">  4.3 Data Flow Diagram – Level 1</w:t>
              <w:br/>
              <w:t xml:space="preserve">  4.4 Use Case Diagram</w:t>
              <w:br/>
              <w:t xml:space="preserve">  4.5 Activity Diagram</w:t>
              <w:br/>
              <w:t xml:space="preserve">  4.6 Entity-Relationship (E-R) Diagram</w:t>
              <w:br/>
              <w:t xml:space="preserve">  4.7 Class Diagram</w:t>
              <w:br/>
              <w:t xml:space="preserve">  4.8 Sequence Diagram</w:t>
              <w:br/>
              <w:t xml:space="preserve">  4.9 Deployment Diagram</w:t>
              <w:br/>
              <w:t xml:space="preserve">  4.10 Gantt Chart</w:t>
            </w:r>
          </w:p>
        </w:tc>
        <w:tc>
          <w:tcPr>
            <w:tcW w:type="dxa" w:w="1296"/>
            <w:shd w:fill="FFFFFF"/>
            <w:vAlign w:val="center"/>
          </w:tcPr>
          <w:p>
            <w:pPr>
              <w:spacing w:after="40" w:before="40" w:line="252" w:lineRule="auto"/>
              <w:jc w:val="center"/>
            </w:pPr>
            <w:r>
              <w:t>11 – 20</w:t>
            </w:r>
          </w:p>
        </w:tc>
      </w:tr>
      <w:tr>
        <w:tc>
          <w:tcPr>
            <w:tcW w:type="dxa" w:w="1008"/>
            <w:shd w:fill="F9FAFC"/>
            <w:vAlign w:val="center"/>
          </w:tcPr>
          <w:p>
            <w:pPr>
              <w:spacing w:after="40" w:before="40" w:line="252" w:lineRule="auto"/>
              <w:jc w:val="center"/>
            </w:pPr>
            <w:r>
              <w:t>5</w:t>
            </w:r>
          </w:p>
        </w:tc>
        <w:tc>
          <w:tcPr>
            <w:tcW w:type="dxa" w:w="7344"/>
            <w:shd w:fill="F9FAFC"/>
            <w:vAlign w:val="center"/>
          </w:tcPr>
          <w:p>
            <w:pPr>
              <w:spacing w:after="40" w:before="40" w:line="252" w:lineRule="auto"/>
              <w:jc w:val="left"/>
            </w:pPr>
            <w:r>
              <w:t>Implementation and Technology Used</w:t>
              <w:br/>
              <w:t xml:space="preserve">  5.1 Module Description</w:t>
              <w:br/>
              <w:t xml:space="preserve">  5.2 Technology Stack</w:t>
              <w:br/>
              <w:t xml:space="preserve">  5.3 Project / Folder Structure</w:t>
              <w:br/>
              <w:t xml:space="preserve">  5.4 Frontend Implementation</w:t>
              <w:br/>
              <w:t xml:space="preserve">  5.5 Backend Implementation</w:t>
              <w:br/>
              <w:t xml:space="preserve">  5.6 Database Design</w:t>
              <w:br/>
              <w:t xml:space="preserve">  5.7 Authentication &amp; Security</w:t>
              <w:br/>
              <w:t xml:space="preserve">  5.8 Payment Integration</w:t>
              <w:br/>
              <w:t xml:space="preserve">  5.9 REST API Endpoint Summary</w:t>
              <w:br/>
              <w:t xml:space="preserve">  5.10 Design Patterns Used</w:t>
            </w:r>
          </w:p>
        </w:tc>
        <w:tc>
          <w:tcPr>
            <w:tcW w:type="dxa" w:w="1296"/>
            <w:shd w:fill="F9FAFC"/>
            <w:vAlign w:val="center"/>
          </w:tcPr>
          <w:p>
            <w:pPr>
              <w:spacing w:after="40" w:before="40" w:line="252" w:lineRule="auto"/>
              <w:jc w:val="center"/>
            </w:pPr>
            <w:r>
              <w:t>21 – 27</w:t>
            </w:r>
          </w:p>
        </w:tc>
      </w:tr>
      <w:tr>
        <w:tc>
          <w:tcPr>
            <w:tcW w:type="dxa" w:w="1008"/>
            <w:shd w:fill="FFFFFF"/>
            <w:vAlign w:val="center"/>
          </w:tcPr>
          <w:p>
            <w:pPr>
              <w:spacing w:after="40" w:before="40" w:line="252" w:lineRule="auto"/>
              <w:jc w:val="center"/>
            </w:pPr>
            <w:r>
              <w:t>6</w:t>
            </w:r>
          </w:p>
        </w:tc>
        <w:tc>
          <w:tcPr>
            <w:tcW w:type="dxa" w:w="7344"/>
            <w:shd w:fill="FFFFFF"/>
            <w:vAlign w:val="center"/>
          </w:tcPr>
          <w:p>
            <w:pPr>
              <w:spacing w:after="40" w:before="40" w:line="252" w:lineRule="auto"/>
              <w:jc w:val="left"/>
            </w:pPr>
            <w:r>
              <w:t>System Testing</w:t>
              <w:br/>
              <w:t xml:space="preserve">  6.1 Testing Strategies</w:t>
              <w:br/>
              <w:t xml:space="preserve">  6.2 Test Cases</w:t>
              <w:br/>
              <w:t xml:space="preserve">  6.3 Test Summary</w:t>
              <w:br/>
              <w:t xml:space="preserve">  6.4 Performance Testing</w:t>
              <w:br/>
              <w:t xml:space="preserve">  6.5 Unit Testing</w:t>
            </w:r>
          </w:p>
        </w:tc>
        <w:tc>
          <w:tcPr>
            <w:tcW w:type="dxa" w:w="1296"/>
            <w:shd w:fill="FFFFFF"/>
            <w:vAlign w:val="center"/>
          </w:tcPr>
          <w:p>
            <w:pPr>
              <w:spacing w:after="40" w:before="40" w:line="252" w:lineRule="auto"/>
              <w:jc w:val="center"/>
            </w:pPr>
            <w:r>
              <w:t>28 – 29</w:t>
            </w:r>
          </w:p>
        </w:tc>
      </w:tr>
      <w:tr>
        <w:tc>
          <w:tcPr>
            <w:tcW w:type="dxa" w:w="1008"/>
            <w:shd w:fill="F9FAFC"/>
            <w:vAlign w:val="center"/>
          </w:tcPr>
          <w:p>
            <w:pPr>
              <w:spacing w:after="40" w:before="40" w:line="252" w:lineRule="auto"/>
              <w:jc w:val="center"/>
            </w:pPr>
            <w:r>
              <w:t>7</w:t>
            </w:r>
          </w:p>
        </w:tc>
        <w:tc>
          <w:tcPr>
            <w:tcW w:type="dxa" w:w="7344"/>
            <w:shd w:fill="F9FAFC"/>
            <w:vAlign w:val="center"/>
          </w:tcPr>
          <w:p>
            <w:pPr>
              <w:spacing w:after="40" w:before="40" w:line="252" w:lineRule="auto"/>
              <w:jc w:val="left"/>
            </w:pPr>
            <w:r>
              <w:t>Coding Source Code Listing</w:t>
            </w:r>
          </w:p>
        </w:tc>
        <w:tc>
          <w:tcPr>
            <w:tcW w:type="dxa" w:w="1296"/>
            <w:shd w:fill="F9FAFC"/>
            <w:vAlign w:val="center"/>
          </w:tcPr>
          <w:p>
            <w:pPr>
              <w:spacing w:after="40" w:before="40" w:line="252" w:lineRule="auto"/>
              <w:jc w:val="center"/>
            </w:pPr>
            <w:r>
              <w:t>30 – 42</w:t>
            </w:r>
          </w:p>
        </w:tc>
      </w:tr>
      <w:tr>
        <w:tc>
          <w:tcPr>
            <w:tcW w:type="dxa" w:w="1008"/>
            <w:shd w:fill="FFFFFF"/>
            <w:vAlign w:val="center"/>
          </w:tcPr>
          <w:p>
            <w:pPr>
              <w:spacing w:after="40" w:before="40" w:line="252" w:lineRule="auto"/>
              <w:jc w:val="center"/>
            </w:pPr>
            <w:r>
              <w:t>8</w:t>
            </w:r>
          </w:p>
        </w:tc>
        <w:tc>
          <w:tcPr>
            <w:tcW w:type="dxa" w:w="7344"/>
            <w:shd w:fill="FFFFFF"/>
            <w:vAlign w:val="center"/>
          </w:tcPr>
          <w:p>
            <w:pPr>
              <w:spacing w:after="40" w:before="40" w:line="252" w:lineRule="auto"/>
              <w:jc w:val="left"/>
            </w:pPr>
            <w:r>
              <w:t>System Deployment and Screenshots</w:t>
              <w:br/>
              <w:t xml:space="preserve">  8.1 Deployment Architecture</w:t>
              <w:br/>
              <w:t xml:space="preserve">  8.2 Environment Variables</w:t>
              <w:br/>
              <w:t xml:space="preserve">  8.3 Deployment Steps</w:t>
              <w:br/>
              <w:t xml:space="preserve">  8.4 Monitoring and Logging</w:t>
              <w:br/>
              <w:t xml:space="preserve">  8.5 Application Screenshots</w:t>
            </w:r>
          </w:p>
        </w:tc>
        <w:tc>
          <w:tcPr>
            <w:tcW w:type="dxa" w:w="1296"/>
            <w:shd w:fill="FFFFFF"/>
            <w:vAlign w:val="center"/>
          </w:tcPr>
          <w:p>
            <w:pPr>
              <w:spacing w:after="40" w:before="40" w:line="252" w:lineRule="auto"/>
              <w:jc w:val="center"/>
            </w:pPr>
            <w:r>
              <w:t>43 – 54</w:t>
            </w:r>
          </w:p>
        </w:tc>
      </w:tr>
      <w:tr>
        <w:tc>
          <w:tcPr>
            <w:tcW w:type="dxa" w:w="1008"/>
            <w:shd w:fill="F9FAFC"/>
            <w:vAlign w:val="center"/>
          </w:tcPr>
          <w:p>
            <w:pPr>
              <w:spacing w:after="40" w:before="40" w:line="252" w:lineRule="auto"/>
              <w:jc w:val="center"/>
            </w:pPr>
            <w:r>
              <w:t>9</w:t>
            </w:r>
          </w:p>
        </w:tc>
        <w:tc>
          <w:tcPr>
            <w:tcW w:type="dxa" w:w="7344"/>
            <w:shd w:fill="F9FAFC"/>
            <w:vAlign w:val="center"/>
          </w:tcPr>
          <w:p>
            <w:pPr>
              <w:spacing w:after="40" w:before="40" w:line="252" w:lineRule="auto"/>
              <w:jc w:val="left"/>
            </w:pPr>
            <w:r>
              <w:t>Conclusion &amp; Future Enhancement</w:t>
              <w:br/>
              <w:t xml:space="preserve">  9.1 Conclusion</w:t>
              <w:br/>
              <w:t xml:space="preserve">  9.2 Current Limitations</w:t>
              <w:br/>
              <w:t xml:space="preserve">  9.3 Future Enhancements</w:t>
              <w:br/>
              <w:t xml:space="preserve">  9.4 Personal Learning Outcomes</w:t>
            </w:r>
          </w:p>
        </w:tc>
        <w:tc>
          <w:tcPr>
            <w:tcW w:type="dxa" w:w="1296"/>
            <w:shd w:fill="F9FAFC"/>
            <w:vAlign w:val="center"/>
          </w:tcPr>
          <w:p>
            <w:pPr>
              <w:spacing w:after="40" w:before="40" w:line="252" w:lineRule="auto"/>
              <w:jc w:val="center"/>
            </w:pPr>
            <w:r>
              <w:t>55</w:t>
            </w:r>
          </w:p>
        </w:tc>
      </w:tr>
      <w:tr>
        <w:tc>
          <w:tcPr>
            <w:tcW w:type="dxa" w:w="1008"/>
            <w:shd w:fill="FFFFFF"/>
            <w:vAlign w:val="center"/>
          </w:tcPr>
          <w:p>
            <w:pPr>
              <w:spacing w:after="40" w:before="40" w:line="252" w:lineRule="auto"/>
              <w:jc w:val="center"/>
            </w:pPr>
            <w:r>
              <w:t>10</w:t>
            </w:r>
          </w:p>
        </w:tc>
        <w:tc>
          <w:tcPr>
            <w:tcW w:type="dxa" w:w="7344"/>
            <w:shd w:fill="FFFFFF"/>
            <w:vAlign w:val="center"/>
          </w:tcPr>
          <w:p>
            <w:pPr>
              <w:spacing w:after="40" w:before="40" w:line="252" w:lineRule="auto"/>
              <w:jc w:val="left"/>
            </w:pPr>
            <w:r>
              <w:t>Reference / Bibliography</w:t>
            </w:r>
          </w:p>
        </w:tc>
        <w:tc>
          <w:tcPr>
            <w:tcW w:type="dxa" w:w="1296"/>
            <w:shd w:fill="FFFFFF"/>
            <w:vAlign w:val="center"/>
          </w:tcPr>
          <w:p>
            <w:pPr>
              <w:spacing w:after="40" w:before="40" w:line="252" w:lineRule="auto"/>
              <w:jc w:val="center"/>
            </w:pPr>
            <w:r>
              <w:t>56</w:t>
            </w:r>
          </w:p>
        </w:tc>
      </w:tr>
    </w:tbl>
    <w:p>
      <w:r>
        <w:br w:type="page"/>
      </w:r>
    </w:p>
    <w:p>
      <w:pPr>
        <w:spacing w:before="240" w:after="240"/>
        <w:jc w:val="center"/>
      </w:pPr>
      <w:r>
        <w:rPr>
          <w:rFonts w:ascii="Times New Roman" w:hAnsi="Times New Roman"/>
          <w:b/>
          <w:sz w:val="30"/>
          <w:u w:val="single"/>
        </w:rPr>
        <w:t>LIST OF ABBREVIATIONS</w:t>
      </w:r>
    </w:p>
    <w:tbl>
      <w:tblPr>
        <w:tblW w:type="auto" w:w="0"/>
        <w:jc w:val="center"/>
        <w:tblLook w:firstColumn="1" w:firstRow="1" w:lastColumn="0" w:lastRow="0" w:noHBand="0" w:noVBand="1" w:val="04A0"/>
        <w:tblBorders>
          <w:top w:val="single" w:sz="4" w:space="0" w:color="A0A0A0"/>
          <w:bottom w:val="single" w:sz="4" w:space="0" w:color="A0A0A0"/>
          <w:left w:val="single" w:sz="4" w:space="0" w:color="A0A0A0"/>
          <w:right w:val="single" w:sz="4" w:space="0" w:color="A0A0A0"/>
          <w:insideH w:val="single" w:sz="4" w:space="0" w:color="A0A0A0"/>
          <w:insideV w:val="single" w:sz="4" w:space="0" w:color="A0A0A0"/>
        </w:tblBorders>
      </w:tblPr>
      <w:tblGrid>
        <w:gridCol w:w="4802"/>
        <w:gridCol w:w="4802"/>
      </w:tblGrid>
      <w:tr>
        <w:tc>
          <w:tcPr>
            <w:tcW w:type="dxa" w:w="2880"/>
            <w:shd w:fill="D9E1F2"/>
            <w:vAlign w:val="center"/>
          </w:tcPr>
          <w:p>
            <w:pPr>
              <w:spacing w:after="40" w:before="40" w:line="252" w:lineRule="auto"/>
              <w:jc w:val="center"/>
            </w:pPr>
            <w:r>
              <w:t>Abbreviation</w:t>
            </w:r>
          </w:p>
        </w:tc>
        <w:tc>
          <w:tcPr>
            <w:tcW w:type="dxa" w:w="6768"/>
            <w:shd w:fill="D9E1F2"/>
            <w:vAlign w:val="center"/>
          </w:tcPr>
          <w:p>
            <w:pPr>
              <w:spacing w:after="40" w:before="40" w:line="252" w:lineRule="auto"/>
              <w:jc w:val="center"/>
            </w:pPr>
            <w:r>
              <w:t>Full Form</w:t>
            </w:r>
          </w:p>
        </w:tc>
      </w:tr>
      <w:tr>
        <w:tc>
          <w:tcPr>
            <w:tcW w:type="dxa" w:w="2880"/>
            <w:shd w:fill="F9FAFC"/>
            <w:vAlign w:val="center"/>
          </w:tcPr>
          <w:p>
            <w:pPr>
              <w:spacing w:after="40" w:before="40" w:line="252" w:lineRule="auto"/>
              <w:jc w:val="center"/>
            </w:pPr>
            <w:r>
              <w:t>API</w:t>
            </w:r>
          </w:p>
        </w:tc>
        <w:tc>
          <w:tcPr>
            <w:tcW w:type="dxa" w:w="6768"/>
            <w:shd w:fill="F9FAFC"/>
            <w:vAlign w:val="center"/>
          </w:tcPr>
          <w:p>
            <w:pPr>
              <w:spacing w:after="40" w:before="40" w:line="252" w:lineRule="auto"/>
              <w:jc w:val="left"/>
            </w:pPr>
            <w:r>
              <w:t>Application Programming Interface</w:t>
            </w:r>
          </w:p>
        </w:tc>
      </w:tr>
      <w:tr>
        <w:tc>
          <w:tcPr>
            <w:tcW w:type="dxa" w:w="2880"/>
            <w:shd w:fill="FFFFFF"/>
            <w:vAlign w:val="center"/>
          </w:tcPr>
          <w:p>
            <w:pPr>
              <w:spacing w:after="40" w:before="40" w:line="252" w:lineRule="auto"/>
              <w:jc w:val="center"/>
            </w:pPr>
            <w:r>
              <w:t>BCAA</w:t>
            </w:r>
          </w:p>
        </w:tc>
        <w:tc>
          <w:tcPr>
            <w:tcW w:type="dxa" w:w="6768"/>
            <w:shd w:fill="FFFFFF"/>
            <w:vAlign w:val="center"/>
          </w:tcPr>
          <w:p>
            <w:pPr>
              <w:spacing w:after="40" w:before="40" w:line="252" w:lineRule="auto"/>
              <w:jc w:val="left"/>
            </w:pPr>
            <w:r>
              <w:t>Branched-Chain Amino Acid</w:t>
            </w:r>
          </w:p>
        </w:tc>
      </w:tr>
      <w:tr>
        <w:tc>
          <w:tcPr>
            <w:tcW w:type="dxa" w:w="2880"/>
            <w:shd w:fill="F9FAFC"/>
            <w:vAlign w:val="center"/>
          </w:tcPr>
          <w:p>
            <w:pPr>
              <w:spacing w:after="40" w:before="40" w:line="252" w:lineRule="auto"/>
              <w:jc w:val="center"/>
            </w:pPr>
            <w:r>
              <w:t>CORS</w:t>
            </w:r>
          </w:p>
        </w:tc>
        <w:tc>
          <w:tcPr>
            <w:tcW w:type="dxa" w:w="6768"/>
            <w:shd w:fill="F9FAFC"/>
            <w:vAlign w:val="center"/>
          </w:tcPr>
          <w:p>
            <w:pPr>
              <w:spacing w:after="40" w:before="40" w:line="252" w:lineRule="auto"/>
              <w:jc w:val="left"/>
            </w:pPr>
            <w:r>
              <w:t>Cross-Origin Resource Sharing</w:t>
            </w:r>
          </w:p>
        </w:tc>
      </w:tr>
      <w:tr>
        <w:tc>
          <w:tcPr>
            <w:tcW w:type="dxa" w:w="2880"/>
            <w:shd w:fill="FFFFFF"/>
            <w:vAlign w:val="center"/>
          </w:tcPr>
          <w:p>
            <w:pPr>
              <w:spacing w:after="40" w:before="40" w:line="252" w:lineRule="auto"/>
              <w:jc w:val="center"/>
            </w:pPr>
            <w:r>
              <w:t>COD</w:t>
            </w:r>
          </w:p>
        </w:tc>
        <w:tc>
          <w:tcPr>
            <w:tcW w:type="dxa" w:w="6768"/>
            <w:shd w:fill="FFFFFF"/>
            <w:vAlign w:val="center"/>
          </w:tcPr>
          <w:p>
            <w:pPr>
              <w:spacing w:after="40" w:before="40" w:line="252" w:lineRule="auto"/>
              <w:jc w:val="left"/>
            </w:pPr>
            <w:r>
              <w:t>Cash on Delivery</w:t>
            </w:r>
          </w:p>
        </w:tc>
      </w:tr>
      <w:tr>
        <w:tc>
          <w:tcPr>
            <w:tcW w:type="dxa" w:w="2880"/>
            <w:shd w:fill="F9FAFC"/>
            <w:vAlign w:val="center"/>
          </w:tcPr>
          <w:p>
            <w:pPr>
              <w:spacing w:after="40" w:before="40" w:line="252" w:lineRule="auto"/>
              <w:jc w:val="center"/>
            </w:pPr>
            <w:r>
              <w:t>CRUD</w:t>
            </w:r>
          </w:p>
        </w:tc>
        <w:tc>
          <w:tcPr>
            <w:tcW w:type="dxa" w:w="6768"/>
            <w:shd w:fill="F9FAFC"/>
            <w:vAlign w:val="center"/>
          </w:tcPr>
          <w:p>
            <w:pPr>
              <w:spacing w:after="40" w:before="40" w:line="252" w:lineRule="auto"/>
              <w:jc w:val="left"/>
            </w:pPr>
            <w:r>
              <w:t>Create, Read, Update, Delete</w:t>
            </w:r>
          </w:p>
        </w:tc>
      </w:tr>
      <w:tr>
        <w:tc>
          <w:tcPr>
            <w:tcW w:type="dxa" w:w="2880"/>
            <w:shd w:fill="FFFFFF"/>
            <w:vAlign w:val="center"/>
          </w:tcPr>
          <w:p>
            <w:pPr>
              <w:spacing w:after="40" w:before="40" w:line="252" w:lineRule="auto"/>
              <w:jc w:val="center"/>
            </w:pPr>
            <w:r>
              <w:t>D2C</w:t>
            </w:r>
          </w:p>
        </w:tc>
        <w:tc>
          <w:tcPr>
            <w:tcW w:type="dxa" w:w="6768"/>
            <w:shd w:fill="FFFFFF"/>
            <w:vAlign w:val="center"/>
          </w:tcPr>
          <w:p>
            <w:pPr>
              <w:spacing w:after="40" w:before="40" w:line="252" w:lineRule="auto"/>
              <w:jc w:val="left"/>
            </w:pPr>
            <w:r>
              <w:t>Direct-to-Consumer</w:t>
            </w:r>
          </w:p>
        </w:tc>
      </w:tr>
      <w:tr>
        <w:tc>
          <w:tcPr>
            <w:tcW w:type="dxa" w:w="2880"/>
            <w:shd w:fill="F9FAFC"/>
            <w:vAlign w:val="center"/>
          </w:tcPr>
          <w:p>
            <w:pPr>
              <w:spacing w:after="40" w:before="40" w:line="252" w:lineRule="auto"/>
              <w:jc w:val="center"/>
            </w:pPr>
            <w:r>
              <w:t>DFD</w:t>
            </w:r>
          </w:p>
        </w:tc>
        <w:tc>
          <w:tcPr>
            <w:tcW w:type="dxa" w:w="6768"/>
            <w:shd w:fill="F9FAFC"/>
            <w:vAlign w:val="center"/>
          </w:tcPr>
          <w:p>
            <w:pPr>
              <w:spacing w:after="40" w:before="40" w:line="252" w:lineRule="auto"/>
              <w:jc w:val="left"/>
            </w:pPr>
            <w:r>
              <w:t>Data Flow Diagram</w:t>
            </w:r>
          </w:p>
        </w:tc>
      </w:tr>
      <w:tr>
        <w:tc>
          <w:tcPr>
            <w:tcW w:type="dxa" w:w="2880"/>
            <w:shd w:fill="FFFFFF"/>
            <w:vAlign w:val="center"/>
          </w:tcPr>
          <w:p>
            <w:pPr>
              <w:spacing w:after="40" w:before="40" w:line="252" w:lineRule="auto"/>
              <w:jc w:val="center"/>
            </w:pPr>
            <w:r>
              <w:t>EAA</w:t>
            </w:r>
          </w:p>
        </w:tc>
        <w:tc>
          <w:tcPr>
            <w:tcW w:type="dxa" w:w="6768"/>
            <w:shd w:fill="FFFFFF"/>
            <w:vAlign w:val="center"/>
          </w:tcPr>
          <w:p>
            <w:pPr>
              <w:spacing w:after="40" w:before="40" w:line="252" w:lineRule="auto"/>
              <w:jc w:val="left"/>
            </w:pPr>
            <w:r>
              <w:t>Essential Amino Acid</w:t>
            </w:r>
          </w:p>
        </w:tc>
      </w:tr>
      <w:tr>
        <w:tc>
          <w:tcPr>
            <w:tcW w:type="dxa" w:w="2880"/>
            <w:shd w:fill="F9FAFC"/>
            <w:vAlign w:val="center"/>
          </w:tcPr>
          <w:p>
            <w:pPr>
              <w:spacing w:after="40" w:before="40" w:line="252" w:lineRule="auto"/>
              <w:jc w:val="center"/>
            </w:pPr>
            <w:r>
              <w:t>ER</w:t>
            </w:r>
          </w:p>
        </w:tc>
        <w:tc>
          <w:tcPr>
            <w:tcW w:type="dxa" w:w="6768"/>
            <w:shd w:fill="F9FAFC"/>
            <w:vAlign w:val="center"/>
          </w:tcPr>
          <w:p>
            <w:pPr>
              <w:spacing w:after="40" w:before="40" w:line="252" w:lineRule="auto"/>
              <w:jc w:val="left"/>
            </w:pPr>
            <w:r>
              <w:t>Entity-Relationship</w:t>
            </w:r>
          </w:p>
        </w:tc>
      </w:tr>
      <w:tr>
        <w:tc>
          <w:tcPr>
            <w:tcW w:type="dxa" w:w="2880"/>
            <w:shd w:fill="FFFFFF"/>
            <w:vAlign w:val="center"/>
          </w:tcPr>
          <w:p>
            <w:pPr>
              <w:spacing w:after="40" w:before="40" w:line="252" w:lineRule="auto"/>
              <w:jc w:val="center"/>
            </w:pPr>
            <w:r>
              <w:t>FR</w:t>
            </w:r>
          </w:p>
        </w:tc>
        <w:tc>
          <w:tcPr>
            <w:tcW w:type="dxa" w:w="6768"/>
            <w:shd w:fill="FFFFFF"/>
            <w:vAlign w:val="center"/>
          </w:tcPr>
          <w:p>
            <w:pPr>
              <w:spacing w:after="40" w:before="40" w:line="252" w:lineRule="auto"/>
              <w:jc w:val="left"/>
            </w:pPr>
            <w:r>
              <w:t>Functional Requirement</w:t>
            </w:r>
          </w:p>
        </w:tc>
      </w:tr>
      <w:tr>
        <w:tc>
          <w:tcPr>
            <w:tcW w:type="dxa" w:w="2880"/>
            <w:shd w:fill="F9FAFC"/>
            <w:vAlign w:val="center"/>
          </w:tcPr>
          <w:p>
            <w:pPr>
              <w:spacing w:after="40" w:before="40" w:line="252" w:lineRule="auto"/>
              <w:jc w:val="center"/>
            </w:pPr>
            <w:r>
              <w:t>HMAC</w:t>
            </w:r>
          </w:p>
        </w:tc>
        <w:tc>
          <w:tcPr>
            <w:tcW w:type="dxa" w:w="6768"/>
            <w:shd w:fill="F9FAFC"/>
            <w:vAlign w:val="center"/>
          </w:tcPr>
          <w:p>
            <w:pPr>
              <w:spacing w:after="40" w:before="40" w:line="252" w:lineRule="auto"/>
              <w:jc w:val="left"/>
            </w:pPr>
            <w:r>
              <w:t>Hash-based Message Authentication Code</w:t>
            </w:r>
          </w:p>
        </w:tc>
      </w:tr>
      <w:tr>
        <w:tc>
          <w:tcPr>
            <w:tcW w:type="dxa" w:w="2880"/>
            <w:shd w:fill="FFFFFF"/>
            <w:vAlign w:val="center"/>
          </w:tcPr>
          <w:p>
            <w:pPr>
              <w:spacing w:after="40" w:before="40" w:line="252" w:lineRule="auto"/>
              <w:jc w:val="center"/>
            </w:pPr>
            <w:r>
              <w:t>HTTP / HTTPS</w:t>
            </w:r>
          </w:p>
        </w:tc>
        <w:tc>
          <w:tcPr>
            <w:tcW w:type="dxa" w:w="6768"/>
            <w:shd w:fill="FFFFFF"/>
            <w:vAlign w:val="center"/>
          </w:tcPr>
          <w:p>
            <w:pPr>
              <w:spacing w:after="40" w:before="40" w:line="252" w:lineRule="auto"/>
              <w:jc w:val="left"/>
            </w:pPr>
            <w:r>
              <w:t>HyperText Transfer Protocol (Secure)</w:t>
            </w:r>
          </w:p>
        </w:tc>
      </w:tr>
      <w:tr>
        <w:tc>
          <w:tcPr>
            <w:tcW w:type="dxa" w:w="2880"/>
            <w:shd w:fill="F9FAFC"/>
            <w:vAlign w:val="center"/>
          </w:tcPr>
          <w:p>
            <w:pPr>
              <w:spacing w:after="40" w:before="40" w:line="252" w:lineRule="auto"/>
              <w:jc w:val="center"/>
            </w:pPr>
            <w:r>
              <w:t>JSON</w:t>
            </w:r>
          </w:p>
        </w:tc>
        <w:tc>
          <w:tcPr>
            <w:tcW w:type="dxa" w:w="6768"/>
            <w:shd w:fill="F9FAFC"/>
            <w:vAlign w:val="center"/>
          </w:tcPr>
          <w:p>
            <w:pPr>
              <w:spacing w:after="40" w:before="40" w:line="252" w:lineRule="auto"/>
              <w:jc w:val="left"/>
            </w:pPr>
            <w:r>
              <w:t>JavaScript Object Notation</w:t>
            </w:r>
          </w:p>
        </w:tc>
      </w:tr>
      <w:tr>
        <w:tc>
          <w:tcPr>
            <w:tcW w:type="dxa" w:w="2880"/>
            <w:shd w:fill="FFFFFF"/>
            <w:vAlign w:val="center"/>
          </w:tcPr>
          <w:p>
            <w:pPr>
              <w:spacing w:after="40" w:before="40" w:line="252" w:lineRule="auto"/>
              <w:jc w:val="center"/>
            </w:pPr>
            <w:r>
              <w:t>JWT</w:t>
            </w:r>
          </w:p>
        </w:tc>
        <w:tc>
          <w:tcPr>
            <w:tcW w:type="dxa" w:w="6768"/>
            <w:shd w:fill="FFFFFF"/>
            <w:vAlign w:val="center"/>
          </w:tcPr>
          <w:p>
            <w:pPr>
              <w:spacing w:after="40" w:before="40" w:line="252" w:lineRule="auto"/>
              <w:jc w:val="left"/>
            </w:pPr>
            <w:r>
              <w:t>JSON Web Token</w:t>
            </w:r>
          </w:p>
        </w:tc>
      </w:tr>
      <w:tr>
        <w:tc>
          <w:tcPr>
            <w:tcW w:type="dxa" w:w="2880"/>
            <w:shd w:fill="F9FAFC"/>
            <w:vAlign w:val="center"/>
          </w:tcPr>
          <w:p>
            <w:pPr>
              <w:spacing w:after="40" w:before="40" w:line="252" w:lineRule="auto"/>
              <w:jc w:val="center"/>
            </w:pPr>
            <w:r>
              <w:t>KPI</w:t>
            </w:r>
          </w:p>
        </w:tc>
        <w:tc>
          <w:tcPr>
            <w:tcW w:type="dxa" w:w="6768"/>
            <w:shd w:fill="F9FAFC"/>
            <w:vAlign w:val="center"/>
          </w:tcPr>
          <w:p>
            <w:pPr>
              <w:spacing w:after="40" w:before="40" w:line="252" w:lineRule="auto"/>
              <w:jc w:val="left"/>
            </w:pPr>
            <w:r>
              <w:t>Key Performance Indicator</w:t>
            </w:r>
          </w:p>
        </w:tc>
      </w:tr>
      <w:tr>
        <w:tc>
          <w:tcPr>
            <w:tcW w:type="dxa" w:w="2880"/>
            <w:shd w:fill="FFFFFF"/>
            <w:vAlign w:val="center"/>
          </w:tcPr>
          <w:p>
            <w:pPr>
              <w:spacing w:after="40" w:before="40" w:line="252" w:lineRule="auto"/>
              <w:jc w:val="center"/>
            </w:pPr>
            <w:r>
              <w:t>MERN</w:t>
            </w:r>
          </w:p>
        </w:tc>
        <w:tc>
          <w:tcPr>
            <w:tcW w:type="dxa" w:w="6768"/>
            <w:shd w:fill="FFFFFF"/>
            <w:vAlign w:val="center"/>
          </w:tcPr>
          <w:p>
            <w:pPr>
              <w:spacing w:after="40" w:before="40" w:line="252" w:lineRule="auto"/>
              <w:jc w:val="left"/>
            </w:pPr>
            <w:r>
              <w:t>MongoDB, Express, React, Node.js</w:t>
            </w:r>
          </w:p>
        </w:tc>
      </w:tr>
      <w:tr>
        <w:tc>
          <w:tcPr>
            <w:tcW w:type="dxa" w:w="2880"/>
            <w:shd w:fill="F9FAFC"/>
            <w:vAlign w:val="center"/>
          </w:tcPr>
          <w:p>
            <w:pPr>
              <w:spacing w:after="40" w:before="40" w:line="252" w:lineRule="auto"/>
              <w:jc w:val="center"/>
            </w:pPr>
            <w:r>
              <w:t>ODM</w:t>
            </w:r>
          </w:p>
        </w:tc>
        <w:tc>
          <w:tcPr>
            <w:tcW w:type="dxa" w:w="6768"/>
            <w:shd w:fill="F9FAFC"/>
            <w:vAlign w:val="center"/>
          </w:tcPr>
          <w:p>
            <w:pPr>
              <w:spacing w:after="40" w:before="40" w:line="252" w:lineRule="auto"/>
              <w:jc w:val="left"/>
            </w:pPr>
            <w:r>
              <w:t>Object-Document Mapper</w:t>
            </w:r>
          </w:p>
        </w:tc>
      </w:tr>
      <w:tr>
        <w:tc>
          <w:tcPr>
            <w:tcW w:type="dxa" w:w="2880"/>
            <w:shd w:fill="FFFFFF"/>
            <w:vAlign w:val="center"/>
          </w:tcPr>
          <w:p>
            <w:pPr>
              <w:spacing w:after="40" w:before="40" w:line="252" w:lineRule="auto"/>
              <w:jc w:val="center"/>
            </w:pPr>
            <w:r>
              <w:t>OTP</w:t>
            </w:r>
          </w:p>
        </w:tc>
        <w:tc>
          <w:tcPr>
            <w:tcW w:type="dxa" w:w="6768"/>
            <w:shd w:fill="FFFFFF"/>
            <w:vAlign w:val="center"/>
          </w:tcPr>
          <w:p>
            <w:pPr>
              <w:spacing w:after="40" w:before="40" w:line="252" w:lineRule="auto"/>
              <w:jc w:val="left"/>
            </w:pPr>
            <w:r>
              <w:t>One-Time Password</w:t>
            </w:r>
          </w:p>
        </w:tc>
      </w:tr>
      <w:tr>
        <w:tc>
          <w:tcPr>
            <w:tcW w:type="dxa" w:w="2880"/>
            <w:shd w:fill="F9FAFC"/>
            <w:vAlign w:val="center"/>
          </w:tcPr>
          <w:p>
            <w:pPr>
              <w:spacing w:after="40" w:before="40" w:line="252" w:lineRule="auto"/>
              <w:jc w:val="center"/>
            </w:pPr>
            <w:r>
              <w:t>REST</w:t>
            </w:r>
          </w:p>
        </w:tc>
        <w:tc>
          <w:tcPr>
            <w:tcW w:type="dxa" w:w="6768"/>
            <w:shd w:fill="F9FAFC"/>
            <w:vAlign w:val="center"/>
          </w:tcPr>
          <w:p>
            <w:pPr>
              <w:spacing w:after="40" w:before="40" w:line="252" w:lineRule="auto"/>
              <w:jc w:val="left"/>
            </w:pPr>
            <w:r>
              <w:t>Representational State Transfer</w:t>
            </w:r>
          </w:p>
        </w:tc>
      </w:tr>
      <w:tr>
        <w:tc>
          <w:tcPr>
            <w:tcW w:type="dxa" w:w="2880"/>
            <w:shd w:fill="FFFFFF"/>
            <w:vAlign w:val="center"/>
          </w:tcPr>
          <w:p>
            <w:pPr>
              <w:spacing w:after="40" w:before="40" w:line="252" w:lineRule="auto"/>
              <w:jc w:val="center"/>
            </w:pPr>
            <w:r>
              <w:t>SKU</w:t>
            </w:r>
          </w:p>
        </w:tc>
        <w:tc>
          <w:tcPr>
            <w:tcW w:type="dxa" w:w="6768"/>
            <w:shd w:fill="FFFFFF"/>
            <w:vAlign w:val="center"/>
          </w:tcPr>
          <w:p>
            <w:pPr>
              <w:spacing w:after="40" w:before="40" w:line="252" w:lineRule="auto"/>
              <w:jc w:val="left"/>
            </w:pPr>
            <w:r>
              <w:t>Stock Keeping Unit</w:t>
            </w:r>
          </w:p>
        </w:tc>
      </w:tr>
      <w:tr>
        <w:tc>
          <w:tcPr>
            <w:tcW w:type="dxa" w:w="2880"/>
            <w:shd w:fill="F9FAFC"/>
            <w:vAlign w:val="center"/>
          </w:tcPr>
          <w:p>
            <w:pPr>
              <w:spacing w:after="40" w:before="40" w:line="252" w:lineRule="auto"/>
              <w:jc w:val="center"/>
            </w:pPr>
            <w:r>
              <w:t>SMTP</w:t>
            </w:r>
          </w:p>
        </w:tc>
        <w:tc>
          <w:tcPr>
            <w:tcW w:type="dxa" w:w="6768"/>
            <w:shd w:fill="F9FAFC"/>
            <w:vAlign w:val="center"/>
          </w:tcPr>
          <w:p>
            <w:pPr>
              <w:spacing w:after="40" w:before="40" w:line="252" w:lineRule="auto"/>
              <w:jc w:val="left"/>
            </w:pPr>
            <w:r>
              <w:t>Simple Mail Transfer Protocol</w:t>
            </w:r>
          </w:p>
        </w:tc>
      </w:tr>
      <w:tr>
        <w:tc>
          <w:tcPr>
            <w:tcW w:type="dxa" w:w="2880"/>
            <w:shd w:fill="FFFFFF"/>
            <w:vAlign w:val="center"/>
          </w:tcPr>
          <w:p>
            <w:pPr>
              <w:spacing w:after="40" w:before="40" w:line="252" w:lineRule="auto"/>
              <w:jc w:val="center"/>
            </w:pPr>
            <w:r>
              <w:t>SPA</w:t>
            </w:r>
          </w:p>
        </w:tc>
        <w:tc>
          <w:tcPr>
            <w:tcW w:type="dxa" w:w="6768"/>
            <w:shd w:fill="FFFFFF"/>
            <w:vAlign w:val="center"/>
          </w:tcPr>
          <w:p>
            <w:pPr>
              <w:spacing w:after="40" w:before="40" w:line="252" w:lineRule="auto"/>
              <w:jc w:val="left"/>
            </w:pPr>
            <w:r>
              <w:t>Single-Page Application</w:t>
            </w:r>
          </w:p>
        </w:tc>
      </w:tr>
      <w:tr>
        <w:tc>
          <w:tcPr>
            <w:tcW w:type="dxa" w:w="2880"/>
            <w:shd w:fill="F9FAFC"/>
            <w:vAlign w:val="center"/>
          </w:tcPr>
          <w:p>
            <w:pPr>
              <w:spacing w:after="40" w:before="40" w:line="252" w:lineRule="auto"/>
              <w:jc w:val="center"/>
            </w:pPr>
            <w:r>
              <w:t>SQL / NoSQL</w:t>
            </w:r>
          </w:p>
        </w:tc>
        <w:tc>
          <w:tcPr>
            <w:tcW w:type="dxa" w:w="6768"/>
            <w:shd w:fill="F9FAFC"/>
            <w:vAlign w:val="center"/>
          </w:tcPr>
          <w:p>
            <w:pPr>
              <w:spacing w:after="40" w:before="40" w:line="252" w:lineRule="auto"/>
              <w:jc w:val="left"/>
            </w:pPr>
            <w:r>
              <w:t>Structured Query Language / Not-only-SQL</w:t>
            </w:r>
          </w:p>
        </w:tc>
      </w:tr>
      <w:tr>
        <w:tc>
          <w:tcPr>
            <w:tcW w:type="dxa" w:w="2880"/>
            <w:shd w:fill="FFFFFF"/>
            <w:vAlign w:val="center"/>
          </w:tcPr>
          <w:p>
            <w:pPr>
              <w:spacing w:after="40" w:before="40" w:line="252" w:lineRule="auto"/>
              <w:jc w:val="center"/>
            </w:pPr>
            <w:r>
              <w:t>TLS</w:t>
            </w:r>
          </w:p>
        </w:tc>
        <w:tc>
          <w:tcPr>
            <w:tcW w:type="dxa" w:w="6768"/>
            <w:shd w:fill="FFFFFF"/>
            <w:vAlign w:val="center"/>
          </w:tcPr>
          <w:p>
            <w:pPr>
              <w:spacing w:after="40" w:before="40" w:line="252" w:lineRule="auto"/>
              <w:jc w:val="left"/>
            </w:pPr>
            <w:r>
              <w:t>Transport Layer Security</w:t>
            </w:r>
          </w:p>
        </w:tc>
      </w:tr>
      <w:tr>
        <w:tc>
          <w:tcPr>
            <w:tcW w:type="dxa" w:w="2880"/>
            <w:shd w:fill="F9FAFC"/>
            <w:vAlign w:val="center"/>
          </w:tcPr>
          <w:p>
            <w:pPr>
              <w:spacing w:after="40" w:before="40" w:line="252" w:lineRule="auto"/>
              <w:jc w:val="center"/>
            </w:pPr>
            <w:r>
              <w:t>UI / UX</w:t>
            </w:r>
          </w:p>
        </w:tc>
        <w:tc>
          <w:tcPr>
            <w:tcW w:type="dxa" w:w="6768"/>
            <w:shd w:fill="F9FAFC"/>
            <w:vAlign w:val="center"/>
          </w:tcPr>
          <w:p>
            <w:pPr>
              <w:spacing w:after="40" w:before="40" w:line="252" w:lineRule="auto"/>
              <w:jc w:val="left"/>
            </w:pPr>
            <w:r>
              <w:t>User Interface / User Experience</w:t>
            </w:r>
          </w:p>
        </w:tc>
      </w:tr>
      <w:tr>
        <w:tc>
          <w:tcPr>
            <w:tcW w:type="dxa" w:w="2880"/>
            <w:shd w:fill="FFFFFF"/>
            <w:vAlign w:val="center"/>
          </w:tcPr>
          <w:p>
            <w:pPr>
              <w:spacing w:after="40" w:before="40" w:line="252" w:lineRule="auto"/>
              <w:jc w:val="center"/>
            </w:pPr>
            <w:r>
              <w:t>UML</w:t>
            </w:r>
          </w:p>
        </w:tc>
        <w:tc>
          <w:tcPr>
            <w:tcW w:type="dxa" w:w="6768"/>
            <w:shd w:fill="FFFFFF"/>
            <w:vAlign w:val="center"/>
          </w:tcPr>
          <w:p>
            <w:pPr>
              <w:spacing w:after="40" w:before="40" w:line="252" w:lineRule="auto"/>
              <w:jc w:val="left"/>
            </w:pPr>
            <w:r>
              <w:t>Unified Modeling Language</w:t>
            </w:r>
          </w:p>
        </w:tc>
      </w:tr>
      <w:tr>
        <w:tc>
          <w:tcPr>
            <w:tcW w:type="dxa" w:w="2880"/>
            <w:shd w:fill="F9FAFC"/>
            <w:vAlign w:val="center"/>
          </w:tcPr>
          <w:p>
            <w:pPr>
              <w:spacing w:after="40" w:before="40" w:line="252" w:lineRule="auto"/>
              <w:jc w:val="center"/>
            </w:pPr>
            <w:r>
              <w:t>UPI</w:t>
            </w:r>
          </w:p>
        </w:tc>
        <w:tc>
          <w:tcPr>
            <w:tcW w:type="dxa" w:w="6768"/>
            <w:shd w:fill="F9FAFC"/>
            <w:vAlign w:val="center"/>
          </w:tcPr>
          <w:p>
            <w:pPr>
              <w:spacing w:after="40" w:before="40" w:line="252" w:lineRule="auto"/>
              <w:jc w:val="left"/>
            </w:pPr>
            <w:r>
              <w:t>Unified Payments Interface</w:t>
            </w:r>
          </w:p>
        </w:tc>
      </w:tr>
    </w:tbl>
    <w:p>
      <w:r>
        <w:br w:type="page"/>
      </w:r>
    </w:p>
    <w:p>
      <w:pPr>
        <w:spacing w:before="240" w:after="240"/>
        <w:jc w:val="center"/>
      </w:pPr>
      <w:r>
        <w:rPr>
          <w:rFonts w:ascii="Times New Roman" w:hAnsi="Times New Roman"/>
          <w:b/>
          <w:sz w:val="30"/>
          <w:u w:val="single"/>
        </w:rPr>
        <w:t>1. INTRODUCTION</w:t>
      </w:r>
    </w:p>
    <w:p>
      <w:pPr>
        <w:spacing w:before="200" w:after="80"/>
        <w:jc w:val="left"/>
      </w:pPr>
      <w:r>
        <w:rPr>
          <w:rFonts w:ascii="Times New Roman" w:hAnsi="Times New Roman"/>
          <w:b/>
          <w:sz w:val="24"/>
        </w:rPr>
        <w:t>1.1 Project Overview</w:t>
      </w:r>
    </w:p>
    <w:p>
      <w:pPr>
        <w:spacing w:after="80" w:before="0" w:line="276" w:lineRule="auto"/>
        <w:jc w:val="both"/>
      </w:pPr>
      <w:r>
        <w:rPr>
          <w:rFonts w:ascii="Times New Roman" w:hAnsi="Times New Roman"/>
          <w:b w:val="0"/>
          <w:i w:val="0"/>
          <w:sz w:val="22"/>
          <w:u w:val="none"/>
        </w:rPr>
        <w:t>OMASTRA is a full-stack e-commerce web application developed specifically for the sports nutrition, fitness supplement, and wellness sector. The system comprises a rich, dynamic customer storefront allowing users to browse, filter, inspect, and purchase performance nutrition products (such as Whey Protein, Plant Protein, Creatine, Pre-Workouts, and Hydration electrolytes), alongside an integrated administrative command dashboard for managing the product catalogue, categories, orders, coupons, customer accounts, and product reviews. Built with React 18, Vite, Node.js, Express, and MongoDB Atlas, OMASTRA demonstrates a secure, high-conversion, full-stack D2C retail application.</w:t>
      </w:r>
    </w:p>
    <w:p>
      <w:pPr>
        <w:spacing w:before="200" w:after="80"/>
        <w:jc w:val="left"/>
      </w:pPr>
      <w:r>
        <w:rPr>
          <w:rFonts w:ascii="Times New Roman" w:hAnsi="Times New Roman"/>
          <w:b/>
          <w:sz w:val="24"/>
        </w:rPr>
        <w:t>1.2 Problem Statement</w:t>
      </w:r>
    </w:p>
    <w:p>
      <w:pPr>
        <w:spacing w:after="80" w:before="0" w:line="276" w:lineRule="auto"/>
        <w:jc w:val="both"/>
      </w:pPr>
      <w:r>
        <w:rPr>
          <w:rFonts w:ascii="Times New Roman" w:hAnsi="Times New Roman"/>
          <w:b w:val="0"/>
          <w:i w:val="0"/>
          <w:sz w:val="22"/>
          <w:u w:val="none"/>
        </w:rPr>
        <w:t>Sports nutrition brands in the Indian and global market face steep challenges when relying entirely on third-party aggregators (like Amazon, Flipkart, or HealthKart) or generic SaaS storefront platforms. Third-party marketplaces charge high seller commissions (often 15% to 25%), restrict access to direct customer data, prevent direct communication, and enforce rigid product listing layouts that fail to showcase critical nutrition facts, supplement facts panels, protein purity certifications, and multiple variant angles. Generic platforms also lack fine-grained control over dynamic promotions, tiered coupon codes, and custom checkout experiences (such as unified COD and Razorpay payment flows). Therefore, there is a distinct requirement for a modern, self-hosted, full-stack sports nutrition e-commerce platform that offers total ownership over brand identity, customer relationship data, product storytelling, and secure administrative controls.</w:t>
      </w:r>
    </w:p>
    <w:p>
      <w:pPr>
        <w:spacing w:before="200" w:after="80"/>
        <w:jc w:val="left"/>
      </w:pPr>
      <w:r>
        <w:rPr>
          <w:rFonts w:ascii="Times New Roman" w:hAnsi="Times New Roman"/>
          <w:b/>
          <w:sz w:val="24"/>
        </w:rPr>
        <w:t>1.3 Objectives</w:t>
      </w:r>
    </w:p>
    <w:p>
      <w:pPr>
        <w:spacing w:after="80" w:before="0" w:line="276" w:lineRule="auto"/>
        <w:jc w:val="both"/>
      </w:pPr>
      <w:r>
        <w:rPr>
          <w:rFonts w:ascii="Times New Roman" w:hAnsi="Times New Roman"/>
          <w:b w:val="0"/>
          <w:i w:val="0"/>
          <w:sz w:val="22"/>
          <w:u w:val="none"/>
        </w:rPr>
        <w:t>The primary engineering objectives of the OMASTRA project are:</w:t>
      </w:r>
    </w:p>
    <w:p>
      <w:pPr>
        <w:spacing w:after="80" w:before="0" w:line="276" w:lineRule="auto"/>
        <w:jc w:val="both"/>
      </w:pPr>
      <w:r>
        <w:rPr>
          <w:rFonts w:ascii="Times New Roman" w:hAnsi="Times New Roman"/>
          <w:b w:val="0"/>
          <w:i w:val="0"/>
          <w:sz w:val="22"/>
          <w:u w:val="none"/>
        </w:rPr>
        <w:t>1) To develop a responsive, mobile-first sports nutrition storefront with high visual impact and fast loading speeds.</w:t>
      </w:r>
    </w:p>
    <w:p>
      <w:pPr>
        <w:spacing w:after="80" w:before="0" w:line="276" w:lineRule="auto"/>
        <w:jc w:val="both"/>
      </w:pPr>
      <w:r>
        <w:rPr>
          <w:rFonts w:ascii="Times New Roman" w:hAnsi="Times New Roman"/>
          <w:b w:val="0"/>
          <w:i w:val="0"/>
          <w:sz w:val="22"/>
          <w:u w:val="none"/>
        </w:rPr>
        <w:t>2) To implement secure user registration, password authentication, and session handling using JWTs with HttpOnly cookies.</w:t>
      </w:r>
    </w:p>
    <w:p>
      <w:pPr>
        <w:spacing w:after="80" w:before="0" w:line="276" w:lineRule="auto"/>
        <w:jc w:val="both"/>
      </w:pPr>
      <w:r>
        <w:rPr>
          <w:rFonts w:ascii="Times New Roman" w:hAnsi="Times New Roman"/>
          <w:b w:val="0"/>
          <w:i w:val="0"/>
          <w:sz w:val="22"/>
          <w:u w:val="none"/>
        </w:rPr>
        <w:t>3) To build an interactive Amazon-grade 5-angle product gallery (Front, Angle, Supplement Facts, Infographic, Lifestyle) with variant selectors.</w:t>
      </w:r>
    </w:p>
    <w:p>
      <w:pPr>
        <w:spacing w:after="80" w:before="0" w:line="276" w:lineRule="auto"/>
        <w:jc w:val="both"/>
      </w:pPr>
      <w:r>
        <w:rPr>
          <w:rFonts w:ascii="Times New Roman" w:hAnsi="Times New Roman"/>
          <w:b w:val="0"/>
          <w:i w:val="0"/>
          <w:sz w:val="22"/>
          <w:u w:val="none"/>
        </w:rPr>
        <w:t>4) To implement multi-facet catalogue filtering, real-time search, price range filters, and dietary preference categorisation.</w:t>
      </w:r>
    </w:p>
    <w:p>
      <w:pPr>
        <w:spacing w:after="80" w:before="0" w:line="276" w:lineRule="auto"/>
        <w:jc w:val="both"/>
      </w:pPr>
      <w:r>
        <w:rPr>
          <w:rFonts w:ascii="Times New Roman" w:hAnsi="Times New Roman"/>
          <w:b w:val="0"/>
          <w:i w:val="0"/>
          <w:sz w:val="22"/>
          <w:u w:val="none"/>
        </w:rPr>
        <w:t>5) To build a robust cart and multi-step checkout workflow supporting both Cash on Delivery (COD) and Razorpay online payments with cryptographic HMAC-SHA256 verification.</w:t>
      </w:r>
    </w:p>
    <w:p>
      <w:pPr>
        <w:spacing w:after="80" w:before="0" w:line="276" w:lineRule="auto"/>
        <w:jc w:val="both"/>
      </w:pPr>
      <w:r>
        <w:rPr>
          <w:rFonts w:ascii="Times New Roman" w:hAnsi="Times New Roman"/>
          <w:b w:val="0"/>
          <w:i w:val="0"/>
          <w:sz w:val="22"/>
          <w:u w:val="none"/>
        </w:rPr>
        <w:t>6) To provide an administrative dashboard featuring live revenue and order analytics, product CRUD, inventory tracking, coupon management, and review moderation.</w:t>
      </w:r>
    </w:p>
    <w:p>
      <w:pPr>
        <w:spacing w:after="80" w:before="0" w:line="276" w:lineRule="auto"/>
        <w:jc w:val="both"/>
      </w:pPr>
      <w:r>
        <w:rPr>
          <w:rFonts w:ascii="Times New Roman" w:hAnsi="Times New Roman"/>
          <w:b w:val="0"/>
          <w:i w:val="0"/>
          <w:sz w:val="22"/>
          <w:u w:val="none"/>
        </w:rPr>
        <w:t>7) To ensure fault-tolerant, scalable, and defensive backend operations using Node.js, Express, MongoDB Atlas, and security middleware.</w:t>
      </w:r>
    </w:p>
    <w:p>
      <w:pPr>
        <w:spacing w:before="200" w:after="80"/>
        <w:jc w:val="left"/>
      </w:pPr>
      <w:r>
        <w:rPr>
          <w:rFonts w:ascii="Times New Roman" w:hAnsi="Times New Roman"/>
          <w:b/>
          <w:sz w:val="24"/>
        </w:rPr>
        <w:t>1.4 Scope and Limitations</w:t>
      </w:r>
    </w:p>
    <w:p>
      <w:pPr>
        <w:spacing w:before="120" w:after="40"/>
        <w:jc w:val="left"/>
      </w:pPr>
      <w:r>
        <w:rPr>
          <w:rFonts w:ascii="Times New Roman" w:hAnsi="Times New Roman"/>
          <w:b/>
          <w:sz w:val="22"/>
        </w:rPr>
        <w:t>Scope:</w:t>
      </w:r>
    </w:p>
    <w:p>
      <w:pPr>
        <w:spacing w:after="80" w:before="0" w:line="276" w:lineRule="auto"/>
        <w:jc w:val="both"/>
      </w:pPr>
      <w:r>
        <w:rPr>
          <w:rFonts w:ascii="Times New Roman" w:hAnsi="Times New Roman"/>
          <w:b w:val="0"/>
          <w:i w:val="0"/>
          <w:sz w:val="22"/>
          <w:u w:val="none"/>
        </w:rPr>
        <w:t>OMASTRA encompasses the complete lifecycle of supplement retail: customer registration and authentication, catalog browsing, detailed nutrition breakdown, dynamic variant pricing, persistent cart and wishlist management, coupon validation, multi-step checkout with address validation, online and COD payment processing, automated transactional order confirmation emails, order tracking, and verified customer reviews. It also provides an administrative portal for business monitoring, stock management, and fulfillment status updates.</w:t>
      </w:r>
    </w:p>
    <w:p>
      <w:pPr>
        <w:spacing w:before="120" w:after="40"/>
        <w:jc w:val="left"/>
      </w:pPr>
      <w:r>
        <w:rPr>
          <w:rFonts w:ascii="Times New Roman" w:hAnsi="Times New Roman"/>
          <w:b/>
          <w:sz w:val="22"/>
        </w:rPr>
        <w:t>Limitations:</w:t>
      </w:r>
    </w:p>
    <w:p>
      <w:pPr>
        <w:spacing w:after="80" w:before="0" w:line="276" w:lineRule="auto"/>
        <w:jc w:val="both"/>
      </w:pPr>
      <w:r>
        <w:rPr>
          <w:rFonts w:ascii="Times New Roman" w:hAnsi="Times New Roman"/>
          <w:b w:val="0"/>
          <w:i w:val="0"/>
          <w:sz w:val="22"/>
          <w:u w:val="none"/>
        </w:rPr>
        <w:t>The current implementation is designed for a single brand/retailer operating with standard Indian Rupees (INR) currency. It does not presently feature a multi-vendor seller marketplace, international multi-currency conversion, or automated multi-warehouse logistics dispatch. Razorpay online payment functions require live or sandbox credentials to process transactions, though the system degrades gracefully to Cash on Delivery when keys are absent.</w:t>
      </w:r>
    </w:p>
    <w:p>
      <w:pPr>
        <w:spacing w:before="200" w:after="80"/>
        <w:jc w:val="left"/>
      </w:pPr>
      <w:r>
        <w:rPr>
          <w:rFonts w:ascii="Times New Roman" w:hAnsi="Times New Roman"/>
          <w:b/>
          <w:sz w:val="24"/>
        </w:rPr>
        <w:t>1.5 Development Methodology</w:t>
      </w:r>
    </w:p>
    <w:p>
      <w:pPr>
        <w:spacing w:after="80" w:before="0" w:line="276" w:lineRule="auto"/>
        <w:jc w:val="both"/>
      </w:pPr>
      <w:r>
        <w:rPr>
          <w:rFonts w:ascii="Times New Roman" w:hAnsi="Times New Roman"/>
          <w:b w:val="0"/>
          <w:i w:val="0"/>
          <w:sz w:val="22"/>
          <w:u w:val="none"/>
        </w:rPr>
        <w:t>OMASTRA was developed following an agile, iterative, module-driven engineering methodology. Development progressed through distinct increments: architecture and database design, authentication and authorization, product catalog and multi-angle image engine, cart and state persistence, checkout and payment gateway integration, admin dashboard analytics, and end-to-end integration and security testing. Continuous testing and modular separation ensured that each component was validated for edge cases before being integrated into the master production build.</w:t>
      </w:r>
    </w:p>
    <w:p>
      <w:r>
        <w:br w:type="page"/>
      </w:r>
    </w:p>
    <w:p>
      <w:pPr>
        <w:spacing w:before="240" w:after="240"/>
        <w:jc w:val="center"/>
      </w:pPr>
      <w:r>
        <w:rPr>
          <w:rFonts w:ascii="Times New Roman" w:hAnsi="Times New Roman"/>
          <w:b/>
          <w:sz w:val="30"/>
          <w:u w:val="single"/>
        </w:rPr>
        <w:t>2. SYSTEM ANALYSIS</w:t>
      </w:r>
    </w:p>
    <w:p>
      <w:pPr>
        <w:spacing w:before="200" w:after="80"/>
        <w:jc w:val="left"/>
      </w:pPr>
      <w:r>
        <w:rPr>
          <w:rFonts w:ascii="Times New Roman" w:hAnsi="Times New Roman"/>
          <w:b/>
          <w:sz w:val="24"/>
        </w:rPr>
        <w:t>2.1 Existing System</w:t>
      </w:r>
    </w:p>
    <w:p>
      <w:pPr>
        <w:spacing w:after="80" w:before="0" w:line="276" w:lineRule="auto"/>
        <w:jc w:val="both"/>
      </w:pPr>
      <w:r>
        <w:rPr>
          <w:rFonts w:ascii="Times New Roman" w:hAnsi="Times New Roman"/>
          <w:b w:val="0"/>
          <w:i w:val="0"/>
          <w:sz w:val="22"/>
          <w:u w:val="none"/>
        </w:rPr>
        <w:t>Currently, emerging supplement brands primarily sell through commercial marketplaces (such as Amazon or Flipkart), social selling via Instagram and WhatsApp, or pre-packaged SaaS website builders. These approaches offer minimal flexibility in presenting technical supplement data, enforce heavy recurring monthly fees or sales commissions, and isolate the merchant from valuable direct-to-consumer relationships.</w:t>
      </w:r>
    </w:p>
    <w:p>
      <w:pPr>
        <w:spacing w:before="200" w:after="80"/>
        <w:jc w:val="left"/>
      </w:pPr>
      <w:r>
        <w:rPr>
          <w:rFonts w:ascii="Times New Roman" w:hAnsi="Times New Roman"/>
          <w:b/>
          <w:sz w:val="24"/>
        </w:rPr>
        <w:t>2.2 Limitations of Existing System</w:t>
      </w:r>
    </w:p>
    <w:p>
      <w:pPr>
        <w:spacing w:after="80" w:before="0" w:line="276" w:lineRule="auto"/>
        <w:jc w:val="both"/>
      </w:pPr>
      <w:r>
        <w:rPr>
          <w:rFonts w:ascii="Times New Roman" w:hAnsi="Times New Roman"/>
          <w:b w:val="0"/>
          <w:i w:val="0"/>
          <w:sz w:val="22"/>
          <w:u w:val="none"/>
        </w:rPr>
        <w:t>1) High Commission Costs: Marketplaces deduct significant commissions, eroding margins on premium supplements.</w:t>
      </w:r>
    </w:p>
    <w:p>
      <w:pPr>
        <w:spacing w:after="80" w:before="0" w:line="276" w:lineRule="auto"/>
        <w:jc w:val="both"/>
      </w:pPr>
      <w:r>
        <w:rPr>
          <w:rFonts w:ascii="Times New Roman" w:hAnsi="Times New Roman"/>
          <w:b w:val="0"/>
          <w:i w:val="0"/>
          <w:sz w:val="22"/>
          <w:u w:val="none"/>
        </w:rPr>
        <w:t>2) Restricted Brand Presentation: Generic storefronts cannot present multi-angle supplement facts, amino acid ratios, and purity badges.</w:t>
      </w:r>
    </w:p>
    <w:p>
      <w:pPr>
        <w:spacing w:after="80" w:before="0" w:line="276" w:lineRule="auto"/>
        <w:jc w:val="both"/>
      </w:pPr>
      <w:r>
        <w:rPr>
          <w:rFonts w:ascii="Times New Roman" w:hAnsi="Times New Roman"/>
          <w:b w:val="0"/>
          <w:i w:val="0"/>
          <w:sz w:val="22"/>
          <w:u w:val="none"/>
        </w:rPr>
        <w:t>3) Lack of Customer Data Ownership: Consumer contact details and buying behaviors are retained by third-party platforms.</w:t>
      </w:r>
    </w:p>
    <w:p>
      <w:pPr>
        <w:spacing w:after="80" w:before="0" w:line="276" w:lineRule="auto"/>
        <w:jc w:val="both"/>
      </w:pPr>
      <w:r>
        <w:rPr>
          <w:rFonts w:ascii="Times New Roman" w:hAnsi="Times New Roman"/>
          <w:b w:val="0"/>
          <w:i w:val="0"/>
          <w:sz w:val="22"/>
          <w:u w:val="none"/>
        </w:rPr>
        <w:t>4) Rigid Checkout &amp; Promotions: Inability to execute custom tier discounts, instant coupon validation, and blended payment options.</w:t>
      </w:r>
    </w:p>
    <w:p>
      <w:pPr>
        <w:spacing w:after="80" w:before="0" w:line="276" w:lineRule="auto"/>
        <w:jc w:val="both"/>
      </w:pPr>
      <w:r>
        <w:rPr>
          <w:rFonts w:ascii="Times New Roman" w:hAnsi="Times New Roman"/>
          <w:b w:val="0"/>
          <w:i w:val="0"/>
          <w:sz w:val="22"/>
          <w:u w:val="none"/>
        </w:rPr>
        <w:t>5) Fragmented Stock Control: Decentralised inventory across external platforms frequently leads to stock discrepancies.</w:t>
      </w:r>
    </w:p>
    <w:p>
      <w:pPr>
        <w:spacing w:before="200" w:after="80"/>
        <w:jc w:val="left"/>
      </w:pPr>
      <w:r>
        <w:rPr>
          <w:rFonts w:ascii="Times New Roman" w:hAnsi="Times New Roman"/>
          <w:b/>
          <w:sz w:val="24"/>
        </w:rPr>
        <w:t>2.3 Proposed System</w:t>
      </w:r>
    </w:p>
    <w:p>
      <w:pPr>
        <w:spacing w:after="80" w:before="0" w:line="276" w:lineRule="auto"/>
        <w:jc w:val="both"/>
      </w:pPr>
      <w:r>
        <w:rPr>
          <w:rFonts w:ascii="Times New Roman" w:hAnsi="Times New Roman"/>
          <w:b w:val="0"/>
          <w:i w:val="0"/>
          <w:sz w:val="22"/>
          <w:u w:val="none"/>
        </w:rPr>
        <w:t>OMASTRA delivers an integrated, proprietary e-commerce ecosystem built specifically for fitness enthusiasts and athletes. It couples an ultra-fast React 18 single-page application with a scalable Express and MongoDB backend. Key capabilities include real-time faceted search, an Amazon-style 5-angle product gallery (front render, angle shot, nutrition facts label, macro breakdown infographic, and lifestyle usage), persistent local-storage synchronized shopping cart, multi-level promotions engine, dual payment processing (Razorpay and COD), and an executive admin suite with real-time KPI graphs.</w:t>
      </w:r>
    </w:p>
    <w:p>
      <w:pPr>
        <w:spacing w:before="200" w:after="80"/>
        <w:jc w:val="left"/>
      </w:pPr>
      <w:r>
        <w:rPr>
          <w:rFonts w:ascii="Times New Roman" w:hAnsi="Times New Roman"/>
          <w:b/>
          <w:sz w:val="24"/>
        </w:rPr>
        <w:t>2.4 Feasibility Study</w:t>
      </w:r>
    </w:p>
    <w:p>
      <w:pPr>
        <w:spacing w:before="120" w:after="40"/>
        <w:jc w:val="left"/>
      </w:pPr>
      <w:r>
        <w:rPr>
          <w:rFonts w:ascii="Times New Roman" w:hAnsi="Times New Roman"/>
          <w:b/>
          <w:sz w:val="22"/>
        </w:rPr>
        <w:t>a) Technical Feasibility</w:t>
      </w:r>
    </w:p>
    <w:p>
      <w:pPr>
        <w:spacing w:after="80" w:before="0" w:line="276" w:lineRule="auto"/>
        <w:jc w:val="both"/>
      </w:pPr>
      <w:r>
        <w:rPr>
          <w:rFonts w:ascii="Times New Roman" w:hAnsi="Times New Roman"/>
          <w:b w:val="0"/>
          <w:i w:val="0"/>
          <w:sz w:val="22"/>
          <w:u w:val="none"/>
        </w:rPr>
        <w:t>The project leverages proven modern web standards: React 18, Vite 5, Tailwind CSS, Node.js, Express, and MongoDB. These technologies possess vast documentation, rich ecosystem support, native JSON handling, and high asynchronous I/O throughput, making the stack exceptionally well-suited for high-traffic e-commerce.</w:t>
      </w:r>
    </w:p>
    <w:p>
      <w:pPr>
        <w:spacing w:before="120" w:after="40"/>
        <w:jc w:val="left"/>
      </w:pPr>
      <w:r>
        <w:rPr>
          <w:rFonts w:ascii="Times New Roman" w:hAnsi="Times New Roman"/>
          <w:b/>
          <w:sz w:val="22"/>
        </w:rPr>
        <w:t>b) Economic Feasibility</w:t>
      </w:r>
    </w:p>
    <w:p>
      <w:pPr>
        <w:spacing w:after="80" w:before="0" w:line="276" w:lineRule="auto"/>
        <w:jc w:val="both"/>
      </w:pPr>
      <w:r>
        <w:rPr>
          <w:rFonts w:ascii="Times New Roman" w:hAnsi="Times New Roman"/>
          <w:b w:val="0"/>
          <w:i w:val="0"/>
          <w:sz w:val="22"/>
          <w:u w:val="none"/>
        </w:rPr>
        <w:t>All core runtime dependencies, development frameworks, and database engines (MongoDB Community / Atlas Free Tier, Node.js, React) are open-source with zero licensing fees. Cloud hosting via Vercel (frontend) and Render (backend) remains cost-effective, establishing outstanding economic feasibility.</w:t>
      </w:r>
    </w:p>
    <w:p>
      <w:pPr>
        <w:spacing w:before="120" w:after="40"/>
        <w:jc w:val="left"/>
      </w:pPr>
      <w:r>
        <w:rPr>
          <w:rFonts w:ascii="Times New Roman" w:hAnsi="Times New Roman"/>
          <w:b/>
          <w:sz w:val="22"/>
        </w:rPr>
        <w:t>c) Operational Feasibility</w:t>
      </w:r>
    </w:p>
    <w:p>
      <w:pPr>
        <w:spacing w:after="80" w:before="0" w:line="276" w:lineRule="auto"/>
        <w:jc w:val="both"/>
      </w:pPr>
      <w:r>
        <w:rPr>
          <w:rFonts w:ascii="Times New Roman" w:hAnsi="Times New Roman"/>
          <w:b w:val="0"/>
          <w:i w:val="0"/>
          <w:sz w:val="22"/>
          <w:u w:val="none"/>
        </w:rPr>
        <w:t>The customer storefront follows established usability patterns, requiring zero user training. The administrative dashboard features an intuitive graphical interface for updating products, tracking inventory, moderating reviews, and changing order statuses with simple dropdown controls.</w:t>
      </w:r>
    </w:p>
    <w:p>
      <w:pPr>
        <w:spacing w:before="200" w:after="80"/>
        <w:jc w:val="left"/>
      </w:pPr>
      <w:r>
        <w:rPr>
          <w:rFonts w:ascii="Times New Roman" w:hAnsi="Times New Roman"/>
          <w:b/>
          <w:sz w:val="24"/>
        </w:rPr>
        <w:t>2.5 Advantages &amp; Observations</w:t>
      </w:r>
    </w:p>
    <w:p>
      <w:pPr>
        <w:spacing w:after="80" w:before="0" w:line="276" w:lineRule="auto"/>
        <w:jc w:val="both"/>
      </w:pPr>
      <w:r>
        <w:rPr>
          <w:rFonts w:ascii="Times New Roman" w:hAnsi="Times New Roman"/>
          <w:b w:val="0"/>
          <w:i w:val="0"/>
          <w:sz w:val="22"/>
          <w:u w:val="none"/>
        </w:rPr>
        <w:t>1) Total Brand &amp; Data Autonomy: Direct relationship with customers without intermediary fee deductions.</w:t>
      </w:r>
    </w:p>
    <w:p>
      <w:pPr>
        <w:spacing w:after="80" w:before="0" w:line="276" w:lineRule="auto"/>
        <w:jc w:val="both"/>
      </w:pPr>
      <w:r>
        <w:rPr>
          <w:rFonts w:ascii="Times New Roman" w:hAnsi="Times New Roman"/>
          <w:b w:val="0"/>
          <w:i w:val="0"/>
          <w:sz w:val="22"/>
          <w:u w:val="none"/>
        </w:rPr>
        <w:t>2) Interactive Nutrition Storytelling: Multi-angle gallery with benefits infographics and supplement facts panels.</w:t>
      </w:r>
    </w:p>
    <w:p>
      <w:pPr>
        <w:spacing w:after="80" w:before="0" w:line="276" w:lineRule="auto"/>
        <w:jc w:val="both"/>
      </w:pPr>
      <w:r>
        <w:rPr>
          <w:rFonts w:ascii="Times New Roman" w:hAnsi="Times New Roman"/>
          <w:b w:val="0"/>
          <w:i w:val="0"/>
          <w:sz w:val="22"/>
          <w:u w:val="none"/>
        </w:rPr>
        <w:t>3) Dual Payment Security: Cryptographically verified Razorpay transactions combined with zero-friction Cash on Delivery.</w:t>
      </w:r>
    </w:p>
    <w:p>
      <w:pPr>
        <w:spacing w:after="80" w:before="0" w:line="276" w:lineRule="auto"/>
        <w:jc w:val="both"/>
      </w:pPr>
      <w:r>
        <w:rPr>
          <w:rFonts w:ascii="Times New Roman" w:hAnsi="Times New Roman"/>
          <w:b w:val="0"/>
          <w:i w:val="0"/>
          <w:sz w:val="22"/>
          <w:u w:val="none"/>
        </w:rPr>
        <w:t>4) Real-Time Administrative Insights: Visual revenue charts, average order value indicators, and low-stock indicators.</w:t>
      </w:r>
    </w:p>
    <w:p>
      <w:pPr>
        <w:spacing w:after="80" w:before="0" w:line="276" w:lineRule="auto"/>
        <w:jc w:val="both"/>
      </w:pPr>
      <w:r>
        <w:rPr>
          <w:rFonts w:ascii="Times New Roman" w:hAnsi="Times New Roman"/>
          <w:b w:val="0"/>
          <w:i w:val="0"/>
          <w:sz w:val="22"/>
          <w:u w:val="none"/>
        </w:rPr>
        <w:t>5) Defensive Architecture: Atomic database transactions prevent overselling under high concurrency.</w:t>
      </w:r>
    </w:p>
    <w:p>
      <w:pPr>
        <w:spacing w:before="200" w:after="80"/>
        <w:jc w:val="left"/>
      </w:pPr>
      <w:r>
        <w:rPr>
          <w:rFonts w:ascii="Times New Roman" w:hAnsi="Times New Roman"/>
          <w:b/>
          <w:sz w:val="24"/>
        </w:rPr>
        <w:t>2.6 Comparison: Existing Alternatives vs. Proposed System</w:t>
      </w:r>
    </w:p>
    <w:tbl>
      <w:tblPr>
        <w:tblW w:type="auto" w:w="0"/>
        <w:jc w:val="center"/>
        <w:tblLook w:firstColumn="1" w:firstRow="1" w:lastColumn="0" w:lastRow="0" w:noHBand="0" w:noVBand="1" w:val="04A0"/>
        <w:tblBorders>
          <w:top w:val="single" w:sz="4" w:space="0" w:color="A0A0A0"/>
          <w:bottom w:val="single" w:sz="4" w:space="0" w:color="A0A0A0"/>
          <w:left w:val="single" w:sz="4" w:space="0" w:color="A0A0A0"/>
          <w:right w:val="single" w:sz="4" w:space="0" w:color="A0A0A0"/>
          <w:insideH w:val="single" w:sz="4" w:space="0" w:color="A0A0A0"/>
          <w:insideV w:val="single" w:sz="4" w:space="0" w:color="A0A0A0"/>
        </w:tblBorders>
      </w:tblPr>
      <w:tblGrid>
        <w:gridCol w:w="3202"/>
        <w:gridCol w:w="3202"/>
        <w:gridCol w:w="3202"/>
      </w:tblGrid>
      <w:tr>
        <w:tc>
          <w:tcPr>
            <w:tcW w:type="dxa" w:w="2160"/>
            <w:shd w:fill="D9E1F2"/>
            <w:vAlign w:val="center"/>
          </w:tcPr>
          <w:p>
            <w:pPr>
              <w:spacing w:after="40" w:before="40" w:line="252" w:lineRule="auto"/>
              <w:jc w:val="center"/>
            </w:pPr>
            <w:r>
              <w:t>Aspect</w:t>
            </w:r>
          </w:p>
        </w:tc>
        <w:tc>
          <w:tcPr>
            <w:tcW w:type="dxa" w:w="3600"/>
            <w:shd w:fill="D9E1F2"/>
            <w:vAlign w:val="center"/>
          </w:tcPr>
          <w:p>
            <w:pPr>
              <w:spacing w:after="40" w:before="40" w:line="252" w:lineRule="auto"/>
              <w:jc w:val="center"/>
            </w:pPr>
            <w:r>
              <w:t>Existing Marketplaces / Generic SaaS</w:t>
            </w:r>
          </w:p>
        </w:tc>
        <w:tc>
          <w:tcPr>
            <w:tcW w:type="dxa" w:w="3888"/>
            <w:shd w:fill="D9E1F2"/>
            <w:vAlign w:val="center"/>
          </w:tcPr>
          <w:p>
            <w:pPr>
              <w:spacing w:after="40" w:before="40" w:line="252" w:lineRule="auto"/>
              <w:jc w:val="center"/>
            </w:pPr>
            <w:r>
              <w:t>OMASTRA (Proposed System)</w:t>
            </w:r>
          </w:p>
        </w:tc>
      </w:tr>
      <w:tr>
        <w:tc>
          <w:tcPr>
            <w:tcW w:type="dxa" w:w="2160"/>
            <w:shd w:fill="F9FAFC"/>
            <w:vAlign w:val="center"/>
          </w:tcPr>
          <w:p>
            <w:pPr>
              <w:spacing w:after="40" w:before="40" w:line="252" w:lineRule="auto"/>
              <w:jc w:val="left"/>
            </w:pPr>
            <w:r>
              <w:t>Ownership &amp; Branding</w:t>
            </w:r>
          </w:p>
        </w:tc>
        <w:tc>
          <w:tcPr>
            <w:tcW w:type="dxa" w:w="3600"/>
            <w:shd w:fill="F9FAFC"/>
            <w:vAlign w:val="center"/>
          </w:tcPr>
          <w:p>
            <w:pPr>
              <w:spacing w:after="40" w:before="40" w:line="252" w:lineRule="auto"/>
              <w:jc w:val="left"/>
            </w:pPr>
            <w:r>
              <w:t>Restricted branding, merchant owns no buyer data</w:t>
            </w:r>
          </w:p>
        </w:tc>
        <w:tc>
          <w:tcPr>
            <w:tcW w:type="dxa" w:w="3888"/>
            <w:shd w:fill="F9FAFC"/>
            <w:vAlign w:val="center"/>
          </w:tcPr>
          <w:p>
            <w:pPr>
              <w:spacing w:after="40" w:before="40" w:line="252" w:lineRule="auto"/>
              <w:jc w:val="left"/>
            </w:pPr>
            <w:r>
              <w:t>100% full ownership of data, UI, and brand identity</w:t>
            </w:r>
          </w:p>
        </w:tc>
      </w:tr>
      <w:tr>
        <w:tc>
          <w:tcPr>
            <w:tcW w:type="dxa" w:w="2160"/>
            <w:shd w:fill="FFFFFF"/>
            <w:vAlign w:val="center"/>
          </w:tcPr>
          <w:p>
            <w:pPr>
              <w:spacing w:after="40" w:before="40" w:line="252" w:lineRule="auto"/>
              <w:jc w:val="left"/>
            </w:pPr>
            <w:r>
              <w:t>Transaction Cost</w:t>
            </w:r>
          </w:p>
        </w:tc>
        <w:tc>
          <w:tcPr>
            <w:tcW w:type="dxa" w:w="3600"/>
            <w:shd w:fill="FFFFFF"/>
            <w:vAlign w:val="center"/>
          </w:tcPr>
          <w:p>
            <w:pPr>
              <w:spacing w:after="40" w:before="40" w:line="252" w:lineRule="auto"/>
              <w:jc w:val="left"/>
            </w:pPr>
            <w:r>
              <w:t>15% – 25% commission or recurring monthly subscriptions</w:t>
            </w:r>
          </w:p>
        </w:tc>
        <w:tc>
          <w:tcPr>
            <w:tcW w:type="dxa" w:w="3888"/>
            <w:shd w:fill="FFFFFF"/>
            <w:vAlign w:val="center"/>
          </w:tcPr>
          <w:p>
            <w:pPr>
              <w:spacing w:after="40" w:before="40" w:line="252" w:lineRule="auto"/>
              <w:jc w:val="left"/>
            </w:pPr>
            <w:r>
              <w:t>Zero commissions; standard payment gateway fees only</w:t>
            </w:r>
          </w:p>
        </w:tc>
      </w:tr>
      <w:tr>
        <w:tc>
          <w:tcPr>
            <w:tcW w:type="dxa" w:w="2160"/>
            <w:shd w:fill="F9FAFC"/>
            <w:vAlign w:val="center"/>
          </w:tcPr>
          <w:p>
            <w:pPr>
              <w:spacing w:after="40" w:before="40" w:line="252" w:lineRule="auto"/>
              <w:jc w:val="left"/>
            </w:pPr>
            <w:r>
              <w:t>Product Visualization</w:t>
            </w:r>
          </w:p>
        </w:tc>
        <w:tc>
          <w:tcPr>
            <w:tcW w:type="dxa" w:w="3600"/>
            <w:shd w:fill="F9FAFC"/>
            <w:vAlign w:val="center"/>
          </w:tcPr>
          <w:p>
            <w:pPr>
              <w:spacing w:after="40" w:before="40" w:line="252" w:lineRule="auto"/>
              <w:jc w:val="left"/>
            </w:pPr>
            <w:r>
              <w:t>Generic single or double image upload layout</w:t>
            </w:r>
          </w:p>
        </w:tc>
        <w:tc>
          <w:tcPr>
            <w:tcW w:type="dxa" w:w="3888"/>
            <w:shd w:fill="F9FAFC"/>
            <w:vAlign w:val="center"/>
          </w:tcPr>
          <w:p>
            <w:pPr>
              <w:spacing w:after="40" w:before="40" w:line="252" w:lineRule="auto"/>
              <w:jc w:val="left"/>
            </w:pPr>
            <w:r>
              <w:t>Amazon-grade 5-angle gallery with nutrition panels &amp; infographics</w:t>
            </w:r>
          </w:p>
        </w:tc>
      </w:tr>
      <w:tr>
        <w:tc>
          <w:tcPr>
            <w:tcW w:type="dxa" w:w="2160"/>
            <w:shd w:fill="FFFFFF"/>
            <w:vAlign w:val="center"/>
          </w:tcPr>
          <w:p>
            <w:pPr>
              <w:spacing w:after="40" w:before="40" w:line="252" w:lineRule="auto"/>
              <w:jc w:val="left"/>
            </w:pPr>
            <w:r>
              <w:t>Promotions &amp; Coupons</w:t>
            </w:r>
          </w:p>
        </w:tc>
        <w:tc>
          <w:tcPr>
            <w:tcW w:type="dxa" w:w="3600"/>
            <w:shd w:fill="FFFFFF"/>
            <w:vAlign w:val="center"/>
          </w:tcPr>
          <w:p>
            <w:pPr>
              <w:spacing w:after="40" w:before="40" w:line="252" w:lineRule="auto"/>
              <w:jc w:val="left"/>
            </w:pPr>
            <w:r>
              <w:t>Basic platform rules; add-ons required</w:t>
            </w:r>
          </w:p>
        </w:tc>
        <w:tc>
          <w:tcPr>
            <w:tcW w:type="dxa" w:w="3888"/>
            <w:shd w:fill="FFFFFF"/>
            <w:vAlign w:val="center"/>
          </w:tcPr>
          <w:p>
            <w:pPr>
              <w:spacing w:after="40" w:before="40" w:line="252" w:lineRule="auto"/>
              <w:jc w:val="left"/>
            </w:pPr>
            <w:r>
              <w:t>Built-in dynamic coupon engine with expiry and spend thresholds</w:t>
            </w:r>
          </w:p>
        </w:tc>
      </w:tr>
      <w:tr>
        <w:tc>
          <w:tcPr>
            <w:tcW w:type="dxa" w:w="2160"/>
            <w:shd w:fill="F9FAFC"/>
            <w:vAlign w:val="center"/>
          </w:tcPr>
          <w:p>
            <w:pPr>
              <w:spacing w:after="40" w:before="40" w:line="252" w:lineRule="auto"/>
              <w:jc w:val="left"/>
            </w:pPr>
            <w:r>
              <w:t>Payment Flexibility</w:t>
            </w:r>
          </w:p>
        </w:tc>
        <w:tc>
          <w:tcPr>
            <w:tcW w:type="dxa" w:w="3600"/>
            <w:shd w:fill="F9FAFC"/>
            <w:vAlign w:val="center"/>
          </w:tcPr>
          <w:p>
            <w:pPr>
              <w:spacing w:after="40" w:before="40" w:line="252" w:lineRule="auto"/>
              <w:jc w:val="left"/>
            </w:pPr>
            <w:r>
              <w:t>Limited to marketplace processor</w:t>
            </w:r>
          </w:p>
        </w:tc>
        <w:tc>
          <w:tcPr>
            <w:tcW w:type="dxa" w:w="3888"/>
            <w:shd w:fill="F9FAFC"/>
            <w:vAlign w:val="center"/>
          </w:tcPr>
          <w:p>
            <w:pPr>
              <w:spacing w:after="40" w:before="40" w:line="252" w:lineRule="auto"/>
              <w:jc w:val="left"/>
            </w:pPr>
            <w:r>
              <w:t>Seamless unified checkout supporting Razorpay &amp; Cash on Delivery</w:t>
            </w:r>
          </w:p>
        </w:tc>
      </w:tr>
      <w:tr>
        <w:tc>
          <w:tcPr>
            <w:tcW w:type="dxa" w:w="2160"/>
            <w:shd w:fill="FFFFFF"/>
            <w:vAlign w:val="center"/>
          </w:tcPr>
          <w:p>
            <w:pPr>
              <w:spacing w:after="40" w:before="40" w:line="252" w:lineRule="auto"/>
              <w:jc w:val="left"/>
            </w:pPr>
            <w:r>
              <w:t>Admin &amp; Analytics</w:t>
            </w:r>
          </w:p>
        </w:tc>
        <w:tc>
          <w:tcPr>
            <w:tcW w:type="dxa" w:w="3600"/>
            <w:shd w:fill="FFFFFF"/>
            <w:vAlign w:val="center"/>
          </w:tcPr>
          <w:p>
            <w:pPr>
              <w:spacing w:after="40" w:before="40" w:line="252" w:lineRule="auto"/>
              <w:jc w:val="left"/>
            </w:pPr>
            <w:r>
              <w:t>Basic reports locked behind enterprise pricing tiers</w:t>
            </w:r>
          </w:p>
        </w:tc>
        <w:tc>
          <w:tcPr>
            <w:tcW w:type="dxa" w:w="3888"/>
            <w:shd w:fill="FFFFFF"/>
            <w:vAlign w:val="center"/>
          </w:tcPr>
          <w:p>
            <w:pPr>
              <w:spacing w:after="40" w:before="40" w:line="252" w:lineRule="auto"/>
              <w:jc w:val="left"/>
            </w:pPr>
            <w:r>
              <w:t>Built-in real-time analytics with Recharts and aggregation pipelines</w:t>
            </w:r>
          </w:p>
        </w:tc>
      </w:tr>
    </w:tbl>
    <w:p>
      <w:pPr>
        <w:spacing w:before="200" w:after="80"/>
        <w:jc w:val="left"/>
      </w:pPr>
      <w:r>
        <w:rPr>
          <w:rFonts w:ascii="Times New Roman" w:hAnsi="Times New Roman"/>
          <w:b/>
          <w:sz w:val="24"/>
        </w:rPr>
        <w:t>2.7 Risk Analysis</w:t>
      </w:r>
    </w:p>
    <w:tbl>
      <w:tblPr>
        <w:tblW w:type="auto" w:w="0"/>
        <w:jc w:val="center"/>
        <w:tblLook w:firstColumn="1" w:firstRow="1" w:lastColumn="0" w:lastRow="0" w:noHBand="0" w:noVBand="1" w:val="04A0"/>
        <w:tblBorders>
          <w:top w:val="single" w:sz="4" w:space="0" w:color="A0A0A0"/>
          <w:bottom w:val="single" w:sz="4" w:space="0" w:color="A0A0A0"/>
          <w:left w:val="single" w:sz="4" w:space="0" w:color="A0A0A0"/>
          <w:right w:val="single" w:sz="4" w:space="0" w:color="A0A0A0"/>
          <w:insideH w:val="single" w:sz="4" w:space="0" w:color="A0A0A0"/>
          <w:insideV w:val="single" w:sz="4" w:space="0" w:color="A0A0A0"/>
        </w:tblBorders>
      </w:tblPr>
      <w:tblGrid>
        <w:gridCol w:w="3202"/>
        <w:gridCol w:w="3202"/>
        <w:gridCol w:w="3202"/>
      </w:tblGrid>
      <w:tr>
        <w:tc>
          <w:tcPr>
            <w:tcW w:type="dxa" w:w="2592"/>
            <w:shd w:fill="D9E1F2"/>
            <w:vAlign w:val="center"/>
          </w:tcPr>
          <w:p>
            <w:pPr>
              <w:spacing w:after="40" w:before="40" w:line="252" w:lineRule="auto"/>
              <w:jc w:val="center"/>
            </w:pPr>
            <w:r>
              <w:t>Identified Risk</w:t>
            </w:r>
          </w:p>
        </w:tc>
        <w:tc>
          <w:tcPr>
            <w:tcW w:type="dxa" w:w="3168"/>
            <w:shd w:fill="D9E1F2"/>
            <w:vAlign w:val="center"/>
          </w:tcPr>
          <w:p>
            <w:pPr>
              <w:spacing w:after="40" w:before="40" w:line="252" w:lineRule="auto"/>
              <w:jc w:val="center"/>
            </w:pPr>
            <w:r>
              <w:t>Business / Technical Impact</w:t>
            </w:r>
          </w:p>
        </w:tc>
        <w:tc>
          <w:tcPr>
            <w:tcW w:type="dxa" w:w="3888"/>
            <w:shd w:fill="D9E1F2"/>
            <w:vAlign w:val="center"/>
          </w:tcPr>
          <w:p>
            <w:pPr>
              <w:spacing w:after="40" w:before="40" w:line="252" w:lineRule="auto"/>
              <w:jc w:val="center"/>
            </w:pPr>
            <w:r>
              <w:t>Mitigation Strategy in OMASTRA</w:t>
            </w:r>
          </w:p>
        </w:tc>
      </w:tr>
      <w:tr>
        <w:tc>
          <w:tcPr>
            <w:tcW w:type="dxa" w:w="2592"/>
            <w:shd w:fill="F9FAFC"/>
            <w:vAlign w:val="center"/>
          </w:tcPr>
          <w:p>
            <w:pPr>
              <w:spacing w:after="40" w:before="40" w:line="252" w:lineRule="auto"/>
              <w:jc w:val="left"/>
            </w:pPr>
            <w:r>
              <w:t>Concurrent Overselling</w:t>
            </w:r>
          </w:p>
        </w:tc>
        <w:tc>
          <w:tcPr>
            <w:tcW w:type="dxa" w:w="3168"/>
            <w:shd w:fill="F9FAFC"/>
            <w:vAlign w:val="center"/>
          </w:tcPr>
          <w:p>
            <w:pPr>
              <w:spacing w:after="40" w:before="40" w:line="252" w:lineRule="auto"/>
              <w:jc w:val="left"/>
            </w:pPr>
            <w:r>
              <w:t>Customer orders items that are out of stock</w:t>
            </w:r>
          </w:p>
        </w:tc>
        <w:tc>
          <w:tcPr>
            <w:tcW w:type="dxa" w:w="3888"/>
            <w:shd w:fill="F9FAFC"/>
            <w:vAlign w:val="center"/>
          </w:tcPr>
          <w:p>
            <w:pPr>
              <w:spacing w:after="40" w:before="40" w:line="252" w:lineRule="auto"/>
              <w:jc w:val="left"/>
            </w:pPr>
            <w:r>
              <w:t>Atomic MongoDB findOneAndUpdate with condition { stock: { $gte: qty } }</w:t>
            </w:r>
          </w:p>
        </w:tc>
      </w:tr>
      <w:tr>
        <w:tc>
          <w:tcPr>
            <w:tcW w:type="dxa" w:w="2592"/>
            <w:shd w:fill="FFFFFF"/>
            <w:vAlign w:val="center"/>
          </w:tcPr>
          <w:p>
            <w:pPr>
              <w:spacing w:after="40" w:before="40" w:line="252" w:lineRule="auto"/>
              <w:jc w:val="left"/>
            </w:pPr>
            <w:r>
              <w:t>Payment Tampering</w:t>
            </w:r>
          </w:p>
        </w:tc>
        <w:tc>
          <w:tcPr>
            <w:tcW w:type="dxa" w:w="3168"/>
            <w:shd w:fill="FFFFFF"/>
            <w:vAlign w:val="center"/>
          </w:tcPr>
          <w:p>
            <w:pPr>
              <w:spacing w:after="40" w:before="40" w:line="252" w:lineRule="auto"/>
              <w:jc w:val="left"/>
            </w:pPr>
            <w:r>
              <w:t>Order marked as Paid without actual fund settlement</w:t>
            </w:r>
          </w:p>
        </w:tc>
        <w:tc>
          <w:tcPr>
            <w:tcW w:type="dxa" w:w="3888"/>
            <w:shd w:fill="FFFFFF"/>
            <w:vAlign w:val="center"/>
          </w:tcPr>
          <w:p>
            <w:pPr>
              <w:spacing w:after="40" w:before="40" w:line="252" w:lineRule="auto"/>
              <w:jc w:val="left"/>
            </w:pPr>
            <w:r>
              <w:t>Server-side cryptographic HMAC-SHA256 signature verification</w:t>
            </w:r>
          </w:p>
        </w:tc>
      </w:tr>
      <w:tr>
        <w:tc>
          <w:tcPr>
            <w:tcW w:type="dxa" w:w="2592"/>
            <w:shd w:fill="F9FAFC"/>
            <w:vAlign w:val="center"/>
          </w:tcPr>
          <w:p>
            <w:pPr>
              <w:spacing w:after="40" w:before="40" w:line="252" w:lineRule="auto"/>
              <w:jc w:val="left"/>
            </w:pPr>
            <w:r>
              <w:t>Compromised Session Tokens</w:t>
            </w:r>
          </w:p>
        </w:tc>
        <w:tc>
          <w:tcPr>
            <w:tcW w:type="dxa" w:w="3168"/>
            <w:shd w:fill="F9FAFC"/>
            <w:vAlign w:val="center"/>
          </w:tcPr>
          <w:p>
            <w:pPr>
              <w:spacing w:after="40" w:before="40" w:line="252" w:lineRule="auto"/>
              <w:jc w:val="left"/>
            </w:pPr>
            <w:r>
              <w:t>Unauthorized account access or privilege escalation</w:t>
            </w:r>
          </w:p>
        </w:tc>
        <w:tc>
          <w:tcPr>
            <w:tcW w:type="dxa" w:w="3888"/>
            <w:shd w:fill="F9FAFC"/>
            <w:vAlign w:val="center"/>
          </w:tcPr>
          <w:p>
            <w:pPr>
              <w:spacing w:after="40" w:before="40" w:line="252" w:lineRule="auto"/>
              <w:jc w:val="left"/>
            </w:pPr>
            <w:r>
              <w:t>HttpOnly secure cookies, short 15m access TTL, fail-fast JWT secret check</w:t>
            </w:r>
          </w:p>
        </w:tc>
      </w:tr>
      <w:tr>
        <w:tc>
          <w:tcPr>
            <w:tcW w:type="dxa" w:w="2592"/>
            <w:shd w:fill="FFFFFF"/>
            <w:vAlign w:val="center"/>
          </w:tcPr>
          <w:p>
            <w:pPr>
              <w:spacing w:after="40" w:before="40" w:line="252" w:lineRule="auto"/>
              <w:jc w:val="left"/>
            </w:pPr>
            <w:r>
              <w:t>Coupon Abuse / Replay</w:t>
            </w:r>
          </w:p>
        </w:tc>
        <w:tc>
          <w:tcPr>
            <w:tcW w:type="dxa" w:w="3168"/>
            <w:shd w:fill="FFFFFF"/>
            <w:vAlign w:val="center"/>
          </w:tcPr>
          <w:p>
            <w:pPr>
              <w:spacing w:after="40" w:before="40" w:line="252" w:lineRule="auto"/>
              <w:jc w:val="left"/>
            </w:pPr>
            <w:r>
              <w:t>Excessive revenue discounts applied multiple times</w:t>
            </w:r>
          </w:p>
        </w:tc>
        <w:tc>
          <w:tcPr>
            <w:tcW w:type="dxa" w:w="3888"/>
            <w:shd w:fill="FFFFFF"/>
            <w:vAlign w:val="center"/>
          </w:tcPr>
          <w:p>
            <w:pPr>
              <w:spacing w:after="40" w:before="40" w:line="252" w:lineRule="auto"/>
              <w:jc w:val="left"/>
            </w:pPr>
            <w:r>
              <w:t>Server-side atomic usageLimit increment and expiry validation</w:t>
            </w:r>
          </w:p>
        </w:tc>
      </w:tr>
      <w:tr>
        <w:tc>
          <w:tcPr>
            <w:tcW w:type="dxa" w:w="2592"/>
            <w:shd w:fill="F9FAFC"/>
            <w:vAlign w:val="center"/>
          </w:tcPr>
          <w:p>
            <w:pPr>
              <w:spacing w:after="40" w:before="40" w:line="252" w:lineRule="auto"/>
              <w:jc w:val="left"/>
            </w:pPr>
            <w:r>
              <w:t>Third-Party API Downtime</w:t>
            </w:r>
          </w:p>
        </w:tc>
        <w:tc>
          <w:tcPr>
            <w:tcW w:type="dxa" w:w="3168"/>
            <w:shd w:fill="F9FAFC"/>
            <w:vAlign w:val="center"/>
          </w:tcPr>
          <w:p>
            <w:pPr>
              <w:spacing w:after="40" w:before="40" w:line="252" w:lineRule="auto"/>
              <w:jc w:val="left"/>
            </w:pPr>
            <w:r>
              <w:t>Checkout blocked if Razorpay experiences outage</w:t>
            </w:r>
          </w:p>
        </w:tc>
        <w:tc>
          <w:tcPr>
            <w:tcW w:type="dxa" w:w="3888"/>
            <w:shd w:fill="F9FAFC"/>
            <w:vAlign w:val="center"/>
          </w:tcPr>
          <w:p>
            <w:pPr>
              <w:spacing w:after="40" w:before="40" w:line="252" w:lineRule="auto"/>
              <w:jc w:val="left"/>
            </w:pPr>
            <w:r>
              <w:t>Graceful fallback: COD remains fully active even during gateway downtime</w:t>
            </w:r>
          </w:p>
        </w:tc>
      </w:tr>
      <w:tr>
        <w:tc>
          <w:tcPr>
            <w:tcW w:type="dxa" w:w="2592"/>
            <w:shd w:fill="FFFFFF"/>
            <w:vAlign w:val="center"/>
          </w:tcPr>
          <w:p>
            <w:pPr>
              <w:spacing w:after="40" w:before="40" w:line="252" w:lineRule="auto"/>
              <w:jc w:val="left"/>
            </w:pPr>
            <w:r>
              <w:t>Development DB Disconnection</w:t>
            </w:r>
          </w:p>
        </w:tc>
        <w:tc>
          <w:tcPr>
            <w:tcW w:type="dxa" w:w="3168"/>
            <w:shd w:fill="FFFFFF"/>
            <w:vAlign w:val="center"/>
          </w:tcPr>
          <w:p>
            <w:pPr>
              <w:spacing w:after="40" w:before="40" w:line="252" w:lineRule="auto"/>
              <w:jc w:val="left"/>
            </w:pPr>
            <w:r>
              <w:t>Engineers unable to test locally without cloud cluster</w:t>
            </w:r>
          </w:p>
        </w:tc>
        <w:tc>
          <w:tcPr>
            <w:tcW w:type="dxa" w:w="3888"/>
            <w:shd w:fill="FFFFFF"/>
            <w:vAlign w:val="center"/>
          </w:tcPr>
          <w:p>
            <w:pPr>
              <w:spacing w:after="40" w:before="40" w:line="252" w:lineRule="auto"/>
              <w:jc w:val="left"/>
            </w:pPr>
            <w:r>
              <w:t>Graceful local fallback configuration with comprehensive seed datasets</w:t>
            </w:r>
          </w:p>
        </w:tc>
      </w:tr>
    </w:tbl>
    <w:p>
      <w:r>
        <w:br w:type="page"/>
      </w:r>
    </w:p>
    <w:p>
      <w:pPr>
        <w:spacing w:before="240" w:after="240"/>
        <w:jc w:val="center"/>
      </w:pPr>
      <w:r>
        <w:rPr>
          <w:rFonts w:ascii="Times New Roman" w:hAnsi="Times New Roman"/>
          <w:b/>
          <w:sz w:val="30"/>
          <w:u w:val="single"/>
        </w:rPr>
        <w:t>3. SYSTEM REQUIREMENT SPECIFICATIONS</w:t>
      </w:r>
    </w:p>
    <w:p>
      <w:pPr>
        <w:spacing w:before="200" w:after="80"/>
        <w:jc w:val="left"/>
      </w:pPr>
      <w:r>
        <w:rPr>
          <w:rFonts w:ascii="Times New Roman" w:hAnsi="Times New Roman"/>
          <w:b/>
          <w:sz w:val="24"/>
        </w:rPr>
        <w:t>3.1 Hardware Requirements</w:t>
      </w:r>
    </w:p>
    <w:tbl>
      <w:tblPr>
        <w:tblW w:type="auto" w:w="0"/>
        <w:jc w:val="center"/>
        <w:tblLook w:firstColumn="1" w:firstRow="1" w:lastColumn="0" w:lastRow="0" w:noHBand="0" w:noVBand="1" w:val="04A0"/>
        <w:tblBorders>
          <w:top w:val="single" w:sz="4" w:space="0" w:color="A0A0A0"/>
          <w:bottom w:val="single" w:sz="4" w:space="0" w:color="A0A0A0"/>
          <w:left w:val="single" w:sz="4" w:space="0" w:color="A0A0A0"/>
          <w:right w:val="single" w:sz="4" w:space="0" w:color="A0A0A0"/>
          <w:insideH w:val="single" w:sz="4" w:space="0" w:color="A0A0A0"/>
          <w:insideV w:val="single" w:sz="4" w:space="0" w:color="A0A0A0"/>
        </w:tblBorders>
      </w:tblPr>
      <w:tblGrid>
        <w:gridCol w:w="3202"/>
        <w:gridCol w:w="3202"/>
        <w:gridCol w:w="3202"/>
      </w:tblGrid>
      <w:tr>
        <w:tc>
          <w:tcPr>
            <w:tcW w:type="dxa" w:w="3168"/>
            <w:shd w:fill="D9E1F2"/>
            <w:vAlign w:val="center"/>
          </w:tcPr>
          <w:p>
            <w:pPr>
              <w:spacing w:after="40" w:before="40" w:line="252" w:lineRule="auto"/>
              <w:jc w:val="center"/>
            </w:pPr>
            <w:r>
              <w:t>Component</w:t>
            </w:r>
          </w:p>
        </w:tc>
        <w:tc>
          <w:tcPr>
            <w:tcW w:type="dxa" w:w="3168"/>
            <w:shd w:fill="D9E1F2"/>
            <w:vAlign w:val="center"/>
          </w:tcPr>
          <w:p>
            <w:pPr>
              <w:spacing w:after="40" w:before="40" w:line="252" w:lineRule="auto"/>
              <w:jc w:val="center"/>
            </w:pPr>
            <w:r>
              <w:t>Development Environment</w:t>
            </w:r>
          </w:p>
        </w:tc>
        <w:tc>
          <w:tcPr>
            <w:tcW w:type="dxa" w:w="3168"/>
            <w:shd w:fill="D9E1F2"/>
            <w:vAlign w:val="center"/>
          </w:tcPr>
          <w:p>
            <w:pPr>
              <w:spacing w:after="40" w:before="40" w:line="252" w:lineRule="auto"/>
              <w:jc w:val="center"/>
            </w:pPr>
            <w:r>
              <w:t>Production Server (Minimum)</w:t>
            </w:r>
          </w:p>
        </w:tc>
      </w:tr>
      <w:tr>
        <w:tc>
          <w:tcPr>
            <w:tcW w:type="dxa" w:w="3168"/>
            <w:shd w:fill="F9FAFC"/>
            <w:vAlign w:val="center"/>
          </w:tcPr>
          <w:p>
            <w:pPr>
              <w:spacing w:after="40" w:before="40" w:line="252" w:lineRule="auto"/>
              <w:jc w:val="left"/>
            </w:pPr>
            <w:r>
              <w:t>Processor</w:t>
            </w:r>
          </w:p>
        </w:tc>
        <w:tc>
          <w:tcPr>
            <w:tcW w:type="dxa" w:w="3168"/>
            <w:shd w:fill="F9FAFC"/>
            <w:vAlign w:val="center"/>
          </w:tcPr>
          <w:p>
            <w:pPr>
              <w:spacing w:after="40" w:before="40" w:line="252" w:lineRule="auto"/>
              <w:jc w:val="left"/>
            </w:pPr>
            <w:r>
              <w:t>Dual-core 2.0 GHz Intel/AMD or Apple Silicon</w:t>
            </w:r>
          </w:p>
        </w:tc>
        <w:tc>
          <w:tcPr>
            <w:tcW w:type="dxa" w:w="3168"/>
            <w:shd w:fill="F9FAFC"/>
            <w:vAlign w:val="center"/>
          </w:tcPr>
          <w:p>
            <w:pPr>
              <w:spacing w:after="40" w:before="40" w:line="252" w:lineRule="auto"/>
              <w:jc w:val="left"/>
            </w:pPr>
            <w:r>
              <w:t>Single vCPU 2.0 GHz (Cloud container / VM)</w:t>
            </w:r>
          </w:p>
        </w:tc>
      </w:tr>
      <w:tr>
        <w:tc>
          <w:tcPr>
            <w:tcW w:type="dxa" w:w="3168"/>
            <w:shd w:fill="FFFFFF"/>
            <w:vAlign w:val="center"/>
          </w:tcPr>
          <w:p>
            <w:pPr>
              <w:spacing w:after="40" w:before="40" w:line="252" w:lineRule="auto"/>
              <w:jc w:val="left"/>
            </w:pPr>
            <w:r>
              <w:t>RAM</w:t>
            </w:r>
          </w:p>
        </w:tc>
        <w:tc>
          <w:tcPr>
            <w:tcW w:type="dxa" w:w="3168"/>
            <w:shd w:fill="FFFFFF"/>
            <w:vAlign w:val="center"/>
          </w:tcPr>
          <w:p>
            <w:pPr>
              <w:spacing w:after="40" w:before="40" w:line="252" w:lineRule="auto"/>
              <w:jc w:val="left"/>
            </w:pPr>
            <w:r>
              <w:t>8 GB RAM (16 GB recommended)</w:t>
            </w:r>
          </w:p>
        </w:tc>
        <w:tc>
          <w:tcPr>
            <w:tcW w:type="dxa" w:w="3168"/>
            <w:shd w:fill="FFFFFF"/>
            <w:vAlign w:val="center"/>
          </w:tcPr>
          <w:p>
            <w:pPr>
              <w:spacing w:after="40" w:before="40" w:line="252" w:lineRule="auto"/>
              <w:jc w:val="left"/>
            </w:pPr>
            <w:r>
              <w:t>1 GB RAM minimum, 2 GB recommended</w:t>
            </w:r>
          </w:p>
        </w:tc>
      </w:tr>
      <w:tr>
        <w:tc>
          <w:tcPr>
            <w:tcW w:type="dxa" w:w="3168"/>
            <w:shd w:fill="F9FAFC"/>
            <w:vAlign w:val="center"/>
          </w:tcPr>
          <w:p>
            <w:pPr>
              <w:spacing w:after="40" w:before="40" w:line="252" w:lineRule="auto"/>
              <w:jc w:val="left"/>
            </w:pPr>
            <w:r>
              <w:t>Disk Storage</w:t>
            </w:r>
          </w:p>
        </w:tc>
        <w:tc>
          <w:tcPr>
            <w:tcW w:type="dxa" w:w="3168"/>
            <w:shd w:fill="F9FAFC"/>
            <w:vAlign w:val="center"/>
          </w:tcPr>
          <w:p>
            <w:pPr>
              <w:spacing w:after="40" w:before="40" w:line="252" w:lineRule="auto"/>
              <w:jc w:val="left"/>
            </w:pPr>
            <w:r>
              <w:t>10 GB available SSD space</w:t>
            </w:r>
          </w:p>
        </w:tc>
        <w:tc>
          <w:tcPr>
            <w:tcW w:type="dxa" w:w="3168"/>
            <w:shd w:fill="F9FAFC"/>
            <w:vAlign w:val="center"/>
          </w:tcPr>
          <w:p>
            <w:pPr>
              <w:spacing w:after="40" w:before="40" w:line="252" w:lineRule="auto"/>
              <w:jc w:val="left"/>
            </w:pPr>
            <w:r>
              <w:t>5 GB storage for container, logs &amp; runtime</w:t>
            </w:r>
          </w:p>
        </w:tc>
      </w:tr>
      <w:tr>
        <w:tc>
          <w:tcPr>
            <w:tcW w:type="dxa" w:w="3168"/>
            <w:shd w:fill="FFFFFF"/>
            <w:vAlign w:val="center"/>
          </w:tcPr>
          <w:p>
            <w:pPr>
              <w:spacing w:after="40" w:before="40" w:line="252" w:lineRule="auto"/>
              <w:jc w:val="left"/>
            </w:pPr>
            <w:r>
              <w:t>Network</w:t>
            </w:r>
          </w:p>
        </w:tc>
        <w:tc>
          <w:tcPr>
            <w:tcW w:type="dxa" w:w="3168"/>
            <w:shd w:fill="FFFFFF"/>
            <w:vAlign w:val="center"/>
          </w:tcPr>
          <w:p>
            <w:pPr>
              <w:spacing w:after="40" w:before="40" w:line="252" w:lineRule="auto"/>
              <w:jc w:val="left"/>
            </w:pPr>
            <w:r>
              <w:t>Broadband internet connection</w:t>
            </w:r>
          </w:p>
        </w:tc>
        <w:tc>
          <w:tcPr>
            <w:tcW w:type="dxa" w:w="3168"/>
            <w:shd w:fill="FFFFFF"/>
            <w:vAlign w:val="center"/>
          </w:tcPr>
          <w:p>
            <w:pPr>
              <w:spacing w:after="40" w:before="40" w:line="252" w:lineRule="auto"/>
              <w:jc w:val="left"/>
            </w:pPr>
            <w:r>
              <w:t>Stable HTTPS outbound connectivity (Atlas, Razorpay)</w:t>
            </w:r>
          </w:p>
        </w:tc>
      </w:tr>
      <w:tr>
        <w:tc>
          <w:tcPr>
            <w:tcW w:type="dxa" w:w="3168"/>
            <w:shd w:fill="F9FAFC"/>
            <w:vAlign w:val="center"/>
          </w:tcPr>
          <w:p>
            <w:pPr>
              <w:spacing w:after="40" w:before="40" w:line="252" w:lineRule="auto"/>
              <w:jc w:val="left"/>
            </w:pPr>
            <w:r>
              <w:t>Client Display</w:t>
            </w:r>
          </w:p>
        </w:tc>
        <w:tc>
          <w:tcPr>
            <w:tcW w:type="dxa" w:w="3168"/>
            <w:shd w:fill="F9FAFC"/>
            <w:vAlign w:val="center"/>
          </w:tcPr>
          <w:p>
            <w:pPr>
              <w:spacing w:after="40" w:before="40" w:line="252" w:lineRule="auto"/>
              <w:jc w:val="left"/>
            </w:pPr>
            <w:r>
              <w:t>1366 × 768 or higher display resolution</w:t>
            </w:r>
          </w:p>
        </w:tc>
        <w:tc>
          <w:tcPr>
            <w:tcW w:type="dxa" w:w="3168"/>
            <w:shd w:fill="F9FAFC"/>
            <w:vAlign w:val="center"/>
          </w:tcPr>
          <w:p>
            <w:pPr>
              <w:spacing w:after="40" w:before="40" w:line="252" w:lineRule="auto"/>
              <w:jc w:val="left"/>
            </w:pPr>
            <w:r>
              <w:t>Headless server environment</w:t>
            </w:r>
          </w:p>
        </w:tc>
      </w:tr>
    </w:tbl>
    <w:p>
      <w:pPr>
        <w:spacing w:before="200" w:after="80"/>
        <w:jc w:val="left"/>
      </w:pPr>
      <w:r>
        <w:rPr>
          <w:rFonts w:ascii="Times New Roman" w:hAnsi="Times New Roman"/>
          <w:b/>
          <w:sz w:val="24"/>
        </w:rPr>
        <w:t>3.2 Software Requirements</w:t>
      </w:r>
    </w:p>
    <w:tbl>
      <w:tblPr>
        <w:tblW w:type="auto" w:w="0"/>
        <w:jc w:val="center"/>
        <w:tblLook w:firstColumn="1" w:firstRow="1" w:lastColumn="0" w:lastRow="0" w:noHBand="0" w:noVBand="1" w:val="04A0"/>
        <w:tblBorders>
          <w:top w:val="single" w:sz="4" w:space="0" w:color="A0A0A0"/>
          <w:bottom w:val="single" w:sz="4" w:space="0" w:color="A0A0A0"/>
          <w:left w:val="single" w:sz="4" w:space="0" w:color="A0A0A0"/>
          <w:right w:val="single" w:sz="4" w:space="0" w:color="A0A0A0"/>
          <w:insideH w:val="single" w:sz="4" w:space="0" w:color="A0A0A0"/>
          <w:insideV w:val="single" w:sz="4" w:space="0" w:color="A0A0A0"/>
        </w:tblBorders>
      </w:tblPr>
      <w:tblGrid>
        <w:gridCol w:w="4802"/>
        <w:gridCol w:w="4802"/>
      </w:tblGrid>
      <w:tr>
        <w:tc>
          <w:tcPr>
            <w:tcW w:type="dxa" w:w="2880"/>
            <w:shd w:fill="D9E1F2"/>
            <w:vAlign w:val="center"/>
          </w:tcPr>
          <w:p>
            <w:pPr>
              <w:spacing w:after="40" w:before="40" w:line="252" w:lineRule="auto"/>
              <w:jc w:val="center"/>
            </w:pPr>
            <w:r>
              <w:t>Category</w:t>
            </w:r>
          </w:p>
        </w:tc>
        <w:tc>
          <w:tcPr>
            <w:tcW w:type="dxa" w:w="6768"/>
            <w:shd w:fill="D9E1F2"/>
            <w:vAlign w:val="center"/>
          </w:tcPr>
          <w:p>
            <w:pPr>
              <w:spacing w:after="40" w:before="40" w:line="252" w:lineRule="auto"/>
              <w:jc w:val="center"/>
            </w:pPr>
            <w:r>
              <w:t>Technology / Specification</w:t>
            </w:r>
          </w:p>
        </w:tc>
      </w:tr>
      <w:tr>
        <w:tc>
          <w:tcPr>
            <w:tcW w:type="dxa" w:w="2880"/>
            <w:shd w:fill="F9FAFC"/>
            <w:vAlign w:val="center"/>
          </w:tcPr>
          <w:p>
            <w:pPr>
              <w:spacing w:after="40" w:before="40" w:line="252" w:lineRule="auto"/>
              <w:jc w:val="left"/>
            </w:pPr>
            <w:r>
              <w:t>Operating System</w:t>
            </w:r>
          </w:p>
        </w:tc>
        <w:tc>
          <w:tcPr>
            <w:tcW w:type="dxa" w:w="6768"/>
            <w:shd w:fill="F9FAFC"/>
            <w:vAlign w:val="center"/>
          </w:tcPr>
          <w:p>
            <w:pPr>
              <w:spacing w:after="40" w:before="40" w:line="252" w:lineRule="auto"/>
              <w:jc w:val="left"/>
            </w:pPr>
            <w:r>
              <w:t>Windows 10/11, Linux (Ubuntu), or macOS (Dev); Linux (Production)</w:t>
            </w:r>
          </w:p>
        </w:tc>
      </w:tr>
      <w:tr>
        <w:tc>
          <w:tcPr>
            <w:tcW w:type="dxa" w:w="2880"/>
            <w:shd w:fill="FFFFFF"/>
            <w:vAlign w:val="center"/>
          </w:tcPr>
          <w:p>
            <w:pPr>
              <w:spacing w:after="40" w:before="40" w:line="252" w:lineRule="auto"/>
              <w:jc w:val="left"/>
            </w:pPr>
            <w:r>
              <w:t>Frontend Runtime &amp; Framework</w:t>
            </w:r>
          </w:p>
        </w:tc>
        <w:tc>
          <w:tcPr>
            <w:tcW w:type="dxa" w:w="6768"/>
            <w:shd w:fill="FFFFFF"/>
            <w:vAlign w:val="center"/>
          </w:tcPr>
          <w:p>
            <w:pPr>
              <w:spacing w:after="40" w:before="40" w:line="252" w:lineRule="auto"/>
              <w:jc w:val="left"/>
            </w:pPr>
            <w:r>
              <w:t>React 18.2, Vite 5.0, Tailwind CSS 3.4, React Router v6</w:t>
            </w:r>
          </w:p>
        </w:tc>
      </w:tr>
      <w:tr>
        <w:tc>
          <w:tcPr>
            <w:tcW w:type="dxa" w:w="2880"/>
            <w:shd w:fill="F9FAFC"/>
            <w:vAlign w:val="center"/>
          </w:tcPr>
          <w:p>
            <w:pPr>
              <w:spacing w:after="40" w:before="40" w:line="252" w:lineRule="auto"/>
              <w:jc w:val="left"/>
            </w:pPr>
            <w:r>
              <w:t>Backend Runtime &amp; Framework</w:t>
            </w:r>
          </w:p>
        </w:tc>
        <w:tc>
          <w:tcPr>
            <w:tcW w:type="dxa" w:w="6768"/>
            <w:shd w:fill="F9FAFC"/>
            <w:vAlign w:val="center"/>
          </w:tcPr>
          <w:p>
            <w:pPr>
              <w:spacing w:after="40" w:before="40" w:line="252" w:lineRule="auto"/>
              <w:jc w:val="left"/>
            </w:pPr>
            <w:r>
              <w:t>Node.js 18+ LTS, Express 4.18</w:t>
            </w:r>
          </w:p>
        </w:tc>
      </w:tr>
      <w:tr>
        <w:tc>
          <w:tcPr>
            <w:tcW w:type="dxa" w:w="2880"/>
            <w:shd w:fill="FFFFFF"/>
            <w:vAlign w:val="center"/>
          </w:tcPr>
          <w:p>
            <w:pPr>
              <w:spacing w:after="40" w:before="40" w:line="252" w:lineRule="auto"/>
              <w:jc w:val="left"/>
            </w:pPr>
            <w:r>
              <w:t>Database &amp; ODM</w:t>
            </w:r>
          </w:p>
        </w:tc>
        <w:tc>
          <w:tcPr>
            <w:tcW w:type="dxa" w:w="6768"/>
            <w:shd w:fill="FFFFFF"/>
            <w:vAlign w:val="center"/>
          </w:tcPr>
          <w:p>
            <w:pPr>
              <w:spacing w:after="40" w:before="40" w:line="252" w:lineRule="auto"/>
              <w:jc w:val="left"/>
            </w:pPr>
            <w:r>
              <w:t>MongoDB 6+ (MongoDB Atlas Cloud Cluster), Mongoose 8.x</w:t>
            </w:r>
          </w:p>
        </w:tc>
      </w:tr>
      <w:tr>
        <w:tc>
          <w:tcPr>
            <w:tcW w:type="dxa" w:w="2880"/>
            <w:shd w:fill="F9FAFC"/>
            <w:vAlign w:val="center"/>
          </w:tcPr>
          <w:p>
            <w:pPr>
              <w:spacing w:after="40" w:before="40" w:line="252" w:lineRule="auto"/>
              <w:jc w:val="left"/>
            </w:pPr>
            <w:r>
              <w:t>State Management</w:t>
            </w:r>
          </w:p>
        </w:tc>
        <w:tc>
          <w:tcPr>
            <w:tcW w:type="dxa" w:w="6768"/>
            <w:shd w:fill="F9FAFC"/>
            <w:vAlign w:val="center"/>
          </w:tcPr>
          <w:p>
            <w:pPr>
              <w:spacing w:after="40" w:before="40" w:line="252" w:lineRule="auto"/>
              <w:jc w:val="left"/>
            </w:pPr>
            <w:r>
              <w:t>TanStack React Query, React Context API</w:t>
            </w:r>
          </w:p>
        </w:tc>
      </w:tr>
      <w:tr>
        <w:tc>
          <w:tcPr>
            <w:tcW w:type="dxa" w:w="2880"/>
            <w:shd w:fill="FFFFFF"/>
            <w:vAlign w:val="center"/>
          </w:tcPr>
          <w:p>
            <w:pPr>
              <w:spacing w:after="40" w:before="40" w:line="252" w:lineRule="auto"/>
              <w:jc w:val="left"/>
            </w:pPr>
            <w:r>
              <w:t>Data Visualization</w:t>
            </w:r>
          </w:p>
        </w:tc>
        <w:tc>
          <w:tcPr>
            <w:tcW w:type="dxa" w:w="6768"/>
            <w:shd w:fill="FFFFFF"/>
            <w:vAlign w:val="center"/>
          </w:tcPr>
          <w:p>
            <w:pPr>
              <w:spacing w:after="40" w:before="40" w:line="252" w:lineRule="auto"/>
              <w:jc w:val="left"/>
            </w:pPr>
            <w:r>
              <w:t>Recharts 2.x</w:t>
            </w:r>
          </w:p>
        </w:tc>
      </w:tr>
      <w:tr>
        <w:tc>
          <w:tcPr>
            <w:tcW w:type="dxa" w:w="2880"/>
            <w:shd w:fill="F9FAFC"/>
            <w:vAlign w:val="center"/>
          </w:tcPr>
          <w:p>
            <w:pPr>
              <w:spacing w:after="40" w:before="40" w:line="252" w:lineRule="auto"/>
              <w:jc w:val="left"/>
            </w:pPr>
            <w:r>
              <w:t>Security Middleware</w:t>
            </w:r>
          </w:p>
        </w:tc>
        <w:tc>
          <w:tcPr>
            <w:tcW w:type="dxa" w:w="6768"/>
            <w:shd w:fill="F9FAFC"/>
            <w:vAlign w:val="center"/>
          </w:tcPr>
          <w:p>
            <w:pPr>
              <w:spacing w:after="40" w:before="40" w:line="252" w:lineRule="auto"/>
              <w:jc w:val="left"/>
            </w:pPr>
            <w:r>
              <w:t>Helmet, CORS, Express-Rate-Limit, Bcryptjs, JsonWebToken</w:t>
            </w:r>
          </w:p>
        </w:tc>
      </w:tr>
      <w:tr>
        <w:tc>
          <w:tcPr>
            <w:tcW w:type="dxa" w:w="2880"/>
            <w:shd w:fill="FFFFFF"/>
            <w:vAlign w:val="center"/>
          </w:tcPr>
          <w:p>
            <w:pPr>
              <w:spacing w:after="40" w:before="40" w:line="252" w:lineRule="auto"/>
              <w:jc w:val="left"/>
            </w:pPr>
            <w:r>
              <w:t>Payment Gateway</w:t>
            </w:r>
          </w:p>
        </w:tc>
        <w:tc>
          <w:tcPr>
            <w:tcW w:type="dxa" w:w="6768"/>
            <w:shd w:fill="FFFFFF"/>
            <w:vAlign w:val="center"/>
          </w:tcPr>
          <w:p>
            <w:pPr>
              <w:spacing w:after="40" w:before="40" w:line="252" w:lineRule="auto"/>
              <w:jc w:val="left"/>
            </w:pPr>
            <w:r>
              <w:t>Razorpay Node SDK &amp; Razorpay Checkout.js</w:t>
            </w:r>
          </w:p>
        </w:tc>
      </w:tr>
      <w:tr>
        <w:tc>
          <w:tcPr>
            <w:tcW w:type="dxa" w:w="2880"/>
            <w:shd w:fill="F9FAFC"/>
            <w:vAlign w:val="center"/>
          </w:tcPr>
          <w:p>
            <w:pPr>
              <w:spacing w:after="40" w:before="40" w:line="252" w:lineRule="auto"/>
              <w:jc w:val="left"/>
            </w:pPr>
            <w:r>
              <w:t>Transactional Mail</w:t>
            </w:r>
          </w:p>
        </w:tc>
        <w:tc>
          <w:tcPr>
            <w:tcW w:type="dxa" w:w="6768"/>
            <w:shd w:fill="F9FAFC"/>
            <w:vAlign w:val="center"/>
          </w:tcPr>
          <w:p>
            <w:pPr>
              <w:spacing w:after="40" w:before="40" w:line="252" w:lineRule="auto"/>
              <w:jc w:val="left"/>
            </w:pPr>
            <w:r>
              <w:t>Nodemailer (Brevo / SMTP Relay)</w:t>
            </w:r>
          </w:p>
        </w:tc>
      </w:tr>
      <w:tr>
        <w:tc>
          <w:tcPr>
            <w:tcW w:type="dxa" w:w="2880"/>
            <w:shd w:fill="FFFFFF"/>
            <w:vAlign w:val="center"/>
          </w:tcPr>
          <w:p>
            <w:pPr>
              <w:spacing w:after="40" w:before="40" w:line="252" w:lineRule="auto"/>
              <w:jc w:val="left"/>
            </w:pPr>
            <w:r>
              <w:t>Code Editor &amp; VCS</w:t>
            </w:r>
          </w:p>
        </w:tc>
        <w:tc>
          <w:tcPr>
            <w:tcW w:type="dxa" w:w="6768"/>
            <w:shd w:fill="FFFFFF"/>
            <w:vAlign w:val="center"/>
          </w:tcPr>
          <w:p>
            <w:pPr>
              <w:spacing w:after="40" w:before="40" w:line="252" w:lineRule="auto"/>
              <w:jc w:val="left"/>
            </w:pPr>
            <w:r>
              <w:t>Visual Studio Code, Git, GitHub</w:t>
            </w:r>
          </w:p>
        </w:tc>
      </w:tr>
      <w:tr>
        <w:tc>
          <w:tcPr>
            <w:tcW w:type="dxa" w:w="2880"/>
            <w:shd w:fill="F9FAFC"/>
            <w:vAlign w:val="center"/>
          </w:tcPr>
          <w:p>
            <w:pPr>
              <w:spacing w:after="40" w:before="40" w:line="252" w:lineRule="auto"/>
              <w:jc w:val="left"/>
            </w:pPr>
            <w:r>
              <w:t>Browser Support</w:t>
            </w:r>
          </w:p>
        </w:tc>
        <w:tc>
          <w:tcPr>
            <w:tcW w:type="dxa" w:w="6768"/>
            <w:shd w:fill="F9FAFC"/>
            <w:vAlign w:val="center"/>
          </w:tcPr>
          <w:p>
            <w:pPr>
              <w:spacing w:after="40" w:before="40" w:line="252" w:lineRule="auto"/>
              <w:jc w:val="left"/>
            </w:pPr>
            <w:r>
              <w:t>Google Chrome, Mozilla Firefox, Microsoft Edge, Safari (latest versions)</w:t>
            </w:r>
          </w:p>
        </w:tc>
      </w:tr>
    </w:tbl>
    <w:p>
      <w:pPr>
        <w:spacing w:before="200" w:after="80"/>
        <w:jc w:val="left"/>
      </w:pPr>
      <w:r>
        <w:rPr>
          <w:rFonts w:ascii="Times New Roman" w:hAnsi="Times New Roman"/>
          <w:b/>
          <w:sz w:val="24"/>
        </w:rPr>
        <w:t>3.3 Functional Requirements</w:t>
      </w:r>
    </w:p>
    <w:p>
      <w:pPr>
        <w:spacing w:before="120" w:after="40"/>
        <w:jc w:val="left"/>
      </w:pPr>
      <w:r>
        <w:rPr>
          <w:rFonts w:ascii="Times New Roman" w:hAnsi="Times New Roman"/>
          <w:b/>
          <w:sz w:val="22"/>
        </w:rPr>
        <w:t>Customer Module:</w:t>
      </w:r>
    </w:p>
    <w:p>
      <w:pPr>
        <w:spacing w:after="80" w:before="0" w:line="276" w:lineRule="auto"/>
        <w:jc w:val="both"/>
      </w:pPr>
      <w:r>
        <w:rPr>
          <w:rFonts w:ascii="Times New Roman" w:hAnsi="Times New Roman"/>
          <w:b w:val="0"/>
          <w:i w:val="0"/>
          <w:sz w:val="22"/>
          <w:u w:val="none"/>
        </w:rPr>
        <w:t>1) User Authentication: Secure registration, login, logout, and profile management with HttpOnly cookies.</w:t>
      </w:r>
    </w:p>
    <w:p>
      <w:pPr>
        <w:spacing w:after="80" w:before="0" w:line="276" w:lineRule="auto"/>
        <w:jc w:val="both"/>
      </w:pPr>
      <w:r>
        <w:rPr>
          <w:rFonts w:ascii="Times New Roman" w:hAnsi="Times New Roman"/>
          <w:b w:val="0"/>
          <w:i w:val="0"/>
          <w:sz w:val="22"/>
          <w:u w:val="none"/>
        </w:rPr>
        <w:t>2) Catalogue Discovery: Filter products by category, dietary tags (Vegan, Keto, Gluten-Free), price range, and sort order.</w:t>
      </w:r>
    </w:p>
    <w:p>
      <w:pPr>
        <w:spacing w:after="80" w:before="0" w:line="276" w:lineRule="auto"/>
        <w:jc w:val="both"/>
      </w:pPr>
      <w:r>
        <w:rPr>
          <w:rFonts w:ascii="Times New Roman" w:hAnsi="Times New Roman"/>
          <w:b w:val="0"/>
          <w:i w:val="0"/>
          <w:sz w:val="22"/>
          <w:u w:val="none"/>
        </w:rPr>
        <w:t>3) Interactive Product Inspection: 5-angle high-resolution gallery with thumbnail switcher and zoom.</w:t>
      </w:r>
    </w:p>
    <w:p>
      <w:pPr>
        <w:spacing w:after="80" w:before="0" w:line="276" w:lineRule="auto"/>
        <w:jc w:val="both"/>
      </w:pPr>
      <w:r>
        <w:rPr>
          <w:rFonts w:ascii="Times New Roman" w:hAnsi="Times New Roman"/>
          <w:b w:val="0"/>
          <w:i w:val="0"/>
          <w:sz w:val="22"/>
          <w:u w:val="none"/>
        </w:rPr>
        <w:t>4) Variant Selection: Dynamically choose flavor options and package sizes with instant price and stock recalculation.</w:t>
      </w:r>
    </w:p>
    <w:p>
      <w:pPr>
        <w:spacing w:after="80" w:before="0" w:line="276" w:lineRule="auto"/>
        <w:jc w:val="both"/>
      </w:pPr>
      <w:r>
        <w:rPr>
          <w:rFonts w:ascii="Times New Roman" w:hAnsi="Times New Roman"/>
          <w:b w:val="0"/>
          <w:i w:val="0"/>
          <w:sz w:val="22"/>
          <w:u w:val="none"/>
        </w:rPr>
        <w:t>5) Cart &amp; Wishlist Management: Add, update quantities, remove items, with localStorage persistence.</w:t>
      </w:r>
    </w:p>
    <w:p>
      <w:pPr>
        <w:spacing w:after="80" w:before="0" w:line="276" w:lineRule="auto"/>
        <w:jc w:val="both"/>
      </w:pPr>
      <w:r>
        <w:rPr>
          <w:rFonts w:ascii="Times New Roman" w:hAnsi="Times New Roman"/>
          <w:b w:val="0"/>
          <w:i w:val="0"/>
          <w:sz w:val="22"/>
          <w:u w:val="none"/>
        </w:rPr>
        <w:t>6) Promo Code Application: Validate coupons against cart subtotal with real-time feedback.</w:t>
      </w:r>
    </w:p>
    <w:p>
      <w:pPr>
        <w:spacing w:after="80" w:before="0" w:line="276" w:lineRule="auto"/>
        <w:jc w:val="both"/>
      </w:pPr>
      <w:r>
        <w:rPr>
          <w:rFonts w:ascii="Times New Roman" w:hAnsi="Times New Roman"/>
          <w:b w:val="0"/>
          <w:i w:val="0"/>
          <w:sz w:val="22"/>
          <w:u w:val="none"/>
        </w:rPr>
        <w:t>7) Multi-Step Checkout: Enter delivery address, choose COD or Razorpay, and receive order confirmation.</w:t>
      </w:r>
    </w:p>
    <w:p>
      <w:pPr>
        <w:spacing w:after="80" w:before="0" w:line="276" w:lineRule="auto"/>
        <w:jc w:val="both"/>
      </w:pPr>
      <w:r>
        <w:rPr>
          <w:rFonts w:ascii="Times New Roman" w:hAnsi="Times New Roman"/>
          <w:b w:val="0"/>
          <w:i w:val="0"/>
          <w:sz w:val="22"/>
          <w:u w:val="none"/>
        </w:rPr>
        <w:t>8) Order History &amp; Tracking: View previous orders, delivery timelines, and order summaries.</w:t>
      </w:r>
    </w:p>
    <w:p>
      <w:pPr>
        <w:spacing w:before="120" w:after="40"/>
        <w:jc w:val="left"/>
      </w:pPr>
      <w:r>
        <w:rPr>
          <w:rFonts w:ascii="Times New Roman" w:hAnsi="Times New Roman"/>
          <w:b/>
          <w:sz w:val="22"/>
        </w:rPr>
        <w:t>Administrator Module:</w:t>
      </w:r>
    </w:p>
    <w:p>
      <w:pPr>
        <w:spacing w:after="80" w:before="0" w:line="276" w:lineRule="auto"/>
        <w:jc w:val="both"/>
      </w:pPr>
      <w:r>
        <w:rPr>
          <w:rFonts w:ascii="Times New Roman" w:hAnsi="Times New Roman"/>
          <w:b w:val="0"/>
          <w:i w:val="0"/>
          <w:sz w:val="22"/>
          <w:u w:val="none"/>
        </w:rPr>
        <w:t>1) Secure Admin Authentication: RBAC guard restricting admin features to verified administrator accounts.</w:t>
      </w:r>
    </w:p>
    <w:p>
      <w:pPr>
        <w:spacing w:after="80" w:before="0" w:line="276" w:lineRule="auto"/>
        <w:jc w:val="both"/>
      </w:pPr>
      <w:r>
        <w:rPr>
          <w:rFonts w:ascii="Times New Roman" w:hAnsi="Times New Roman"/>
          <w:b w:val="0"/>
          <w:i w:val="0"/>
          <w:sz w:val="22"/>
          <w:u w:val="none"/>
        </w:rPr>
        <w:t>2) Executive Dashboard: Real-time revenue figures, order count, customer volume, and sales charts.</w:t>
      </w:r>
    </w:p>
    <w:p>
      <w:pPr>
        <w:spacing w:after="80" w:before="0" w:line="276" w:lineRule="auto"/>
        <w:jc w:val="both"/>
      </w:pPr>
      <w:r>
        <w:rPr>
          <w:rFonts w:ascii="Times New Roman" w:hAnsi="Times New Roman"/>
          <w:b w:val="0"/>
          <w:i w:val="0"/>
          <w:sz w:val="22"/>
          <w:u w:val="none"/>
        </w:rPr>
        <w:t>3) Product Catalogue CRUD: Create new products, modify prices, assign multiple image URLs, and update stock.</w:t>
      </w:r>
    </w:p>
    <w:p>
      <w:pPr>
        <w:spacing w:after="80" w:before="0" w:line="276" w:lineRule="auto"/>
        <w:jc w:val="both"/>
      </w:pPr>
      <w:r>
        <w:rPr>
          <w:rFonts w:ascii="Times New Roman" w:hAnsi="Times New Roman"/>
          <w:b w:val="0"/>
          <w:i w:val="0"/>
          <w:sz w:val="22"/>
          <w:u w:val="none"/>
        </w:rPr>
        <w:t>4) Category Management: Create, edit, and organize product categories.</w:t>
      </w:r>
    </w:p>
    <w:p>
      <w:pPr>
        <w:spacing w:after="80" w:before="0" w:line="276" w:lineRule="auto"/>
        <w:jc w:val="both"/>
      </w:pPr>
      <w:r>
        <w:rPr>
          <w:rFonts w:ascii="Times New Roman" w:hAnsi="Times New Roman"/>
          <w:b w:val="0"/>
          <w:i w:val="0"/>
          <w:sz w:val="22"/>
          <w:u w:val="none"/>
        </w:rPr>
        <w:t>5) Order Fulfillment Pipeline: View all customer orders and transition statuses (Pending → Shipped → Delivered).</w:t>
      </w:r>
    </w:p>
    <w:p>
      <w:pPr>
        <w:spacing w:after="80" w:before="0" w:line="276" w:lineRule="auto"/>
        <w:jc w:val="both"/>
      </w:pPr>
      <w:r>
        <w:rPr>
          <w:rFonts w:ascii="Times New Roman" w:hAnsi="Times New Roman"/>
          <w:b w:val="0"/>
          <w:i w:val="0"/>
          <w:sz w:val="22"/>
          <w:u w:val="none"/>
        </w:rPr>
        <w:t>6) Promotion &amp; Coupon Engine: Define promo codes with discount percentages, minimum orders, and expiry dates.</w:t>
      </w:r>
    </w:p>
    <w:p>
      <w:pPr>
        <w:spacing w:after="80" w:before="0" w:line="276" w:lineRule="auto"/>
        <w:jc w:val="both"/>
      </w:pPr>
      <w:r>
        <w:rPr>
          <w:rFonts w:ascii="Times New Roman" w:hAnsi="Times New Roman"/>
          <w:b w:val="0"/>
          <w:i w:val="0"/>
          <w:sz w:val="22"/>
          <w:u w:val="none"/>
        </w:rPr>
        <w:t>7) Review Moderation: Approve or reject customer reviews to ensure authentic community ratings.</w:t>
      </w:r>
    </w:p>
    <w:p>
      <w:pPr>
        <w:spacing w:before="200" w:after="80"/>
        <w:jc w:val="left"/>
      </w:pPr>
      <w:r>
        <w:rPr>
          <w:rFonts w:ascii="Times New Roman" w:hAnsi="Times New Roman"/>
          <w:b/>
          <w:sz w:val="24"/>
        </w:rPr>
        <w:t>3.4 Non-Functional Requirements</w:t>
      </w:r>
    </w:p>
    <w:tbl>
      <w:tblPr>
        <w:tblW w:type="auto" w:w="0"/>
        <w:jc w:val="center"/>
        <w:tblLook w:firstColumn="1" w:firstRow="1" w:lastColumn="0" w:lastRow="0" w:noHBand="0" w:noVBand="1" w:val="04A0"/>
        <w:tblBorders>
          <w:top w:val="single" w:sz="4" w:space="0" w:color="A0A0A0"/>
          <w:bottom w:val="single" w:sz="4" w:space="0" w:color="A0A0A0"/>
          <w:left w:val="single" w:sz="4" w:space="0" w:color="A0A0A0"/>
          <w:right w:val="single" w:sz="4" w:space="0" w:color="A0A0A0"/>
          <w:insideH w:val="single" w:sz="4" w:space="0" w:color="A0A0A0"/>
          <w:insideV w:val="single" w:sz="4" w:space="0" w:color="A0A0A0"/>
        </w:tblBorders>
      </w:tblPr>
      <w:tblGrid>
        <w:gridCol w:w="4802"/>
        <w:gridCol w:w="4802"/>
      </w:tblGrid>
      <w:tr>
        <w:tc>
          <w:tcPr>
            <w:tcW w:type="dxa" w:w="2592"/>
            <w:shd w:fill="D9E1F2"/>
            <w:vAlign w:val="center"/>
          </w:tcPr>
          <w:p>
            <w:pPr>
              <w:spacing w:after="40" w:before="40" w:line="252" w:lineRule="auto"/>
              <w:jc w:val="center"/>
            </w:pPr>
            <w:r>
              <w:t>Requirement</w:t>
            </w:r>
          </w:p>
        </w:tc>
        <w:tc>
          <w:tcPr>
            <w:tcW w:type="dxa" w:w="7056"/>
            <w:shd w:fill="D9E1F2"/>
            <w:vAlign w:val="center"/>
          </w:tcPr>
          <w:p>
            <w:pPr>
              <w:spacing w:after="40" w:before="40" w:line="252" w:lineRule="auto"/>
              <w:jc w:val="center"/>
            </w:pPr>
            <w:r>
              <w:t>Architectural Description in OMASTRA</w:t>
            </w:r>
          </w:p>
        </w:tc>
      </w:tr>
      <w:tr>
        <w:tc>
          <w:tcPr>
            <w:tcW w:type="dxa" w:w="2592"/>
            <w:shd w:fill="F9FAFC"/>
            <w:vAlign w:val="center"/>
          </w:tcPr>
          <w:p>
            <w:pPr>
              <w:spacing w:after="40" w:before="40" w:line="252" w:lineRule="auto"/>
              <w:jc w:val="left"/>
            </w:pPr>
            <w:r>
              <w:t>Security</w:t>
            </w:r>
          </w:p>
        </w:tc>
        <w:tc>
          <w:tcPr>
            <w:tcW w:type="dxa" w:w="7056"/>
            <w:shd w:fill="F9FAFC"/>
            <w:vAlign w:val="center"/>
          </w:tcPr>
          <w:p>
            <w:pPr>
              <w:spacing w:after="40" w:before="40" w:line="252" w:lineRule="auto"/>
              <w:jc w:val="left"/>
            </w:pPr>
            <w:r>
              <w:t>Passwords hashed via bcrypt (cost 12); sessions authenticated with HttpOnly JWTs; Razorpay payments validated server-side using HMAC-SHA256 signatures; API protected by Helmet and rate limiters.</w:t>
            </w:r>
          </w:p>
        </w:tc>
      </w:tr>
      <w:tr>
        <w:tc>
          <w:tcPr>
            <w:tcW w:type="dxa" w:w="2592"/>
            <w:shd w:fill="FFFFFF"/>
            <w:vAlign w:val="center"/>
          </w:tcPr>
          <w:p>
            <w:pPr>
              <w:spacing w:after="40" w:before="40" w:line="252" w:lineRule="auto"/>
              <w:jc w:val="left"/>
            </w:pPr>
            <w:r>
              <w:t>Performance</w:t>
            </w:r>
          </w:p>
        </w:tc>
        <w:tc>
          <w:tcPr>
            <w:tcW w:type="dxa" w:w="7056"/>
            <w:shd w:fill="FFFFFF"/>
            <w:vAlign w:val="center"/>
          </w:tcPr>
          <w:p>
            <w:pPr>
              <w:spacing w:after="40" w:before="40" w:line="252" w:lineRule="auto"/>
              <w:jc w:val="left"/>
            </w:pPr>
            <w:r>
              <w:t>Vite build optimizations, TanStack Query caching, MongoDB indexing on slugs, categories, and prices ensure sub-second response times.</w:t>
            </w:r>
          </w:p>
        </w:tc>
      </w:tr>
      <w:tr>
        <w:tc>
          <w:tcPr>
            <w:tcW w:type="dxa" w:w="2592"/>
            <w:shd w:fill="F9FAFC"/>
            <w:vAlign w:val="center"/>
          </w:tcPr>
          <w:p>
            <w:pPr>
              <w:spacing w:after="40" w:before="40" w:line="252" w:lineRule="auto"/>
              <w:jc w:val="left"/>
            </w:pPr>
            <w:r>
              <w:t>Usability</w:t>
            </w:r>
          </w:p>
        </w:tc>
        <w:tc>
          <w:tcPr>
            <w:tcW w:type="dxa" w:w="7056"/>
            <w:shd w:fill="F9FAFC"/>
            <w:vAlign w:val="center"/>
          </w:tcPr>
          <w:p>
            <w:pPr>
              <w:spacing w:after="40" w:before="40" w:line="252" w:lineRule="auto"/>
              <w:jc w:val="left"/>
            </w:pPr>
            <w:r>
              <w:t>Modern, accessible UI built with Tailwind CSS, supporting seamless navigation across desktop, tablet, and mobile displays.</w:t>
            </w:r>
          </w:p>
        </w:tc>
      </w:tr>
      <w:tr>
        <w:tc>
          <w:tcPr>
            <w:tcW w:type="dxa" w:w="2592"/>
            <w:shd w:fill="FFFFFF"/>
            <w:vAlign w:val="center"/>
          </w:tcPr>
          <w:p>
            <w:pPr>
              <w:spacing w:after="40" w:before="40" w:line="252" w:lineRule="auto"/>
              <w:jc w:val="left"/>
            </w:pPr>
            <w:r>
              <w:t>Reliability</w:t>
            </w:r>
          </w:p>
        </w:tc>
        <w:tc>
          <w:tcPr>
            <w:tcW w:type="dxa" w:w="7056"/>
            <w:shd w:fill="FFFFFF"/>
            <w:vAlign w:val="center"/>
          </w:tcPr>
          <w:p>
            <w:pPr>
              <w:spacing w:after="40" w:before="40" w:line="252" w:lineRule="auto"/>
              <w:jc w:val="left"/>
            </w:pPr>
            <w:r>
              <w:t>Centralized Express error handling, atomic condition-checked inventory decrements, and graceful fallback to COD ensure high availability.</w:t>
            </w:r>
          </w:p>
        </w:tc>
      </w:tr>
      <w:tr>
        <w:tc>
          <w:tcPr>
            <w:tcW w:type="dxa" w:w="2592"/>
            <w:shd w:fill="F9FAFC"/>
            <w:vAlign w:val="center"/>
          </w:tcPr>
          <w:p>
            <w:pPr>
              <w:spacing w:after="40" w:before="40" w:line="252" w:lineRule="auto"/>
              <w:jc w:val="left"/>
            </w:pPr>
            <w:r>
              <w:t>Scalability</w:t>
            </w:r>
          </w:p>
        </w:tc>
        <w:tc>
          <w:tcPr>
            <w:tcW w:type="dxa" w:w="7056"/>
            <w:shd w:fill="F9FAFC"/>
            <w:vAlign w:val="center"/>
          </w:tcPr>
          <w:p>
            <w:pPr>
              <w:spacing w:after="40" w:before="40" w:line="252" w:lineRule="auto"/>
              <w:jc w:val="left"/>
            </w:pPr>
            <w:r>
              <w:t>Stateless REST API design and document-oriented MongoDB schema enable horizontal scaling across containerized clusters.</w:t>
            </w:r>
          </w:p>
        </w:tc>
      </w:tr>
      <w:tr>
        <w:tc>
          <w:tcPr>
            <w:tcW w:type="dxa" w:w="2592"/>
            <w:shd w:fill="FFFFFF"/>
            <w:vAlign w:val="center"/>
          </w:tcPr>
          <w:p>
            <w:pPr>
              <w:spacing w:after="40" w:before="40" w:line="252" w:lineRule="auto"/>
              <w:jc w:val="left"/>
            </w:pPr>
            <w:r>
              <w:t>Maintainability</w:t>
            </w:r>
          </w:p>
        </w:tc>
        <w:tc>
          <w:tcPr>
            <w:tcW w:type="dxa" w:w="7056"/>
            <w:shd w:fill="FFFFFF"/>
            <w:vAlign w:val="center"/>
          </w:tcPr>
          <w:p>
            <w:pPr>
              <w:spacing w:after="40" w:before="40" w:line="252" w:lineRule="auto"/>
              <w:jc w:val="left"/>
            </w:pPr>
            <w:r>
              <w:t>Clean separation of routes, controllers, middleware, models, and custom React hooks facilitates easy codebase extension.</w:t>
            </w:r>
          </w:p>
        </w:tc>
      </w:tr>
      <w:tr>
        <w:tc>
          <w:tcPr>
            <w:tcW w:type="dxa" w:w="2592"/>
            <w:shd w:fill="F9FAFC"/>
            <w:vAlign w:val="center"/>
          </w:tcPr>
          <w:p>
            <w:pPr>
              <w:spacing w:after="40" w:before="40" w:line="252" w:lineRule="auto"/>
              <w:jc w:val="left"/>
            </w:pPr>
            <w:r>
              <w:t>Auditability</w:t>
            </w:r>
          </w:p>
        </w:tc>
        <w:tc>
          <w:tcPr>
            <w:tcW w:type="dxa" w:w="7056"/>
            <w:shd w:fill="F9FAFC"/>
            <w:vAlign w:val="center"/>
          </w:tcPr>
          <w:p>
            <w:pPr>
              <w:spacing w:after="40" w:before="40" w:line="252" w:lineRule="auto"/>
              <w:jc w:val="left"/>
            </w:pPr>
            <w:r>
              <w:t>Every order stores complete point-in-time snapshots of product pricing, discounts, shipping address, and payment status.</w:t>
            </w:r>
          </w:p>
        </w:tc>
      </w:tr>
    </w:tbl>
    <w:p>
      <w:pPr>
        <w:spacing w:before="200" w:after="80"/>
        <w:jc w:val="left"/>
      </w:pPr>
      <w:r>
        <w:rPr>
          <w:rFonts w:ascii="Times New Roman" w:hAnsi="Times New Roman"/>
          <w:b/>
          <w:sz w:val="24"/>
        </w:rPr>
        <w:t>3.5 Assumptions and Dependencies</w:t>
      </w:r>
    </w:p>
    <w:p>
      <w:pPr>
        <w:spacing w:after="80" w:before="0" w:line="276" w:lineRule="auto"/>
        <w:jc w:val="both"/>
      </w:pPr>
      <w:r>
        <w:rPr>
          <w:rFonts w:ascii="Times New Roman" w:hAnsi="Times New Roman"/>
          <w:b w:val="0"/>
          <w:i w:val="0"/>
          <w:sz w:val="22"/>
          <w:u w:val="none"/>
        </w:rPr>
        <w:t>1) The user accesses the storefront through a modern browser supporting ES6 JavaScript and HTML5.</w:t>
      </w:r>
    </w:p>
    <w:p>
      <w:pPr>
        <w:spacing w:after="80" w:before="0" w:line="276" w:lineRule="auto"/>
        <w:jc w:val="both"/>
      </w:pPr>
      <w:r>
        <w:rPr>
          <w:rFonts w:ascii="Times New Roman" w:hAnsi="Times New Roman"/>
          <w:b w:val="0"/>
          <w:i w:val="0"/>
          <w:sz w:val="22"/>
          <w:u w:val="none"/>
        </w:rPr>
        <w:t>2) MongoDB Atlas cloud cluster is available and accessible via the specified connection URI.</w:t>
      </w:r>
    </w:p>
    <w:p>
      <w:pPr>
        <w:spacing w:after="80" w:before="0" w:line="276" w:lineRule="auto"/>
        <w:jc w:val="both"/>
      </w:pPr>
      <w:r>
        <w:rPr>
          <w:rFonts w:ascii="Times New Roman" w:hAnsi="Times New Roman"/>
          <w:b w:val="0"/>
          <w:i w:val="0"/>
          <w:sz w:val="22"/>
          <w:u w:val="none"/>
        </w:rPr>
        <w:t>3) Online payment functionality depends on active Razorpay merchant API keys; when absent, the platform allows checkout via COD.</w:t>
      </w:r>
    </w:p>
    <w:p>
      <w:pPr>
        <w:spacing w:after="80" w:before="0" w:line="276" w:lineRule="auto"/>
        <w:jc w:val="both"/>
      </w:pPr>
      <w:r>
        <w:rPr>
          <w:rFonts w:ascii="Times New Roman" w:hAnsi="Times New Roman"/>
          <w:b w:val="0"/>
          <w:i w:val="0"/>
          <w:sz w:val="22"/>
          <w:u w:val="none"/>
        </w:rPr>
        <w:t>4) Outbound order confirmation emails rely on valid Brevo / SMTP configuration; email exceptions are caught and logged without disrupting checkout.</w:t>
      </w:r>
    </w:p>
    <w:p>
      <w:pPr>
        <w:spacing w:after="80" w:before="0" w:line="276" w:lineRule="auto"/>
        <w:jc w:val="both"/>
      </w:pPr>
      <w:r>
        <w:rPr>
          <w:rFonts w:ascii="Times New Roman" w:hAnsi="Times New Roman"/>
          <w:b w:val="0"/>
          <w:i w:val="0"/>
          <w:sz w:val="22"/>
          <w:u w:val="none"/>
        </w:rPr>
        <w:t>5) The system operates with Indian Rupees (INR) as the base currency and standard Indian regional address formats.</w:t>
      </w:r>
    </w:p>
    <w:p>
      <w:pPr>
        <w:spacing w:before="200" w:after="80"/>
        <w:jc w:val="left"/>
      </w:pPr>
      <w:r>
        <w:rPr>
          <w:rFonts w:ascii="Times New Roman" w:hAnsi="Times New Roman"/>
          <w:b/>
          <w:sz w:val="24"/>
        </w:rPr>
        <w:t>3.6 Data Dictionary</w:t>
      </w:r>
    </w:p>
    <w:p>
      <w:pPr>
        <w:spacing w:before="120" w:after="40"/>
        <w:jc w:val="left"/>
      </w:pPr>
      <w:r>
        <w:rPr>
          <w:rFonts w:ascii="Times New Roman" w:hAnsi="Times New Roman"/>
          <w:b/>
          <w:sz w:val="22"/>
        </w:rPr>
        <w:t>User Collection Schema:</w:t>
      </w:r>
    </w:p>
    <w:tbl>
      <w:tblPr>
        <w:tblW w:type="auto" w:w="0"/>
        <w:jc w:val="center"/>
        <w:tblLook w:firstColumn="1" w:firstRow="1" w:lastColumn="0" w:lastRow="0" w:noHBand="0" w:noVBand="1" w:val="04A0"/>
        <w:tblBorders>
          <w:top w:val="single" w:sz="4" w:space="0" w:color="A0A0A0"/>
          <w:bottom w:val="single" w:sz="4" w:space="0" w:color="A0A0A0"/>
          <w:left w:val="single" w:sz="4" w:space="0" w:color="A0A0A0"/>
          <w:right w:val="single" w:sz="4" w:space="0" w:color="A0A0A0"/>
          <w:insideH w:val="single" w:sz="4" w:space="0" w:color="A0A0A0"/>
          <w:insideV w:val="single" w:sz="4" w:space="0" w:color="A0A0A0"/>
        </w:tblBorders>
      </w:tblPr>
      <w:tblGrid>
        <w:gridCol w:w="3202"/>
        <w:gridCol w:w="3202"/>
        <w:gridCol w:w="3202"/>
      </w:tblGrid>
      <w:tr>
        <w:tc>
          <w:tcPr>
            <w:tcW w:type="dxa" w:w="2592"/>
            <w:shd w:fill="D9E1F2"/>
            <w:vAlign w:val="center"/>
          </w:tcPr>
          <w:p>
            <w:pPr>
              <w:spacing w:after="40" w:before="40" w:line="252" w:lineRule="auto"/>
              <w:jc w:val="center"/>
            </w:pPr>
            <w:r>
              <w:t>Field</w:t>
            </w:r>
          </w:p>
        </w:tc>
        <w:tc>
          <w:tcPr>
            <w:tcW w:type="dxa" w:w="2160"/>
            <w:shd w:fill="D9E1F2"/>
            <w:vAlign w:val="center"/>
          </w:tcPr>
          <w:p>
            <w:pPr>
              <w:spacing w:after="40" w:before="40" w:line="252" w:lineRule="auto"/>
              <w:jc w:val="center"/>
            </w:pPr>
            <w:r>
              <w:t>Type</w:t>
            </w:r>
          </w:p>
        </w:tc>
        <w:tc>
          <w:tcPr>
            <w:tcW w:type="dxa" w:w="4896"/>
            <w:shd w:fill="D9E1F2"/>
            <w:vAlign w:val="center"/>
          </w:tcPr>
          <w:p>
            <w:pPr>
              <w:spacing w:after="40" w:before="40" w:line="252" w:lineRule="auto"/>
              <w:jc w:val="center"/>
            </w:pPr>
            <w:r>
              <w:t>Constraint / Description</w:t>
            </w:r>
          </w:p>
        </w:tc>
      </w:tr>
      <w:tr>
        <w:tc>
          <w:tcPr>
            <w:tcW w:type="dxa" w:w="2592"/>
            <w:shd w:fill="F9FAFC"/>
            <w:vAlign w:val="center"/>
          </w:tcPr>
          <w:p>
            <w:pPr>
              <w:spacing w:after="40" w:before="40" w:line="252" w:lineRule="auto"/>
              <w:jc w:val="left"/>
            </w:pPr>
            <w:r>
              <w:t>_id</w:t>
            </w:r>
          </w:p>
        </w:tc>
        <w:tc>
          <w:tcPr>
            <w:tcW w:type="dxa" w:w="2160"/>
            <w:shd w:fill="F9FAFC"/>
            <w:vAlign w:val="center"/>
          </w:tcPr>
          <w:p>
            <w:pPr>
              <w:spacing w:after="40" w:before="40" w:line="252" w:lineRule="auto"/>
              <w:jc w:val="left"/>
            </w:pPr>
            <w:r>
              <w:t>ObjectId</w:t>
            </w:r>
          </w:p>
        </w:tc>
        <w:tc>
          <w:tcPr>
            <w:tcW w:type="dxa" w:w="4896"/>
            <w:shd w:fill="F9FAFC"/>
            <w:vAlign w:val="center"/>
          </w:tcPr>
          <w:p>
            <w:pPr>
              <w:spacing w:after="40" w:before="40" w:line="252" w:lineRule="auto"/>
              <w:jc w:val="left"/>
            </w:pPr>
            <w:r>
              <w:t>Primary key (auto-generated by MongoDB)</w:t>
            </w:r>
          </w:p>
        </w:tc>
      </w:tr>
      <w:tr>
        <w:tc>
          <w:tcPr>
            <w:tcW w:type="dxa" w:w="2592"/>
            <w:shd w:fill="FFFFFF"/>
            <w:vAlign w:val="center"/>
          </w:tcPr>
          <w:p>
            <w:pPr>
              <w:spacing w:after="40" w:before="40" w:line="252" w:lineRule="auto"/>
              <w:jc w:val="left"/>
            </w:pPr>
            <w:r>
              <w:t>name</w:t>
            </w:r>
          </w:p>
        </w:tc>
        <w:tc>
          <w:tcPr>
            <w:tcW w:type="dxa" w:w="2160"/>
            <w:shd w:fill="FFFFFF"/>
            <w:vAlign w:val="center"/>
          </w:tcPr>
          <w:p>
            <w:pPr>
              <w:spacing w:after="40" w:before="40" w:line="252" w:lineRule="auto"/>
              <w:jc w:val="left"/>
            </w:pPr>
            <w:r>
              <w:t>String</w:t>
            </w:r>
          </w:p>
        </w:tc>
        <w:tc>
          <w:tcPr>
            <w:tcW w:type="dxa" w:w="4896"/>
            <w:shd w:fill="FFFFFF"/>
            <w:vAlign w:val="center"/>
          </w:tcPr>
          <w:p>
            <w:pPr>
              <w:spacing w:after="40" w:before="40" w:line="252" w:lineRule="auto"/>
              <w:jc w:val="left"/>
            </w:pPr>
            <w:r>
              <w:t>Required, max 100 characters, trimmed</w:t>
            </w:r>
          </w:p>
        </w:tc>
      </w:tr>
      <w:tr>
        <w:tc>
          <w:tcPr>
            <w:tcW w:type="dxa" w:w="2592"/>
            <w:shd w:fill="F9FAFC"/>
            <w:vAlign w:val="center"/>
          </w:tcPr>
          <w:p>
            <w:pPr>
              <w:spacing w:after="40" w:before="40" w:line="252" w:lineRule="auto"/>
              <w:jc w:val="left"/>
            </w:pPr>
            <w:r>
              <w:t>email</w:t>
            </w:r>
          </w:p>
        </w:tc>
        <w:tc>
          <w:tcPr>
            <w:tcW w:type="dxa" w:w="2160"/>
            <w:shd w:fill="F9FAFC"/>
            <w:vAlign w:val="center"/>
          </w:tcPr>
          <w:p>
            <w:pPr>
              <w:spacing w:after="40" w:before="40" w:line="252" w:lineRule="auto"/>
              <w:jc w:val="left"/>
            </w:pPr>
            <w:r>
              <w:t>String</w:t>
            </w:r>
          </w:p>
        </w:tc>
        <w:tc>
          <w:tcPr>
            <w:tcW w:type="dxa" w:w="4896"/>
            <w:shd w:fill="F9FAFC"/>
            <w:vAlign w:val="center"/>
          </w:tcPr>
          <w:p>
            <w:pPr>
              <w:spacing w:after="40" w:before="40" w:line="252" w:lineRule="auto"/>
              <w:jc w:val="left"/>
            </w:pPr>
            <w:r>
              <w:t>Required, unique, lowercase, regex-validated email format</w:t>
            </w:r>
          </w:p>
        </w:tc>
      </w:tr>
      <w:tr>
        <w:tc>
          <w:tcPr>
            <w:tcW w:type="dxa" w:w="2592"/>
            <w:shd w:fill="FFFFFF"/>
            <w:vAlign w:val="center"/>
          </w:tcPr>
          <w:p>
            <w:pPr>
              <w:spacing w:after="40" w:before="40" w:line="252" w:lineRule="auto"/>
              <w:jc w:val="left"/>
            </w:pPr>
            <w:r>
              <w:t>phone</w:t>
            </w:r>
          </w:p>
        </w:tc>
        <w:tc>
          <w:tcPr>
            <w:tcW w:type="dxa" w:w="2160"/>
            <w:shd w:fill="FFFFFF"/>
            <w:vAlign w:val="center"/>
          </w:tcPr>
          <w:p>
            <w:pPr>
              <w:spacing w:after="40" w:before="40" w:line="252" w:lineRule="auto"/>
              <w:jc w:val="left"/>
            </w:pPr>
            <w:r>
              <w:t>String</w:t>
            </w:r>
          </w:p>
        </w:tc>
        <w:tc>
          <w:tcPr>
            <w:tcW w:type="dxa" w:w="4896"/>
            <w:shd w:fill="FFFFFF"/>
            <w:vAlign w:val="center"/>
          </w:tcPr>
          <w:p>
            <w:pPr>
              <w:spacing w:after="40" w:before="40" w:line="252" w:lineRule="auto"/>
              <w:jc w:val="left"/>
            </w:pPr>
            <w:r>
              <w:t>Optional/Required, trimmed, international phone pattern</w:t>
            </w:r>
          </w:p>
        </w:tc>
      </w:tr>
      <w:tr>
        <w:tc>
          <w:tcPr>
            <w:tcW w:type="dxa" w:w="2592"/>
            <w:shd w:fill="F9FAFC"/>
            <w:vAlign w:val="center"/>
          </w:tcPr>
          <w:p>
            <w:pPr>
              <w:spacing w:after="40" w:before="40" w:line="252" w:lineRule="auto"/>
              <w:jc w:val="left"/>
            </w:pPr>
            <w:r>
              <w:t>password</w:t>
            </w:r>
          </w:p>
        </w:tc>
        <w:tc>
          <w:tcPr>
            <w:tcW w:type="dxa" w:w="2160"/>
            <w:shd w:fill="F9FAFC"/>
            <w:vAlign w:val="center"/>
          </w:tcPr>
          <w:p>
            <w:pPr>
              <w:spacing w:after="40" w:before="40" w:line="252" w:lineRule="auto"/>
              <w:jc w:val="left"/>
            </w:pPr>
            <w:r>
              <w:t>String</w:t>
            </w:r>
          </w:p>
        </w:tc>
        <w:tc>
          <w:tcPr>
            <w:tcW w:type="dxa" w:w="4896"/>
            <w:shd w:fill="F9FAFC"/>
            <w:vAlign w:val="center"/>
          </w:tcPr>
          <w:p>
            <w:pPr>
              <w:spacing w:after="40" w:before="40" w:line="252" w:lineRule="auto"/>
              <w:jc w:val="left"/>
            </w:pPr>
            <w:r>
              <w:t>Required, min 8 characters, hashed with bcrypt, select: false</w:t>
            </w:r>
          </w:p>
        </w:tc>
      </w:tr>
      <w:tr>
        <w:tc>
          <w:tcPr>
            <w:tcW w:type="dxa" w:w="2592"/>
            <w:shd w:fill="FFFFFF"/>
            <w:vAlign w:val="center"/>
          </w:tcPr>
          <w:p>
            <w:pPr>
              <w:spacing w:after="40" w:before="40" w:line="252" w:lineRule="auto"/>
              <w:jc w:val="left"/>
            </w:pPr>
            <w:r>
              <w:t>role</w:t>
            </w:r>
          </w:p>
        </w:tc>
        <w:tc>
          <w:tcPr>
            <w:tcW w:type="dxa" w:w="2160"/>
            <w:shd w:fill="FFFFFF"/>
            <w:vAlign w:val="center"/>
          </w:tcPr>
          <w:p>
            <w:pPr>
              <w:spacing w:after="40" w:before="40" w:line="252" w:lineRule="auto"/>
              <w:jc w:val="left"/>
            </w:pPr>
            <w:r>
              <w:t>String (enum)</w:t>
            </w:r>
          </w:p>
        </w:tc>
        <w:tc>
          <w:tcPr>
            <w:tcW w:type="dxa" w:w="4896"/>
            <w:shd w:fill="FFFFFF"/>
            <w:vAlign w:val="center"/>
          </w:tcPr>
          <w:p>
            <w:pPr>
              <w:spacing w:after="40" w:before="40" w:line="252" w:lineRule="auto"/>
              <w:jc w:val="left"/>
            </w:pPr>
            <w:r>
              <w:t>Enum ['user', 'admin'], default 'user'</w:t>
            </w:r>
          </w:p>
        </w:tc>
      </w:tr>
      <w:tr>
        <w:tc>
          <w:tcPr>
            <w:tcW w:type="dxa" w:w="2592"/>
            <w:shd w:fill="F9FAFC"/>
            <w:vAlign w:val="center"/>
          </w:tcPr>
          <w:p>
            <w:pPr>
              <w:spacing w:after="40" w:before="40" w:line="252" w:lineRule="auto"/>
              <w:jc w:val="left"/>
            </w:pPr>
            <w:r>
              <w:t>addresses</w:t>
            </w:r>
          </w:p>
        </w:tc>
        <w:tc>
          <w:tcPr>
            <w:tcW w:type="dxa" w:w="2160"/>
            <w:shd w:fill="F9FAFC"/>
            <w:vAlign w:val="center"/>
          </w:tcPr>
          <w:p>
            <w:pPr>
              <w:spacing w:after="40" w:before="40" w:line="252" w:lineRule="auto"/>
              <w:jc w:val="left"/>
            </w:pPr>
            <w:r>
              <w:t>[AddressSchema]</w:t>
            </w:r>
          </w:p>
        </w:tc>
        <w:tc>
          <w:tcPr>
            <w:tcW w:type="dxa" w:w="4896"/>
            <w:shd w:fill="F9FAFC"/>
            <w:vAlign w:val="center"/>
          </w:tcPr>
          <w:p>
            <w:pPr>
              <w:spacing w:after="40" w:before="40" w:line="252" w:lineRule="auto"/>
              <w:jc w:val="left"/>
            </w:pPr>
            <w:r>
              <w:t>Embedded array of saved user delivery addresses</w:t>
            </w:r>
          </w:p>
        </w:tc>
      </w:tr>
      <w:tr>
        <w:tc>
          <w:tcPr>
            <w:tcW w:type="dxa" w:w="2592"/>
            <w:shd w:fill="FFFFFF"/>
            <w:vAlign w:val="center"/>
          </w:tcPr>
          <w:p>
            <w:pPr>
              <w:spacing w:after="40" w:before="40" w:line="252" w:lineRule="auto"/>
              <w:jc w:val="left"/>
            </w:pPr>
            <w:r>
              <w:t>createdAt / updatedAt</w:t>
            </w:r>
          </w:p>
        </w:tc>
        <w:tc>
          <w:tcPr>
            <w:tcW w:type="dxa" w:w="2160"/>
            <w:shd w:fill="FFFFFF"/>
            <w:vAlign w:val="center"/>
          </w:tcPr>
          <w:p>
            <w:pPr>
              <w:spacing w:after="40" w:before="40" w:line="252" w:lineRule="auto"/>
              <w:jc w:val="left"/>
            </w:pPr>
            <w:r>
              <w:t>Date</w:t>
            </w:r>
          </w:p>
        </w:tc>
        <w:tc>
          <w:tcPr>
            <w:tcW w:type="dxa" w:w="4896"/>
            <w:shd w:fill="FFFFFF"/>
            <w:vAlign w:val="center"/>
          </w:tcPr>
          <w:p>
            <w:pPr>
              <w:spacing w:after="40" w:before="40" w:line="252" w:lineRule="auto"/>
              <w:jc w:val="left"/>
            </w:pPr>
            <w:r>
              <w:t>Automatic timestamps managed by Mongoose</w:t>
            </w:r>
          </w:p>
        </w:tc>
      </w:tr>
    </w:tbl>
    <w:p>
      <w:pPr>
        <w:spacing w:before="120" w:after="40"/>
        <w:jc w:val="left"/>
      </w:pPr>
      <w:r>
        <w:rPr>
          <w:rFonts w:ascii="Times New Roman" w:hAnsi="Times New Roman"/>
          <w:b/>
          <w:sz w:val="22"/>
        </w:rPr>
        <w:t>Product Collection Schema:</w:t>
      </w:r>
    </w:p>
    <w:tbl>
      <w:tblPr>
        <w:tblW w:type="auto" w:w="0"/>
        <w:jc w:val="center"/>
        <w:tblLook w:firstColumn="1" w:firstRow="1" w:lastColumn="0" w:lastRow="0" w:noHBand="0" w:noVBand="1" w:val="04A0"/>
        <w:tblBorders>
          <w:top w:val="single" w:sz="4" w:space="0" w:color="A0A0A0"/>
          <w:bottom w:val="single" w:sz="4" w:space="0" w:color="A0A0A0"/>
          <w:left w:val="single" w:sz="4" w:space="0" w:color="A0A0A0"/>
          <w:right w:val="single" w:sz="4" w:space="0" w:color="A0A0A0"/>
          <w:insideH w:val="single" w:sz="4" w:space="0" w:color="A0A0A0"/>
          <w:insideV w:val="single" w:sz="4" w:space="0" w:color="A0A0A0"/>
        </w:tblBorders>
      </w:tblPr>
      <w:tblGrid>
        <w:gridCol w:w="3202"/>
        <w:gridCol w:w="3202"/>
        <w:gridCol w:w="3202"/>
      </w:tblGrid>
      <w:tr>
        <w:tc>
          <w:tcPr>
            <w:tcW w:type="dxa" w:w="2592"/>
            <w:shd w:fill="D9E1F2"/>
            <w:vAlign w:val="center"/>
          </w:tcPr>
          <w:p>
            <w:pPr>
              <w:spacing w:after="40" w:before="40" w:line="252" w:lineRule="auto"/>
              <w:jc w:val="center"/>
            </w:pPr>
            <w:r>
              <w:t>Field</w:t>
            </w:r>
          </w:p>
        </w:tc>
        <w:tc>
          <w:tcPr>
            <w:tcW w:type="dxa" w:w="2160"/>
            <w:shd w:fill="D9E1F2"/>
            <w:vAlign w:val="center"/>
          </w:tcPr>
          <w:p>
            <w:pPr>
              <w:spacing w:after="40" w:before="40" w:line="252" w:lineRule="auto"/>
              <w:jc w:val="center"/>
            </w:pPr>
            <w:r>
              <w:t>Type</w:t>
            </w:r>
          </w:p>
        </w:tc>
        <w:tc>
          <w:tcPr>
            <w:tcW w:type="dxa" w:w="4896"/>
            <w:shd w:fill="D9E1F2"/>
            <w:vAlign w:val="center"/>
          </w:tcPr>
          <w:p>
            <w:pPr>
              <w:spacing w:after="40" w:before="40" w:line="252" w:lineRule="auto"/>
              <w:jc w:val="center"/>
            </w:pPr>
            <w:r>
              <w:t>Constraint / Description</w:t>
            </w:r>
          </w:p>
        </w:tc>
      </w:tr>
      <w:tr>
        <w:tc>
          <w:tcPr>
            <w:tcW w:type="dxa" w:w="2592"/>
            <w:shd w:fill="F9FAFC"/>
            <w:vAlign w:val="center"/>
          </w:tcPr>
          <w:p>
            <w:pPr>
              <w:spacing w:after="40" w:before="40" w:line="252" w:lineRule="auto"/>
              <w:jc w:val="left"/>
            </w:pPr>
            <w:r>
              <w:t>_id</w:t>
            </w:r>
          </w:p>
        </w:tc>
        <w:tc>
          <w:tcPr>
            <w:tcW w:type="dxa" w:w="2160"/>
            <w:shd w:fill="F9FAFC"/>
            <w:vAlign w:val="center"/>
          </w:tcPr>
          <w:p>
            <w:pPr>
              <w:spacing w:after="40" w:before="40" w:line="252" w:lineRule="auto"/>
              <w:jc w:val="left"/>
            </w:pPr>
            <w:r>
              <w:t>ObjectId</w:t>
            </w:r>
          </w:p>
        </w:tc>
        <w:tc>
          <w:tcPr>
            <w:tcW w:type="dxa" w:w="4896"/>
            <w:shd w:fill="F9FAFC"/>
            <w:vAlign w:val="center"/>
          </w:tcPr>
          <w:p>
            <w:pPr>
              <w:spacing w:after="40" w:before="40" w:line="252" w:lineRule="auto"/>
              <w:jc w:val="left"/>
            </w:pPr>
            <w:r>
              <w:t>Primary key (auto-generated)</w:t>
            </w:r>
          </w:p>
        </w:tc>
      </w:tr>
      <w:tr>
        <w:tc>
          <w:tcPr>
            <w:tcW w:type="dxa" w:w="2592"/>
            <w:shd w:fill="FFFFFF"/>
            <w:vAlign w:val="center"/>
          </w:tcPr>
          <w:p>
            <w:pPr>
              <w:spacing w:after="40" w:before="40" w:line="252" w:lineRule="auto"/>
              <w:jc w:val="left"/>
            </w:pPr>
            <w:r>
              <w:t>name</w:t>
            </w:r>
          </w:p>
        </w:tc>
        <w:tc>
          <w:tcPr>
            <w:tcW w:type="dxa" w:w="2160"/>
            <w:shd w:fill="FFFFFF"/>
            <w:vAlign w:val="center"/>
          </w:tcPr>
          <w:p>
            <w:pPr>
              <w:spacing w:after="40" w:before="40" w:line="252" w:lineRule="auto"/>
              <w:jc w:val="left"/>
            </w:pPr>
            <w:r>
              <w:t>String</w:t>
            </w:r>
          </w:p>
        </w:tc>
        <w:tc>
          <w:tcPr>
            <w:tcW w:type="dxa" w:w="4896"/>
            <w:shd w:fill="FFFFFF"/>
            <w:vAlign w:val="center"/>
          </w:tcPr>
          <w:p>
            <w:pPr>
              <w:spacing w:after="40" w:before="40" w:line="252" w:lineRule="auto"/>
              <w:jc w:val="left"/>
            </w:pPr>
            <w:r>
              <w:t>Required, max 150 characters, trimmed</w:t>
            </w:r>
          </w:p>
        </w:tc>
      </w:tr>
      <w:tr>
        <w:tc>
          <w:tcPr>
            <w:tcW w:type="dxa" w:w="2592"/>
            <w:shd w:fill="F9FAFC"/>
            <w:vAlign w:val="center"/>
          </w:tcPr>
          <w:p>
            <w:pPr>
              <w:spacing w:after="40" w:before="40" w:line="252" w:lineRule="auto"/>
              <w:jc w:val="left"/>
            </w:pPr>
            <w:r>
              <w:t>slug</w:t>
            </w:r>
          </w:p>
        </w:tc>
        <w:tc>
          <w:tcPr>
            <w:tcW w:type="dxa" w:w="2160"/>
            <w:shd w:fill="F9FAFC"/>
            <w:vAlign w:val="center"/>
          </w:tcPr>
          <w:p>
            <w:pPr>
              <w:spacing w:after="40" w:before="40" w:line="252" w:lineRule="auto"/>
              <w:jc w:val="left"/>
            </w:pPr>
            <w:r>
              <w:t>String</w:t>
            </w:r>
          </w:p>
        </w:tc>
        <w:tc>
          <w:tcPr>
            <w:tcW w:type="dxa" w:w="4896"/>
            <w:shd w:fill="F9FAFC"/>
            <w:vAlign w:val="center"/>
          </w:tcPr>
          <w:p>
            <w:pPr>
              <w:spacing w:after="40" w:before="40" w:line="252" w:lineRule="auto"/>
              <w:jc w:val="left"/>
            </w:pPr>
            <w:r>
              <w:t>Required, unique, lowercase, indexed URL slug</w:t>
            </w:r>
          </w:p>
        </w:tc>
      </w:tr>
      <w:tr>
        <w:tc>
          <w:tcPr>
            <w:tcW w:type="dxa" w:w="2592"/>
            <w:shd w:fill="FFFFFF"/>
            <w:vAlign w:val="center"/>
          </w:tcPr>
          <w:p>
            <w:pPr>
              <w:spacing w:after="40" w:before="40" w:line="252" w:lineRule="auto"/>
              <w:jc w:val="left"/>
            </w:pPr>
            <w:r>
              <w:t>brand</w:t>
            </w:r>
          </w:p>
        </w:tc>
        <w:tc>
          <w:tcPr>
            <w:tcW w:type="dxa" w:w="2160"/>
            <w:shd w:fill="FFFFFF"/>
            <w:vAlign w:val="center"/>
          </w:tcPr>
          <w:p>
            <w:pPr>
              <w:spacing w:after="40" w:before="40" w:line="252" w:lineRule="auto"/>
              <w:jc w:val="left"/>
            </w:pPr>
            <w:r>
              <w:t>String</w:t>
            </w:r>
          </w:p>
        </w:tc>
        <w:tc>
          <w:tcPr>
            <w:tcW w:type="dxa" w:w="4896"/>
            <w:shd w:fill="FFFFFF"/>
            <w:vAlign w:val="center"/>
          </w:tcPr>
          <w:p>
            <w:pPr>
              <w:spacing w:after="40" w:before="40" w:line="252" w:lineRule="auto"/>
              <w:jc w:val="left"/>
            </w:pPr>
            <w:r>
              <w:t>Required, default 'OMASTRA'</w:t>
            </w:r>
          </w:p>
        </w:tc>
      </w:tr>
      <w:tr>
        <w:tc>
          <w:tcPr>
            <w:tcW w:type="dxa" w:w="2592"/>
            <w:shd w:fill="F9FAFC"/>
            <w:vAlign w:val="center"/>
          </w:tcPr>
          <w:p>
            <w:pPr>
              <w:spacing w:after="40" w:before="40" w:line="252" w:lineRule="auto"/>
              <w:jc w:val="left"/>
            </w:pPr>
            <w:r>
              <w:t>category</w:t>
            </w:r>
          </w:p>
        </w:tc>
        <w:tc>
          <w:tcPr>
            <w:tcW w:type="dxa" w:w="2160"/>
            <w:shd w:fill="F9FAFC"/>
            <w:vAlign w:val="center"/>
          </w:tcPr>
          <w:p>
            <w:pPr>
              <w:spacing w:after="40" w:before="40" w:line="252" w:lineRule="auto"/>
              <w:jc w:val="left"/>
            </w:pPr>
            <w:r>
              <w:t>String / ObjectId</w:t>
            </w:r>
          </w:p>
        </w:tc>
        <w:tc>
          <w:tcPr>
            <w:tcW w:type="dxa" w:w="4896"/>
            <w:shd w:fill="F9FAFC"/>
            <w:vAlign w:val="center"/>
          </w:tcPr>
          <w:p>
            <w:pPr>
              <w:spacing w:after="40" w:before="40" w:line="252" w:lineRule="auto"/>
              <w:jc w:val="left"/>
            </w:pPr>
            <w:r>
              <w:t>Required, references Category schema, indexed</w:t>
            </w:r>
          </w:p>
        </w:tc>
      </w:tr>
      <w:tr>
        <w:tc>
          <w:tcPr>
            <w:tcW w:type="dxa" w:w="2592"/>
            <w:shd w:fill="FFFFFF"/>
            <w:vAlign w:val="center"/>
          </w:tcPr>
          <w:p>
            <w:pPr>
              <w:spacing w:after="40" w:before="40" w:line="252" w:lineRule="auto"/>
              <w:jc w:val="left"/>
            </w:pPr>
            <w:r>
              <w:t>description</w:t>
            </w:r>
          </w:p>
        </w:tc>
        <w:tc>
          <w:tcPr>
            <w:tcW w:type="dxa" w:w="2160"/>
            <w:shd w:fill="FFFFFF"/>
            <w:vAlign w:val="center"/>
          </w:tcPr>
          <w:p>
            <w:pPr>
              <w:spacing w:after="40" w:before="40" w:line="252" w:lineRule="auto"/>
              <w:jc w:val="left"/>
            </w:pPr>
            <w:r>
              <w:t>String</w:t>
            </w:r>
          </w:p>
        </w:tc>
        <w:tc>
          <w:tcPr>
            <w:tcW w:type="dxa" w:w="4896"/>
            <w:shd w:fill="FFFFFF"/>
            <w:vAlign w:val="center"/>
          </w:tcPr>
          <w:p>
            <w:pPr>
              <w:spacing w:after="40" w:before="40" w:line="252" w:lineRule="auto"/>
              <w:jc w:val="left"/>
            </w:pPr>
            <w:r>
              <w:t>Required rich text product description</w:t>
            </w:r>
          </w:p>
        </w:tc>
      </w:tr>
      <w:tr>
        <w:tc>
          <w:tcPr>
            <w:tcW w:type="dxa" w:w="2592"/>
            <w:shd w:fill="F9FAFC"/>
            <w:vAlign w:val="center"/>
          </w:tcPr>
          <w:p>
            <w:pPr>
              <w:spacing w:after="40" w:before="40" w:line="252" w:lineRule="auto"/>
              <w:jc w:val="left"/>
            </w:pPr>
            <w:r>
              <w:t>price / originalPrice</w:t>
            </w:r>
          </w:p>
        </w:tc>
        <w:tc>
          <w:tcPr>
            <w:tcW w:type="dxa" w:w="2160"/>
            <w:shd w:fill="F9FAFC"/>
            <w:vAlign w:val="center"/>
          </w:tcPr>
          <w:p>
            <w:pPr>
              <w:spacing w:after="40" w:before="40" w:line="252" w:lineRule="auto"/>
              <w:jc w:val="left"/>
            </w:pPr>
            <w:r>
              <w:t>Number</w:t>
            </w:r>
          </w:p>
        </w:tc>
        <w:tc>
          <w:tcPr>
            <w:tcW w:type="dxa" w:w="4896"/>
            <w:shd w:fill="F9FAFC"/>
            <w:vAlign w:val="center"/>
          </w:tcPr>
          <w:p>
            <w:pPr>
              <w:spacing w:after="40" w:before="40" w:line="252" w:lineRule="auto"/>
              <w:jc w:val="left"/>
            </w:pPr>
            <w:r>
              <w:t>Required, minimum 0; originalPrice for discount badges</w:t>
            </w:r>
          </w:p>
        </w:tc>
      </w:tr>
      <w:tr>
        <w:tc>
          <w:tcPr>
            <w:tcW w:type="dxa" w:w="2592"/>
            <w:shd w:fill="FFFFFF"/>
            <w:vAlign w:val="center"/>
          </w:tcPr>
          <w:p>
            <w:pPr>
              <w:spacing w:after="40" w:before="40" w:line="252" w:lineRule="auto"/>
              <w:jc w:val="left"/>
            </w:pPr>
            <w:r>
              <w:t>stock</w:t>
            </w:r>
          </w:p>
        </w:tc>
        <w:tc>
          <w:tcPr>
            <w:tcW w:type="dxa" w:w="2160"/>
            <w:shd w:fill="FFFFFF"/>
            <w:vAlign w:val="center"/>
          </w:tcPr>
          <w:p>
            <w:pPr>
              <w:spacing w:after="40" w:before="40" w:line="252" w:lineRule="auto"/>
              <w:jc w:val="left"/>
            </w:pPr>
            <w:r>
              <w:t>Number</w:t>
            </w:r>
          </w:p>
        </w:tc>
        <w:tc>
          <w:tcPr>
            <w:tcW w:type="dxa" w:w="4896"/>
            <w:shd w:fill="FFFFFF"/>
            <w:vAlign w:val="center"/>
          </w:tcPr>
          <w:p>
            <w:pPr>
              <w:spacing w:after="40" w:before="40" w:line="252" w:lineRule="auto"/>
              <w:jc w:val="left"/>
            </w:pPr>
            <w:r>
              <w:t>Required, minimum 0, default 0</w:t>
            </w:r>
          </w:p>
        </w:tc>
      </w:tr>
      <w:tr>
        <w:tc>
          <w:tcPr>
            <w:tcW w:type="dxa" w:w="2592"/>
            <w:shd w:fill="F9FAFC"/>
            <w:vAlign w:val="center"/>
          </w:tcPr>
          <w:p>
            <w:pPr>
              <w:spacing w:after="40" w:before="40" w:line="252" w:lineRule="auto"/>
              <w:jc w:val="left"/>
            </w:pPr>
            <w:r>
              <w:t>sku</w:t>
            </w:r>
          </w:p>
        </w:tc>
        <w:tc>
          <w:tcPr>
            <w:tcW w:type="dxa" w:w="2160"/>
            <w:shd w:fill="F9FAFC"/>
            <w:vAlign w:val="center"/>
          </w:tcPr>
          <w:p>
            <w:pPr>
              <w:spacing w:after="40" w:before="40" w:line="252" w:lineRule="auto"/>
              <w:jc w:val="left"/>
            </w:pPr>
            <w:r>
              <w:t>String</w:t>
            </w:r>
          </w:p>
        </w:tc>
        <w:tc>
          <w:tcPr>
            <w:tcW w:type="dxa" w:w="4896"/>
            <w:shd w:fill="F9FAFC"/>
            <w:vAlign w:val="center"/>
          </w:tcPr>
          <w:p>
            <w:pPr>
              <w:spacing w:after="40" w:before="40" w:line="252" w:lineRule="auto"/>
              <w:jc w:val="left"/>
            </w:pPr>
            <w:r>
              <w:t>Required, unique, uppercase SKU code</w:t>
            </w:r>
          </w:p>
        </w:tc>
      </w:tr>
      <w:tr>
        <w:tc>
          <w:tcPr>
            <w:tcW w:type="dxa" w:w="2592"/>
            <w:shd w:fill="FFFFFF"/>
            <w:vAlign w:val="center"/>
          </w:tcPr>
          <w:p>
            <w:pPr>
              <w:spacing w:after="40" w:before="40" w:line="252" w:lineRule="auto"/>
              <w:jc w:val="left"/>
            </w:pPr>
            <w:r>
              <w:t>images</w:t>
            </w:r>
          </w:p>
        </w:tc>
        <w:tc>
          <w:tcPr>
            <w:tcW w:type="dxa" w:w="2160"/>
            <w:shd w:fill="FFFFFF"/>
            <w:vAlign w:val="center"/>
          </w:tcPr>
          <w:p>
            <w:pPr>
              <w:spacing w:after="40" w:before="40" w:line="252" w:lineRule="auto"/>
              <w:jc w:val="left"/>
            </w:pPr>
            <w:r>
              <w:t>[String]</w:t>
            </w:r>
          </w:p>
        </w:tc>
        <w:tc>
          <w:tcPr>
            <w:tcW w:type="dxa" w:w="4896"/>
            <w:shd w:fill="FFFFFF"/>
            <w:vAlign w:val="center"/>
          </w:tcPr>
          <w:p>
            <w:pPr>
              <w:spacing w:after="40" w:before="40" w:line="252" w:lineRule="auto"/>
              <w:jc w:val="left"/>
            </w:pPr>
            <w:r>
              <w:t>Array of 5 image URLs (Front, Angle, Back, Infographic, Lifestyle)</w:t>
            </w:r>
          </w:p>
        </w:tc>
      </w:tr>
      <w:tr>
        <w:tc>
          <w:tcPr>
            <w:tcW w:type="dxa" w:w="2592"/>
            <w:shd w:fill="F9FAFC"/>
            <w:vAlign w:val="center"/>
          </w:tcPr>
          <w:p>
            <w:pPr>
              <w:spacing w:after="40" w:before="40" w:line="252" w:lineRule="auto"/>
              <w:jc w:val="left"/>
            </w:pPr>
            <w:r>
              <w:t>variants</w:t>
            </w:r>
          </w:p>
        </w:tc>
        <w:tc>
          <w:tcPr>
            <w:tcW w:type="dxa" w:w="2160"/>
            <w:shd w:fill="F9FAFC"/>
            <w:vAlign w:val="center"/>
          </w:tcPr>
          <w:p>
            <w:pPr>
              <w:spacing w:after="40" w:before="40" w:line="252" w:lineRule="auto"/>
              <w:jc w:val="left"/>
            </w:pPr>
            <w:r>
              <w:t>[VariantSchema]</w:t>
            </w:r>
          </w:p>
        </w:tc>
        <w:tc>
          <w:tcPr>
            <w:tcW w:type="dxa" w:w="4896"/>
            <w:shd w:fill="F9FAFC"/>
            <w:vAlign w:val="center"/>
          </w:tcPr>
          <w:p>
            <w:pPr>
              <w:spacing w:after="40" w:before="40" w:line="252" w:lineRule="auto"/>
              <w:jc w:val="left"/>
            </w:pPr>
            <w:r>
              <w:t>Embedded array of size and flavor options with price deltas</w:t>
            </w:r>
          </w:p>
        </w:tc>
      </w:tr>
      <w:tr>
        <w:tc>
          <w:tcPr>
            <w:tcW w:type="dxa" w:w="2592"/>
            <w:shd w:fill="FFFFFF"/>
            <w:vAlign w:val="center"/>
          </w:tcPr>
          <w:p>
            <w:pPr>
              <w:spacing w:after="40" w:before="40" w:line="252" w:lineRule="auto"/>
              <w:jc w:val="left"/>
            </w:pPr>
            <w:r>
              <w:t>nutritionFacts</w:t>
            </w:r>
          </w:p>
        </w:tc>
        <w:tc>
          <w:tcPr>
            <w:tcW w:type="dxa" w:w="2160"/>
            <w:shd w:fill="FFFFFF"/>
            <w:vAlign w:val="center"/>
          </w:tcPr>
          <w:p>
            <w:pPr>
              <w:spacing w:after="40" w:before="40" w:line="252" w:lineRule="auto"/>
              <w:jc w:val="left"/>
            </w:pPr>
            <w:r>
              <w:t>Object</w:t>
            </w:r>
          </w:p>
        </w:tc>
        <w:tc>
          <w:tcPr>
            <w:tcW w:type="dxa" w:w="4896"/>
            <w:shd w:fill="FFFFFF"/>
            <w:vAlign w:val="center"/>
          </w:tcPr>
          <w:p>
            <w:pPr>
              <w:spacing w:after="40" w:before="40" w:line="252" w:lineRule="auto"/>
              <w:jc w:val="left"/>
            </w:pPr>
            <w:r>
              <w:t>Embedded document: protein, carbs, calories, BCAAs per serving</w:t>
            </w:r>
          </w:p>
        </w:tc>
      </w:tr>
      <w:tr>
        <w:tc>
          <w:tcPr>
            <w:tcW w:type="dxa" w:w="2592"/>
            <w:shd w:fill="F9FAFC"/>
            <w:vAlign w:val="center"/>
          </w:tcPr>
          <w:p>
            <w:pPr>
              <w:spacing w:after="40" w:before="40" w:line="252" w:lineRule="auto"/>
              <w:jc w:val="left"/>
            </w:pPr>
            <w:r>
              <w:t>rating / reviewCount</w:t>
            </w:r>
          </w:p>
        </w:tc>
        <w:tc>
          <w:tcPr>
            <w:tcW w:type="dxa" w:w="2160"/>
            <w:shd w:fill="F9FAFC"/>
            <w:vAlign w:val="center"/>
          </w:tcPr>
          <w:p>
            <w:pPr>
              <w:spacing w:after="40" w:before="40" w:line="252" w:lineRule="auto"/>
              <w:jc w:val="left"/>
            </w:pPr>
            <w:r>
              <w:t>Number</w:t>
            </w:r>
          </w:p>
        </w:tc>
        <w:tc>
          <w:tcPr>
            <w:tcW w:type="dxa" w:w="4896"/>
            <w:shd w:fill="F9FAFC"/>
            <w:vAlign w:val="center"/>
          </w:tcPr>
          <w:p>
            <w:pPr>
              <w:spacing w:after="40" w:before="40" w:line="252" w:lineRule="auto"/>
              <w:jc w:val="left"/>
            </w:pPr>
            <w:r>
              <w:t>Aggregated customer rating (0-5) and count of reviews</w:t>
            </w:r>
          </w:p>
        </w:tc>
      </w:tr>
      <w:tr>
        <w:tc>
          <w:tcPr>
            <w:tcW w:type="dxa" w:w="2592"/>
            <w:shd w:fill="FFFFFF"/>
            <w:vAlign w:val="center"/>
          </w:tcPr>
          <w:p>
            <w:pPr>
              <w:spacing w:after="40" w:before="40" w:line="252" w:lineRule="auto"/>
              <w:jc w:val="left"/>
            </w:pPr>
            <w:r>
              <w:t>isActive</w:t>
            </w:r>
          </w:p>
        </w:tc>
        <w:tc>
          <w:tcPr>
            <w:tcW w:type="dxa" w:w="2160"/>
            <w:shd w:fill="FFFFFF"/>
            <w:vAlign w:val="center"/>
          </w:tcPr>
          <w:p>
            <w:pPr>
              <w:spacing w:after="40" w:before="40" w:line="252" w:lineRule="auto"/>
              <w:jc w:val="left"/>
            </w:pPr>
            <w:r>
              <w:t>Boolean</w:t>
            </w:r>
          </w:p>
        </w:tc>
        <w:tc>
          <w:tcPr>
            <w:tcW w:type="dxa" w:w="4896"/>
            <w:shd w:fill="FFFFFF"/>
            <w:vAlign w:val="center"/>
          </w:tcPr>
          <w:p>
            <w:pPr>
              <w:spacing w:after="40" w:before="40" w:line="252" w:lineRule="auto"/>
              <w:jc w:val="left"/>
            </w:pPr>
            <w:r>
              <w:t>Default true; flag for archiving products</w:t>
            </w:r>
          </w:p>
        </w:tc>
      </w:tr>
    </w:tbl>
    <w:p>
      <w:pPr>
        <w:spacing w:before="120" w:after="40"/>
        <w:jc w:val="left"/>
      </w:pPr>
      <w:r>
        <w:rPr>
          <w:rFonts w:ascii="Times New Roman" w:hAnsi="Times New Roman"/>
          <w:b/>
          <w:sz w:val="22"/>
        </w:rPr>
        <w:t>Order Collection Schema:</w:t>
      </w:r>
    </w:p>
    <w:tbl>
      <w:tblPr>
        <w:tblW w:type="auto" w:w="0"/>
        <w:jc w:val="center"/>
        <w:tblLook w:firstColumn="1" w:firstRow="1" w:lastColumn="0" w:lastRow="0" w:noHBand="0" w:noVBand="1" w:val="04A0"/>
        <w:tblBorders>
          <w:top w:val="single" w:sz="4" w:space="0" w:color="A0A0A0"/>
          <w:bottom w:val="single" w:sz="4" w:space="0" w:color="A0A0A0"/>
          <w:left w:val="single" w:sz="4" w:space="0" w:color="A0A0A0"/>
          <w:right w:val="single" w:sz="4" w:space="0" w:color="A0A0A0"/>
          <w:insideH w:val="single" w:sz="4" w:space="0" w:color="A0A0A0"/>
          <w:insideV w:val="single" w:sz="4" w:space="0" w:color="A0A0A0"/>
        </w:tblBorders>
      </w:tblPr>
      <w:tblGrid>
        <w:gridCol w:w="3202"/>
        <w:gridCol w:w="3202"/>
        <w:gridCol w:w="3202"/>
      </w:tblGrid>
      <w:tr>
        <w:tc>
          <w:tcPr>
            <w:tcW w:type="dxa" w:w="2592"/>
            <w:shd w:fill="D9E1F2"/>
            <w:vAlign w:val="center"/>
          </w:tcPr>
          <w:p>
            <w:pPr>
              <w:spacing w:after="40" w:before="40" w:line="252" w:lineRule="auto"/>
              <w:jc w:val="center"/>
            </w:pPr>
            <w:r>
              <w:t>Field</w:t>
            </w:r>
          </w:p>
        </w:tc>
        <w:tc>
          <w:tcPr>
            <w:tcW w:type="dxa" w:w="2160"/>
            <w:shd w:fill="D9E1F2"/>
            <w:vAlign w:val="center"/>
          </w:tcPr>
          <w:p>
            <w:pPr>
              <w:spacing w:after="40" w:before="40" w:line="252" w:lineRule="auto"/>
              <w:jc w:val="center"/>
            </w:pPr>
            <w:r>
              <w:t>Type</w:t>
            </w:r>
          </w:p>
        </w:tc>
        <w:tc>
          <w:tcPr>
            <w:tcW w:type="dxa" w:w="4896"/>
            <w:shd w:fill="D9E1F2"/>
            <w:vAlign w:val="center"/>
          </w:tcPr>
          <w:p>
            <w:pPr>
              <w:spacing w:after="40" w:before="40" w:line="252" w:lineRule="auto"/>
              <w:jc w:val="center"/>
            </w:pPr>
            <w:r>
              <w:t>Constraint / Description</w:t>
            </w:r>
          </w:p>
        </w:tc>
      </w:tr>
      <w:tr>
        <w:tc>
          <w:tcPr>
            <w:tcW w:type="dxa" w:w="2592"/>
            <w:shd w:fill="F9FAFC"/>
            <w:vAlign w:val="center"/>
          </w:tcPr>
          <w:p>
            <w:pPr>
              <w:spacing w:after="40" w:before="40" w:line="252" w:lineRule="auto"/>
              <w:jc w:val="left"/>
            </w:pPr>
            <w:r>
              <w:t>_id / orderId</w:t>
            </w:r>
          </w:p>
        </w:tc>
        <w:tc>
          <w:tcPr>
            <w:tcW w:type="dxa" w:w="2160"/>
            <w:shd w:fill="F9FAFC"/>
            <w:vAlign w:val="center"/>
          </w:tcPr>
          <w:p>
            <w:pPr>
              <w:spacing w:after="40" w:before="40" w:line="252" w:lineRule="auto"/>
              <w:jc w:val="left"/>
            </w:pPr>
            <w:r>
              <w:t>ObjectId / String</w:t>
            </w:r>
          </w:p>
        </w:tc>
        <w:tc>
          <w:tcPr>
            <w:tcW w:type="dxa" w:w="4896"/>
            <w:shd w:fill="F9FAFC"/>
            <w:vAlign w:val="center"/>
          </w:tcPr>
          <w:p>
            <w:pPr>
              <w:spacing w:after="40" w:before="40" w:line="252" w:lineRule="auto"/>
              <w:jc w:val="left"/>
            </w:pPr>
            <w:r>
              <w:t>Primary key; unique human-readable order tracking ID</w:t>
            </w:r>
          </w:p>
        </w:tc>
      </w:tr>
      <w:tr>
        <w:tc>
          <w:tcPr>
            <w:tcW w:type="dxa" w:w="2592"/>
            <w:shd w:fill="FFFFFF"/>
            <w:vAlign w:val="center"/>
          </w:tcPr>
          <w:p>
            <w:pPr>
              <w:spacing w:after="40" w:before="40" w:line="252" w:lineRule="auto"/>
              <w:jc w:val="left"/>
            </w:pPr>
            <w:r>
              <w:t>user</w:t>
            </w:r>
          </w:p>
        </w:tc>
        <w:tc>
          <w:tcPr>
            <w:tcW w:type="dxa" w:w="2160"/>
            <w:shd w:fill="FFFFFF"/>
            <w:vAlign w:val="center"/>
          </w:tcPr>
          <w:p>
            <w:pPr>
              <w:spacing w:after="40" w:before="40" w:line="252" w:lineRule="auto"/>
              <w:jc w:val="left"/>
            </w:pPr>
            <w:r>
              <w:t>ObjectId</w:t>
            </w:r>
          </w:p>
        </w:tc>
        <w:tc>
          <w:tcPr>
            <w:tcW w:type="dxa" w:w="4896"/>
            <w:shd w:fill="FFFFFF"/>
            <w:vAlign w:val="center"/>
          </w:tcPr>
          <w:p>
            <w:pPr>
              <w:spacing w:after="40" w:before="40" w:line="252" w:lineRule="auto"/>
              <w:jc w:val="left"/>
            </w:pPr>
            <w:r>
              <w:t>Ref: User collection; user placing the order</w:t>
            </w:r>
          </w:p>
        </w:tc>
      </w:tr>
      <w:tr>
        <w:tc>
          <w:tcPr>
            <w:tcW w:type="dxa" w:w="2592"/>
            <w:shd w:fill="F9FAFC"/>
            <w:vAlign w:val="center"/>
          </w:tcPr>
          <w:p>
            <w:pPr>
              <w:spacing w:after="40" w:before="40" w:line="252" w:lineRule="auto"/>
              <w:jc w:val="left"/>
            </w:pPr>
            <w:r>
              <w:t>items</w:t>
            </w:r>
          </w:p>
        </w:tc>
        <w:tc>
          <w:tcPr>
            <w:tcW w:type="dxa" w:w="2160"/>
            <w:shd w:fill="F9FAFC"/>
            <w:vAlign w:val="center"/>
          </w:tcPr>
          <w:p>
            <w:pPr>
              <w:spacing w:after="40" w:before="40" w:line="252" w:lineRule="auto"/>
              <w:jc w:val="left"/>
            </w:pPr>
            <w:r>
              <w:t>[OrderItem]</w:t>
            </w:r>
          </w:p>
        </w:tc>
        <w:tc>
          <w:tcPr>
            <w:tcW w:type="dxa" w:w="4896"/>
            <w:shd w:fill="F9FAFC"/>
            <w:vAlign w:val="center"/>
          </w:tcPr>
          <w:p>
            <w:pPr>
              <w:spacing w:after="40" w:before="40" w:line="252" w:lineRule="auto"/>
              <w:jc w:val="left"/>
            </w:pPr>
            <w:r>
              <w:t>Array of purchased items: product ID, name, image, price, qty, variant</w:t>
            </w:r>
          </w:p>
        </w:tc>
      </w:tr>
      <w:tr>
        <w:tc>
          <w:tcPr>
            <w:tcW w:type="dxa" w:w="2592"/>
            <w:shd w:fill="FFFFFF"/>
            <w:vAlign w:val="center"/>
          </w:tcPr>
          <w:p>
            <w:pPr>
              <w:spacing w:after="40" w:before="40" w:line="252" w:lineRule="auto"/>
              <w:jc w:val="left"/>
            </w:pPr>
            <w:r>
              <w:t>shippingAddress</w:t>
            </w:r>
          </w:p>
        </w:tc>
        <w:tc>
          <w:tcPr>
            <w:tcW w:type="dxa" w:w="2160"/>
            <w:shd w:fill="FFFFFF"/>
            <w:vAlign w:val="center"/>
          </w:tcPr>
          <w:p>
            <w:pPr>
              <w:spacing w:after="40" w:before="40" w:line="252" w:lineRule="auto"/>
              <w:jc w:val="left"/>
            </w:pPr>
            <w:r>
              <w:t>Object</w:t>
            </w:r>
          </w:p>
        </w:tc>
        <w:tc>
          <w:tcPr>
            <w:tcW w:type="dxa" w:w="4896"/>
            <w:shd w:fill="FFFFFF"/>
            <w:vAlign w:val="center"/>
          </w:tcPr>
          <w:p>
            <w:pPr>
              <w:spacing w:after="40" w:before="40" w:line="252" w:lineRule="auto"/>
              <w:jc w:val="left"/>
            </w:pPr>
            <w:r>
              <w:t>Full snapshot of delivery address, city, state, pincode, phone</w:t>
            </w:r>
          </w:p>
        </w:tc>
      </w:tr>
      <w:tr>
        <w:tc>
          <w:tcPr>
            <w:tcW w:type="dxa" w:w="2592"/>
            <w:shd w:fill="F9FAFC"/>
            <w:vAlign w:val="center"/>
          </w:tcPr>
          <w:p>
            <w:pPr>
              <w:spacing w:after="40" w:before="40" w:line="252" w:lineRule="auto"/>
              <w:jc w:val="left"/>
            </w:pPr>
            <w:r>
              <w:t>paymentMethod</w:t>
            </w:r>
          </w:p>
        </w:tc>
        <w:tc>
          <w:tcPr>
            <w:tcW w:type="dxa" w:w="2160"/>
            <w:shd w:fill="F9FAFC"/>
            <w:vAlign w:val="center"/>
          </w:tcPr>
          <w:p>
            <w:pPr>
              <w:spacing w:after="40" w:before="40" w:line="252" w:lineRule="auto"/>
              <w:jc w:val="left"/>
            </w:pPr>
            <w:r>
              <w:t>String (enum)</w:t>
            </w:r>
          </w:p>
        </w:tc>
        <w:tc>
          <w:tcPr>
            <w:tcW w:type="dxa" w:w="4896"/>
            <w:shd w:fill="F9FAFC"/>
            <w:vAlign w:val="center"/>
          </w:tcPr>
          <w:p>
            <w:pPr>
              <w:spacing w:after="40" w:before="40" w:line="252" w:lineRule="auto"/>
              <w:jc w:val="left"/>
            </w:pPr>
            <w:r>
              <w:t>Enum ['cod', 'razorpay'], default 'cod'</w:t>
            </w:r>
          </w:p>
        </w:tc>
      </w:tr>
      <w:tr>
        <w:tc>
          <w:tcPr>
            <w:tcW w:type="dxa" w:w="2592"/>
            <w:shd w:fill="FFFFFF"/>
            <w:vAlign w:val="center"/>
          </w:tcPr>
          <w:p>
            <w:pPr>
              <w:spacing w:after="40" w:before="40" w:line="252" w:lineRule="auto"/>
              <w:jc w:val="left"/>
            </w:pPr>
            <w:r>
              <w:t>paymentStatus</w:t>
            </w:r>
          </w:p>
        </w:tc>
        <w:tc>
          <w:tcPr>
            <w:tcW w:type="dxa" w:w="2160"/>
            <w:shd w:fill="FFFFFF"/>
            <w:vAlign w:val="center"/>
          </w:tcPr>
          <w:p>
            <w:pPr>
              <w:spacing w:after="40" w:before="40" w:line="252" w:lineRule="auto"/>
              <w:jc w:val="left"/>
            </w:pPr>
            <w:r>
              <w:t>String (enum)</w:t>
            </w:r>
          </w:p>
        </w:tc>
        <w:tc>
          <w:tcPr>
            <w:tcW w:type="dxa" w:w="4896"/>
            <w:shd w:fill="FFFFFF"/>
            <w:vAlign w:val="center"/>
          </w:tcPr>
          <w:p>
            <w:pPr>
              <w:spacing w:after="40" w:before="40" w:line="252" w:lineRule="auto"/>
              <w:jc w:val="left"/>
            </w:pPr>
            <w:r>
              <w:t>Enum ['pending', 'paid', 'failed'], default 'pending'</w:t>
            </w:r>
          </w:p>
        </w:tc>
      </w:tr>
      <w:tr>
        <w:tc>
          <w:tcPr>
            <w:tcW w:type="dxa" w:w="2592"/>
            <w:shd w:fill="F9FAFC"/>
            <w:vAlign w:val="center"/>
          </w:tcPr>
          <w:p>
            <w:pPr>
              <w:spacing w:after="40" w:before="40" w:line="252" w:lineRule="auto"/>
              <w:jc w:val="left"/>
            </w:pPr>
            <w:r>
              <w:t>razorpayDetails</w:t>
            </w:r>
          </w:p>
        </w:tc>
        <w:tc>
          <w:tcPr>
            <w:tcW w:type="dxa" w:w="2160"/>
            <w:shd w:fill="F9FAFC"/>
            <w:vAlign w:val="center"/>
          </w:tcPr>
          <w:p>
            <w:pPr>
              <w:spacing w:after="40" w:before="40" w:line="252" w:lineRule="auto"/>
              <w:jc w:val="left"/>
            </w:pPr>
            <w:r>
              <w:t>Object</w:t>
            </w:r>
          </w:p>
        </w:tc>
        <w:tc>
          <w:tcPr>
            <w:tcW w:type="dxa" w:w="4896"/>
            <w:shd w:fill="F9FAFC"/>
            <w:vAlign w:val="center"/>
          </w:tcPr>
          <w:p>
            <w:pPr>
              <w:spacing w:after="40" w:before="40" w:line="252" w:lineRule="auto"/>
              <w:jc w:val="left"/>
            </w:pPr>
            <w:r>
              <w:t>orderId, paymentId, signature verified by HMAC-SHA256</w:t>
            </w:r>
          </w:p>
        </w:tc>
      </w:tr>
      <w:tr>
        <w:tc>
          <w:tcPr>
            <w:tcW w:type="dxa" w:w="2592"/>
            <w:shd w:fill="FFFFFF"/>
            <w:vAlign w:val="center"/>
          </w:tcPr>
          <w:p>
            <w:pPr>
              <w:spacing w:after="40" w:before="40" w:line="252" w:lineRule="auto"/>
              <w:jc w:val="left"/>
            </w:pPr>
            <w:r>
              <w:t>subtotal / discount / total</w:t>
            </w:r>
          </w:p>
        </w:tc>
        <w:tc>
          <w:tcPr>
            <w:tcW w:type="dxa" w:w="2160"/>
            <w:shd w:fill="FFFFFF"/>
            <w:vAlign w:val="center"/>
          </w:tcPr>
          <w:p>
            <w:pPr>
              <w:spacing w:after="40" w:before="40" w:line="252" w:lineRule="auto"/>
              <w:jc w:val="left"/>
            </w:pPr>
            <w:r>
              <w:t>Number</w:t>
            </w:r>
          </w:p>
        </w:tc>
        <w:tc>
          <w:tcPr>
            <w:tcW w:type="dxa" w:w="4896"/>
            <w:shd w:fill="FFFFFF"/>
            <w:vAlign w:val="center"/>
          </w:tcPr>
          <w:p>
            <w:pPr>
              <w:spacing w:after="40" w:before="40" w:line="252" w:lineRule="auto"/>
              <w:jc w:val="left"/>
            </w:pPr>
            <w:r>
              <w:t>Server-recomputed order amounts; total &gt;= 0</w:t>
            </w:r>
          </w:p>
        </w:tc>
      </w:tr>
      <w:tr>
        <w:tc>
          <w:tcPr>
            <w:tcW w:type="dxa" w:w="2592"/>
            <w:shd w:fill="F9FAFC"/>
            <w:vAlign w:val="center"/>
          </w:tcPr>
          <w:p>
            <w:pPr>
              <w:spacing w:after="40" w:before="40" w:line="252" w:lineRule="auto"/>
              <w:jc w:val="left"/>
            </w:pPr>
            <w:r>
              <w:t>status</w:t>
            </w:r>
          </w:p>
        </w:tc>
        <w:tc>
          <w:tcPr>
            <w:tcW w:type="dxa" w:w="2160"/>
            <w:shd w:fill="F9FAFC"/>
            <w:vAlign w:val="center"/>
          </w:tcPr>
          <w:p>
            <w:pPr>
              <w:spacing w:after="40" w:before="40" w:line="252" w:lineRule="auto"/>
              <w:jc w:val="left"/>
            </w:pPr>
            <w:r>
              <w:t>String (enum)</w:t>
            </w:r>
          </w:p>
        </w:tc>
        <w:tc>
          <w:tcPr>
            <w:tcW w:type="dxa" w:w="4896"/>
            <w:shd w:fill="F9FAFC"/>
            <w:vAlign w:val="center"/>
          </w:tcPr>
          <w:p>
            <w:pPr>
              <w:spacing w:after="40" w:before="40" w:line="252" w:lineRule="auto"/>
              <w:jc w:val="left"/>
            </w:pPr>
            <w:r>
              <w:t>Enum ['Pending', 'Confirmed', 'Processing', 'Shipped', 'Delivered', 'Cancelled']</w:t>
            </w:r>
          </w:p>
        </w:tc>
      </w:tr>
      <w:tr>
        <w:tc>
          <w:tcPr>
            <w:tcW w:type="dxa" w:w="2592"/>
            <w:shd w:fill="FFFFFF"/>
            <w:vAlign w:val="center"/>
          </w:tcPr>
          <w:p>
            <w:pPr>
              <w:spacing w:after="40" w:before="40" w:line="252" w:lineRule="auto"/>
              <w:jc w:val="left"/>
            </w:pPr>
            <w:r>
              <w:t>createdAt / updatedAt</w:t>
            </w:r>
          </w:p>
        </w:tc>
        <w:tc>
          <w:tcPr>
            <w:tcW w:type="dxa" w:w="2160"/>
            <w:shd w:fill="FFFFFF"/>
            <w:vAlign w:val="center"/>
          </w:tcPr>
          <w:p>
            <w:pPr>
              <w:spacing w:after="40" w:before="40" w:line="252" w:lineRule="auto"/>
              <w:jc w:val="left"/>
            </w:pPr>
            <w:r>
              <w:t>Date</w:t>
            </w:r>
          </w:p>
        </w:tc>
        <w:tc>
          <w:tcPr>
            <w:tcW w:type="dxa" w:w="4896"/>
            <w:shd w:fill="FFFFFF"/>
            <w:vAlign w:val="center"/>
          </w:tcPr>
          <w:p>
            <w:pPr>
              <w:spacing w:after="40" w:before="40" w:line="252" w:lineRule="auto"/>
              <w:jc w:val="left"/>
            </w:pPr>
            <w:r>
              <w:t>Automatic timestamps for auditing and reporting</w:t>
            </w:r>
          </w:p>
        </w:tc>
      </w:tr>
    </w:tbl>
    <w:p>
      <w:r>
        <w:br w:type="page"/>
      </w:r>
    </w:p>
    <w:p>
      <w:pPr>
        <w:spacing w:before="240" w:after="240"/>
        <w:jc w:val="center"/>
      </w:pPr>
      <w:r>
        <w:rPr>
          <w:rFonts w:ascii="Times New Roman" w:hAnsi="Times New Roman"/>
          <w:b/>
          <w:sz w:val="30"/>
          <w:u w:val="single"/>
        </w:rPr>
        <w:t>4. SYSTEM DESIGN</w:t>
      </w:r>
    </w:p>
    <w:p>
      <w:pPr>
        <w:spacing w:after="80" w:before="0" w:line="276" w:lineRule="auto"/>
        <w:jc w:val="both"/>
      </w:pPr>
      <w:r>
        <w:rPr>
          <w:rFonts w:ascii="Times New Roman" w:hAnsi="Times New Roman"/>
          <w:b w:val="0"/>
          <w:i w:val="0"/>
          <w:sz w:val="22"/>
          <w:u w:val="none"/>
        </w:rPr>
        <w:t>This chapter presents the architectural and behavioural design of the OMASTRA system using standard software engineering notations — Data Flow Diagrams (DFD), Unified Modeling Language (UML) diagrams, and timeline charts — derived directly from the implemented modules, endpoints, and database models of the application.</w:t>
      </w:r>
    </w:p>
    <w:p>
      <w:pPr>
        <w:spacing w:before="200" w:after="80"/>
        <w:jc w:val="left"/>
      </w:pPr>
      <w:r>
        <w:rPr>
          <w:rFonts w:ascii="Times New Roman" w:hAnsi="Times New Roman"/>
          <w:b/>
          <w:sz w:val="24"/>
        </w:rPr>
        <w:t>4.1 System Architecture</w:t>
      </w:r>
    </w:p>
    <w:p>
      <w:pPr>
        <w:spacing w:after="80" w:before="0" w:line="276" w:lineRule="auto"/>
        <w:jc w:val="both"/>
      </w:pPr>
      <w:r>
        <w:rPr>
          <w:rFonts w:ascii="Times New Roman" w:hAnsi="Times New Roman"/>
          <w:b w:val="0"/>
          <w:i w:val="0"/>
          <w:sz w:val="22"/>
          <w:u w:val="none"/>
        </w:rPr>
        <w:t>OMASTRA follows a three-tier web architecture: Presentation Tier (React 18 + Vite), Application Tier (Node.js + Express REST API), and Data Tier (MongoDB Atlas). External integrations include Razorpay for payments, Brevo for transactional order emails, and Cloudinary for media asset delivery.</w:t>
      </w:r>
    </w:p>
    <w:p>
      <w:pPr>
        <w:spacing w:before="120" w:after="80"/>
        <w:jc w:val="center"/>
      </w:pPr>
      <w:r>
        <w:drawing>
          <wp:inline xmlns:a="http://schemas.openxmlformats.org/drawingml/2006/main" xmlns:pic="http://schemas.openxmlformats.org/drawingml/2006/picture">
            <wp:extent cx="5486400" cy="3674064"/>
            <wp:docPr id="4" name="Picture 4"/>
            <wp:cNvGraphicFramePr>
              <a:graphicFrameLocks noChangeAspect="1"/>
            </wp:cNvGraphicFramePr>
            <a:graphic>
              <a:graphicData uri="http://schemas.openxmlformats.org/drawingml/2006/picture">
                <pic:pic>
                  <pic:nvPicPr>
                    <pic:cNvPr id="0" name="p19_img1_1161.png"/>
                    <pic:cNvPicPr/>
                  </pic:nvPicPr>
                  <pic:blipFill>
                    <a:blip r:embed="rId12"/>
                    <a:stretch>
                      <a:fillRect/>
                    </a:stretch>
                  </pic:blipFill>
                  <pic:spPr>
                    <a:xfrm>
                      <a:off x="0" y="0"/>
                      <a:ext cx="5486400" cy="3674064"/>
                    </a:xfrm>
                    <a:prstGeom prst="rect"/>
                  </pic:spPr>
                </pic:pic>
              </a:graphicData>
            </a:graphic>
          </wp:inline>
        </w:drawing>
      </w:r>
    </w:p>
    <w:p>
      <w:pPr>
        <w:spacing w:before="40" w:after="160"/>
        <w:jc w:val="center"/>
      </w:pPr>
      <w:r>
        <w:rPr>
          <w:rFonts w:ascii="Times New Roman" w:hAnsi="Times New Roman"/>
          <w:b/>
          <w:i/>
          <w:sz w:val="20"/>
        </w:rPr>
        <w:t>Fig. 4.1 — System Architecture</w:t>
      </w:r>
    </w:p>
    <w:p>
      <w:pPr>
        <w:spacing w:before="200" w:after="80"/>
        <w:jc w:val="left"/>
      </w:pPr>
      <w:r>
        <w:rPr>
          <w:rFonts w:ascii="Times New Roman" w:hAnsi="Times New Roman"/>
          <w:b/>
          <w:sz w:val="24"/>
        </w:rPr>
        <w:t>4.2 Data Flow Diagram — Level 0 (Context Diagram)</w:t>
      </w:r>
    </w:p>
    <w:p>
      <w:pPr>
        <w:spacing w:after="80" w:before="0" w:line="276" w:lineRule="auto"/>
        <w:jc w:val="both"/>
      </w:pPr>
      <w:r>
        <w:rPr>
          <w:rFonts w:ascii="Times New Roman" w:hAnsi="Times New Roman"/>
          <w:b w:val="0"/>
          <w:i w:val="0"/>
          <w:sz w:val="22"/>
          <w:u w:val="none"/>
        </w:rPr>
        <w:t>The Level 0 Context Diagram represents OMASTRA as a central system interacting with its external entities: Customer, Administrator, Payment Gateway (Razorpay), Email Service (Brevo), and Database (MongoDB).</w:t>
      </w:r>
    </w:p>
    <w:p>
      <w:pPr>
        <w:spacing w:before="120" w:after="80"/>
        <w:jc w:val="center"/>
      </w:pPr>
      <w:r>
        <w:drawing>
          <wp:inline xmlns:a="http://schemas.openxmlformats.org/drawingml/2006/main" xmlns:pic="http://schemas.openxmlformats.org/drawingml/2006/picture">
            <wp:extent cx="5486400" cy="3674064"/>
            <wp:docPr id="5" name="Picture 5"/>
            <wp:cNvGraphicFramePr>
              <a:graphicFrameLocks noChangeAspect="1"/>
            </wp:cNvGraphicFramePr>
            <a:graphic>
              <a:graphicData uri="http://schemas.openxmlformats.org/drawingml/2006/picture">
                <pic:pic>
                  <pic:nvPicPr>
                    <pic:cNvPr id="0" name="p20_img1_1180.png"/>
                    <pic:cNvPicPr/>
                  </pic:nvPicPr>
                  <pic:blipFill>
                    <a:blip r:embed="rId13"/>
                    <a:stretch>
                      <a:fillRect/>
                    </a:stretch>
                  </pic:blipFill>
                  <pic:spPr>
                    <a:xfrm>
                      <a:off x="0" y="0"/>
                      <a:ext cx="5486400" cy="3674064"/>
                    </a:xfrm>
                    <a:prstGeom prst="rect"/>
                  </pic:spPr>
                </pic:pic>
              </a:graphicData>
            </a:graphic>
          </wp:inline>
        </w:drawing>
      </w:r>
    </w:p>
    <w:p>
      <w:pPr>
        <w:spacing w:before="40" w:after="160"/>
        <w:jc w:val="center"/>
      </w:pPr>
      <w:r>
        <w:rPr>
          <w:rFonts w:ascii="Times New Roman" w:hAnsi="Times New Roman"/>
          <w:b/>
          <w:i/>
          <w:sz w:val="20"/>
        </w:rPr>
        <w:t>Fig. 4.2 — DFD Level 0 (Context Diagram)</w:t>
      </w:r>
    </w:p>
    <w:p>
      <w:pPr>
        <w:spacing w:before="200" w:after="80"/>
        <w:jc w:val="left"/>
      </w:pPr>
      <w:r>
        <w:rPr>
          <w:rFonts w:ascii="Times New Roman" w:hAnsi="Times New Roman"/>
          <w:b/>
          <w:sz w:val="24"/>
        </w:rPr>
        <w:t>4.3 Data Flow Diagram — Level 1</w:t>
      </w:r>
    </w:p>
    <w:p>
      <w:pPr>
        <w:spacing w:after="80" w:before="0" w:line="276" w:lineRule="auto"/>
        <w:jc w:val="both"/>
      </w:pPr>
      <w:r>
        <w:rPr>
          <w:rFonts w:ascii="Times New Roman" w:hAnsi="Times New Roman"/>
          <w:b w:val="0"/>
          <w:i w:val="0"/>
          <w:sz w:val="22"/>
          <w:u w:val="none"/>
        </w:rPr>
        <w:t>The Level 1 DFD decomposes the system into core sub-processes: User Authentication (1.0), Product Management (2.0), Cart Operations (3.0), Order Management (4.0), Payment Processing (5.0), and Review Moderation (6.0).</w:t>
      </w:r>
    </w:p>
    <w:p>
      <w:pPr>
        <w:spacing w:before="120" w:after="80"/>
        <w:jc w:val="center"/>
      </w:pPr>
      <w:r>
        <w:drawing>
          <wp:inline xmlns:a="http://schemas.openxmlformats.org/drawingml/2006/main" xmlns:pic="http://schemas.openxmlformats.org/drawingml/2006/picture">
            <wp:extent cx="5486400" cy="3674064"/>
            <wp:docPr id="6" name="Picture 6"/>
            <wp:cNvGraphicFramePr>
              <a:graphicFrameLocks noChangeAspect="1"/>
            </wp:cNvGraphicFramePr>
            <a:graphic>
              <a:graphicData uri="http://schemas.openxmlformats.org/drawingml/2006/picture">
                <pic:pic>
                  <pic:nvPicPr>
                    <pic:cNvPr id="0" name="p21_img1_1194.png"/>
                    <pic:cNvPicPr/>
                  </pic:nvPicPr>
                  <pic:blipFill>
                    <a:blip r:embed="rId14"/>
                    <a:stretch>
                      <a:fillRect/>
                    </a:stretch>
                  </pic:blipFill>
                  <pic:spPr>
                    <a:xfrm>
                      <a:off x="0" y="0"/>
                      <a:ext cx="5486400" cy="3674064"/>
                    </a:xfrm>
                    <a:prstGeom prst="rect"/>
                  </pic:spPr>
                </pic:pic>
              </a:graphicData>
            </a:graphic>
          </wp:inline>
        </w:drawing>
      </w:r>
    </w:p>
    <w:p>
      <w:pPr>
        <w:spacing w:before="40" w:after="160"/>
        <w:jc w:val="center"/>
      </w:pPr>
      <w:r>
        <w:rPr>
          <w:rFonts w:ascii="Times New Roman" w:hAnsi="Times New Roman"/>
          <w:b/>
          <w:i/>
          <w:sz w:val="20"/>
        </w:rPr>
        <w:t>Fig. 4.3 — DFD Level 1</w:t>
      </w:r>
    </w:p>
    <w:p>
      <w:pPr>
        <w:spacing w:before="200" w:after="80"/>
        <w:jc w:val="left"/>
      </w:pPr>
      <w:r>
        <w:rPr>
          <w:rFonts w:ascii="Times New Roman" w:hAnsi="Times New Roman"/>
          <w:b/>
          <w:sz w:val="24"/>
        </w:rPr>
        <w:t>4.4 Use Case Diagram</w:t>
      </w:r>
    </w:p>
    <w:p>
      <w:pPr>
        <w:spacing w:after="80" w:before="0" w:line="276" w:lineRule="auto"/>
        <w:jc w:val="both"/>
      </w:pPr>
      <w:r>
        <w:rPr>
          <w:rFonts w:ascii="Times New Roman" w:hAnsi="Times New Roman"/>
          <w:b w:val="0"/>
          <w:i w:val="0"/>
          <w:sz w:val="22"/>
          <w:u w:val="none"/>
        </w:rPr>
        <w:t>The Use Case Diagram defines the behavioral interactions between the two primary actors (Customer and Administrator) and system boundary services including Payment Gateway and Cloud Image Storage.</w:t>
      </w:r>
    </w:p>
    <w:p>
      <w:pPr>
        <w:spacing w:before="120" w:after="80"/>
        <w:jc w:val="center"/>
      </w:pPr>
      <w:r>
        <w:drawing>
          <wp:inline xmlns:a="http://schemas.openxmlformats.org/drawingml/2006/main" xmlns:pic="http://schemas.openxmlformats.org/drawingml/2006/picture">
            <wp:extent cx="5486400" cy="3674064"/>
            <wp:docPr id="7" name="Picture 7"/>
            <wp:cNvGraphicFramePr>
              <a:graphicFrameLocks noChangeAspect="1"/>
            </wp:cNvGraphicFramePr>
            <a:graphic>
              <a:graphicData uri="http://schemas.openxmlformats.org/drawingml/2006/picture">
                <pic:pic>
                  <pic:nvPicPr>
                    <pic:cNvPr id="0" name="p22_img1_1204.png"/>
                    <pic:cNvPicPr/>
                  </pic:nvPicPr>
                  <pic:blipFill>
                    <a:blip r:embed="rId15"/>
                    <a:stretch>
                      <a:fillRect/>
                    </a:stretch>
                  </pic:blipFill>
                  <pic:spPr>
                    <a:xfrm>
                      <a:off x="0" y="0"/>
                      <a:ext cx="5486400" cy="3674064"/>
                    </a:xfrm>
                    <a:prstGeom prst="rect"/>
                  </pic:spPr>
                </pic:pic>
              </a:graphicData>
            </a:graphic>
          </wp:inline>
        </w:drawing>
      </w:r>
    </w:p>
    <w:p>
      <w:pPr>
        <w:spacing w:before="40" w:after="160"/>
        <w:jc w:val="center"/>
      </w:pPr>
      <w:r>
        <w:rPr>
          <w:rFonts w:ascii="Times New Roman" w:hAnsi="Times New Roman"/>
          <w:b/>
          <w:i/>
          <w:sz w:val="20"/>
        </w:rPr>
        <w:t>Fig. 4.4 — Use Case Diagram</w:t>
      </w:r>
    </w:p>
    <w:p>
      <w:pPr>
        <w:spacing w:before="200" w:after="80"/>
        <w:jc w:val="left"/>
      </w:pPr>
      <w:r>
        <w:rPr>
          <w:rFonts w:ascii="Times New Roman" w:hAnsi="Times New Roman"/>
          <w:b/>
          <w:sz w:val="24"/>
        </w:rPr>
        <w:t>4.5 Activity Diagram</w:t>
      </w:r>
    </w:p>
    <w:p>
      <w:pPr>
        <w:spacing w:after="80" w:before="0" w:line="276" w:lineRule="auto"/>
        <w:jc w:val="both"/>
      </w:pPr>
      <w:r>
        <w:rPr>
          <w:rFonts w:ascii="Times New Roman" w:hAnsi="Times New Roman"/>
          <w:b w:val="0"/>
          <w:i w:val="0"/>
          <w:sz w:val="22"/>
          <w:u w:val="none"/>
        </w:rPr>
        <w:t>The Activity Diagram maps the customer checkout workflow across swimlanes: Customer, React Frontend, Express Backend, Razorpay Gateway, MongoDB Database, and Brevo Email Service.</w:t>
      </w:r>
    </w:p>
    <w:p>
      <w:pPr>
        <w:spacing w:before="120" w:after="80"/>
        <w:jc w:val="center"/>
      </w:pPr>
      <w:r>
        <w:drawing>
          <wp:inline xmlns:a="http://schemas.openxmlformats.org/drawingml/2006/main" xmlns:pic="http://schemas.openxmlformats.org/drawingml/2006/picture">
            <wp:extent cx="5486400" cy="3674064"/>
            <wp:docPr id="8" name="Picture 8"/>
            <wp:cNvGraphicFramePr>
              <a:graphicFrameLocks noChangeAspect="1"/>
            </wp:cNvGraphicFramePr>
            <a:graphic>
              <a:graphicData uri="http://schemas.openxmlformats.org/drawingml/2006/picture">
                <pic:pic>
                  <pic:nvPicPr>
                    <pic:cNvPr id="0" name="p23_img1_1215.png"/>
                    <pic:cNvPicPr/>
                  </pic:nvPicPr>
                  <pic:blipFill>
                    <a:blip r:embed="rId16"/>
                    <a:stretch>
                      <a:fillRect/>
                    </a:stretch>
                  </pic:blipFill>
                  <pic:spPr>
                    <a:xfrm>
                      <a:off x="0" y="0"/>
                      <a:ext cx="5486400" cy="3674064"/>
                    </a:xfrm>
                    <a:prstGeom prst="rect"/>
                  </pic:spPr>
                </pic:pic>
              </a:graphicData>
            </a:graphic>
          </wp:inline>
        </w:drawing>
      </w:r>
    </w:p>
    <w:p>
      <w:pPr>
        <w:spacing w:before="40" w:after="160"/>
        <w:jc w:val="center"/>
      </w:pPr>
      <w:r>
        <w:rPr>
          <w:rFonts w:ascii="Times New Roman" w:hAnsi="Times New Roman"/>
          <w:b/>
          <w:i/>
          <w:sz w:val="20"/>
        </w:rPr>
        <w:t>Fig. 4.5 — Activity Diagram (Order Placement Process)</w:t>
      </w:r>
    </w:p>
    <w:p>
      <w:pPr>
        <w:spacing w:before="200" w:after="80"/>
        <w:jc w:val="left"/>
      </w:pPr>
      <w:r>
        <w:rPr>
          <w:rFonts w:ascii="Times New Roman" w:hAnsi="Times New Roman"/>
          <w:b/>
          <w:sz w:val="24"/>
        </w:rPr>
        <w:t>4.6 Entity-Relationship (E-R) Diagram</w:t>
      </w:r>
    </w:p>
    <w:p>
      <w:pPr>
        <w:spacing w:after="80" w:before="0" w:line="276" w:lineRule="auto"/>
        <w:jc w:val="both"/>
      </w:pPr>
      <w:r>
        <w:rPr>
          <w:rFonts w:ascii="Times New Roman" w:hAnsi="Times New Roman"/>
          <w:b w:val="0"/>
          <w:i w:val="0"/>
          <w:sz w:val="22"/>
          <w:u w:val="none"/>
        </w:rPr>
        <w:t>The E-R Diagram documents the logical relationships between User, Product, Category, Order, OrderItem, Coupon, and Review entities, highlighting cardinalities and primary/foreign references.</w:t>
      </w:r>
    </w:p>
    <w:p>
      <w:pPr>
        <w:spacing w:before="120" w:after="80"/>
        <w:jc w:val="center"/>
      </w:pPr>
      <w:r>
        <w:drawing>
          <wp:inline xmlns:a="http://schemas.openxmlformats.org/drawingml/2006/main" xmlns:pic="http://schemas.openxmlformats.org/drawingml/2006/picture">
            <wp:extent cx="5303520" cy="4785222"/>
            <wp:docPr id="9" name="Picture 9"/>
            <wp:cNvGraphicFramePr>
              <a:graphicFrameLocks noChangeAspect="1"/>
            </wp:cNvGraphicFramePr>
            <a:graphic>
              <a:graphicData uri="http://schemas.openxmlformats.org/drawingml/2006/picture">
                <pic:pic>
                  <pic:nvPicPr>
                    <pic:cNvPr id="0" name="p24_img1_1227.png"/>
                    <pic:cNvPicPr/>
                  </pic:nvPicPr>
                  <pic:blipFill>
                    <a:blip r:embed="rId17"/>
                    <a:stretch>
                      <a:fillRect/>
                    </a:stretch>
                  </pic:blipFill>
                  <pic:spPr>
                    <a:xfrm>
                      <a:off x="0" y="0"/>
                      <a:ext cx="5303520" cy="4785222"/>
                    </a:xfrm>
                    <a:prstGeom prst="rect"/>
                  </pic:spPr>
                </pic:pic>
              </a:graphicData>
            </a:graphic>
          </wp:inline>
        </w:drawing>
      </w:r>
    </w:p>
    <w:p>
      <w:pPr>
        <w:spacing w:before="40" w:after="160"/>
        <w:jc w:val="center"/>
      </w:pPr>
      <w:r>
        <w:rPr>
          <w:rFonts w:ascii="Times New Roman" w:hAnsi="Times New Roman"/>
          <w:b/>
          <w:i/>
          <w:sz w:val="20"/>
        </w:rPr>
        <w:t>Fig. 4.6 — Entity-Relationship (E-R) Diagram</w:t>
      </w:r>
    </w:p>
    <w:p>
      <w:pPr>
        <w:spacing w:before="200" w:after="80"/>
        <w:jc w:val="left"/>
      </w:pPr>
      <w:r>
        <w:rPr>
          <w:rFonts w:ascii="Times New Roman" w:hAnsi="Times New Roman"/>
          <w:b/>
          <w:sz w:val="24"/>
        </w:rPr>
        <w:t>4.7 Class Diagram</w:t>
      </w:r>
    </w:p>
    <w:p>
      <w:pPr>
        <w:spacing w:after="80" w:before="0" w:line="276" w:lineRule="auto"/>
        <w:jc w:val="both"/>
      </w:pPr>
      <w:r>
        <w:rPr>
          <w:rFonts w:ascii="Times New Roman" w:hAnsi="Times New Roman"/>
          <w:b w:val="0"/>
          <w:i w:val="0"/>
          <w:sz w:val="22"/>
          <w:u w:val="none"/>
        </w:rPr>
        <w:t>The Class Diagram displays the object-oriented structure of models and controllers, listing encapsulated attributes, types, and operations (methods) governing store logic.</w:t>
      </w:r>
    </w:p>
    <w:p>
      <w:pPr>
        <w:spacing w:before="120" w:after="80"/>
        <w:jc w:val="center"/>
      </w:pPr>
      <w:r>
        <w:drawing>
          <wp:inline xmlns:a="http://schemas.openxmlformats.org/drawingml/2006/main" xmlns:pic="http://schemas.openxmlformats.org/drawingml/2006/picture">
            <wp:extent cx="5486400" cy="3658866"/>
            <wp:docPr id="10" name="Picture 10"/>
            <wp:cNvGraphicFramePr>
              <a:graphicFrameLocks noChangeAspect="1"/>
            </wp:cNvGraphicFramePr>
            <a:graphic>
              <a:graphicData uri="http://schemas.openxmlformats.org/drawingml/2006/picture">
                <pic:pic>
                  <pic:nvPicPr>
                    <pic:cNvPr id="0" name="p25_img1_1240.png"/>
                    <pic:cNvPicPr/>
                  </pic:nvPicPr>
                  <pic:blipFill>
                    <a:blip r:embed="rId18"/>
                    <a:stretch>
                      <a:fillRect/>
                    </a:stretch>
                  </pic:blipFill>
                  <pic:spPr>
                    <a:xfrm>
                      <a:off x="0" y="0"/>
                      <a:ext cx="5486400" cy="3658866"/>
                    </a:xfrm>
                    <a:prstGeom prst="rect"/>
                  </pic:spPr>
                </pic:pic>
              </a:graphicData>
            </a:graphic>
          </wp:inline>
        </w:drawing>
      </w:r>
    </w:p>
    <w:p>
      <w:pPr>
        <w:spacing w:before="40" w:after="160"/>
        <w:jc w:val="center"/>
      </w:pPr>
      <w:r>
        <w:rPr>
          <w:rFonts w:ascii="Times New Roman" w:hAnsi="Times New Roman"/>
          <w:b/>
          <w:i/>
          <w:sz w:val="20"/>
        </w:rPr>
        <w:t>Fig. 4.7 — Class Diagram</w:t>
      </w:r>
    </w:p>
    <w:p>
      <w:pPr>
        <w:spacing w:before="200" w:after="80"/>
        <w:jc w:val="left"/>
      </w:pPr>
      <w:r>
        <w:rPr>
          <w:rFonts w:ascii="Times New Roman" w:hAnsi="Times New Roman"/>
          <w:b/>
          <w:sz w:val="24"/>
        </w:rPr>
        <w:t>4.8 Sequence Diagram</w:t>
      </w:r>
    </w:p>
    <w:p>
      <w:pPr>
        <w:spacing w:after="80" w:before="0" w:line="276" w:lineRule="auto"/>
        <w:jc w:val="both"/>
      </w:pPr>
      <w:r>
        <w:rPr>
          <w:rFonts w:ascii="Times New Roman" w:hAnsi="Times New Roman"/>
          <w:b w:val="0"/>
          <w:i w:val="0"/>
          <w:sz w:val="22"/>
          <w:u w:val="none"/>
        </w:rPr>
        <w:t>The Sequence Diagram captures chronological message flows between client, server, database, and payment gateway during catalogue browsing, cart updates, order creation, and payment verification.</w:t>
      </w:r>
    </w:p>
    <w:p>
      <w:pPr>
        <w:spacing w:before="120" w:after="80"/>
        <w:jc w:val="center"/>
      </w:pPr>
      <w:r>
        <w:drawing>
          <wp:inline xmlns:a="http://schemas.openxmlformats.org/drawingml/2006/main" xmlns:pic="http://schemas.openxmlformats.org/drawingml/2006/picture">
            <wp:extent cx="5486400" cy="3658866"/>
            <wp:docPr id="11" name="Picture 11"/>
            <wp:cNvGraphicFramePr>
              <a:graphicFrameLocks noChangeAspect="1"/>
            </wp:cNvGraphicFramePr>
            <a:graphic>
              <a:graphicData uri="http://schemas.openxmlformats.org/drawingml/2006/picture">
                <pic:pic>
                  <pic:nvPicPr>
                    <pic:cNvPr id="0" name="p26_img1_1253.png"/>
                    <pic:cNvPicPr/>
                  </pic:nvPicPr>
                  <pic:blipFill>
                    <a:blip r:embed="rId19"/>
                    <a:stretch>
                      <a:fillRect/>
                    </a:stretch>
                  </pic:blipFill>
                  <pic:spPr>
                    <a:xfrm>
                      <a:off x="0" y="0"/>
                      <a:ext cx="5486400" cy="3658866"/>
                    </a:xfrm>
                    <a:prstGeom prst="rect"/>
                  </pic:spPr>
                </pic:pic>
              </a:graphicData>
            </a:graphic>
          </wp:inline>
        </w:drawing>
      </w:r>
    </w:p>
    <w:p>
      <w:pPr>
        <w:spacing w:before="40" w:after="160"/>
        <w:jc w:val="center"/>
      </w:pPr>
      <w:r>
        <w:rPr>
          <w:rFonts w:ascii="Times New Roman" w:hAnsi="Times New Roman"/>
          <w:b/>
          <w:i/>
          <w:sz w:val="20"/>
        </w:rPr>
        <w:t>Fig. 4.8 — Sequence Diagram (Checkout &amp; Payment)</w:t>
      </w:r>
    </w:p>
    <w:p>
      <w:pPr>
        <w:spacing w:before="200" w:after="80"/>
        <w:jc w:val="left"/>
      </w:pPr>
      <w:r>
        <w:rPr>
          <w:rFonts w:ascii="Times New Roman" w:hAnsi="Times New Roman"/>
          <w:b/>
          <w:sz w:val="24"/>
        </w:rPr>
        <w:t>4.9 Deployment Diagram</w:t>
      </w:r>
    </w:p>
    <w:p>
      <w:pPr>
        <w:spacing w:after="80" w:before="0" w:line="276" w:lineRule="auto"/>
        <w:jc w:val="both"/>
      </w:pPr>
      <w:r>
        <w:rPr>
          <w:rFonts w:ascii="Times New Roman" w:hAnsi="Times New Roman"/>
          <w:b w:val="0"/>
          <w:i w:val="0"/>
          <w:sz w:val="22"/>
          <w:u w:val="none"/>
        </w:rPr>
        <w:t>The Deployment Diagram models the production physical hardware and container nodes: Browser Client, Vercel Edge Server (React build), Render Cloud Container (Express API), and MongoDB Atlas Cluster, communicating via HTTPS and TLS.</w:t>
      </w:r>
    </w:p>
    <w:p>
      <w:pPr>
        <w:spacing w:before="120" w:after="80"/>
        <w:jc w:val="center"/>
      </w:pPr>
      <w:r>
        <w:drawing>
          <wp:inline xmlns:a="http://schemas.openxmlformats.org/drawingml/2006/main" xmlns:pic="http://schemas.openxmlformats.org/drawingml/2006/picture">
            <wp:extent cx="5486400" cy="3657600"/>
            <wp:docPr id="12" name="Picture 12"/>
            <wp:cNvGraphicFramePr>
              <a:graphicFrameLocks noChangeAspect="1"/>
            </wp:cNvGraphicFramePr>
            <a:graphic>
              <a:graphicData uri="http://schemas.openxmlformats.org/drawingml/2006/picture">
                <pic:pic>
                  <pic:nvPicPr>
                    <pic:cNvPr id="0" name="p27_img1_1264.png"/>
                    <pic:cNvPicPr/>
                  </pic:nvPicPr>
                  <pic:blipFill>
                    <a:blip r:embed="rId20"/>
                    <a:stretch>
                      <a:fillRect/>
                    </a:stretch>
                  </pic:blipFill>
                  <pic:spPr>
                    <a:xfrm>
                      <a:off x="0" y="0"/>
                      <a:ext cx="5486400" cy="3657600"/>
                    </a:xfrm>
                    <a:prstGeom prst="rect"/>
                  </pic:spPr>
                </pic:pic>
              </a:graphicData>
            </a:graphic>
          </wp:inline>
        </w:drawing>
      </w:r>
    </w:p>
    <w:p>
      <w:pPr>
        <w:spacing w:before="40" w:after="160"/>
        <w:jc w:val="center"/>
      </w:pPr>
      <w:r>
        <w:rPr>
          <w:rFonts w:ascii="Times New Roman" w:hAnsi="Times New Roman"/>
          <w:b/>
          <w:i/>
          <w:sz w:val="20"/>
        </w:rPr>
        <w:t>Fig. 4.9 — Deployment Diagram</w:t>
      </w:r>
    </w:p>
    <w:p>
      <w:pPr>
        <w:spacing w:before="200" w:after="80"/>
        <w:jc w:val="left"/>
      </w:pPr>
      <w:r>
        <w:rPr>
          <w:rFonts w:ascii="Times New Roman" w:hAnsi="Times New Roman"/>
          <w:b/>
          <w:sz w:val="24"/>
        </w:rPr>
        <w:t>4.10 Gantt Chart</w:t>
      </w:r>
    </w:p>
    <w:p>
      <w:pPr>
        <w:spacing w:after="80" w:before="0" w:line="276" w:lineRule="auto"/>
        <w:jc w:val="both"/>
      </w:pPr>
      <w:r>
        <w:rPr>
          <w:rFonts w:ascii="Times New Roman" w:hAnsi="Times New Roman"/>
          <w:b w:val="0"/>
          <w:i w:val="0"/>
          <w:sz w:val="22"/>
          <w:u w:val="none"/>
        </w:rPr>
        <w:t>The Gantt Chart outlines the 13-week engineering roadmap covering requirements, architecture design, frontend development, backend REST API creation, payment gateway integration, testing, and deployment.</w:t>
      </w:r>
    </w:p>
    <w:p>
      <w:pPr>
        <w:spacing w:before="120" w:after="80"/>
        <w:jc w:val="center"/>
      </w:pPr>
      <w:r>
        <w:drawing>
          <wp:inline xmlns:a="http://schemas.openxmlformats.org/drawingml/2006/main" xmlns:pic="http://schemas.openxmlformats.org/drawingml/2006/picture">
            <wp:extent cx="5120640" cy="5120640"/>
            <wp:docPr id="13" name="Picture 13"/>
            <wp:cNvGraphicFramePr>
              <a:graphicFrameLocks noChangeAspect="1"/>
            </wp:cNvGraphicFramePr>
            <a:graphic>
              <a:graphicData uri="http://schemas.openxmlformats.org/drawingml/2006/picture">
                <pic:pic>
                  <pic:nvPicPr>
                    <pic:cNvPr id="0" name="p28_img1_1279.png"/>
                    <pic:cNvPicPr/>
                  </pic:nvPicPr>
                  <pic:blipFill>
                    <a:blip r:embed="rId21"/>
                    <a:stretch>
                      <a:fillRect/>
                    </a:stretch>
                  </pic:blipFill>
                  <pic:spPr>
                    <a:xfrm>
                      <a:off x="0" y="0"/>
                      <a:ext cx="5120640" cy="5120640"/>
                    </a:xfrm>
                    <a:prstGeom prst="rect"/>
                  </pic:spPr>
                </pic:pic>
              </a:graphicData>
            </a:graphic>
          </wp:inline>
        </w:drawing>
      </w:r>
    </w:p>
    <w:p>
      <w:pPr>
        <w:spacing w:before="40" w:after="160"/>
        <w:jc w:val="center"/>
      </w:pPr>
      <w:r>
        <w:rPr>
          <w:rFonts w:ascii="Times New Roman" w:hAnsi="Times New Roman"/>
          <w:b/>
          <w:i/>
          <w:sz w:val="20"/>
        </w:rPr>
        <w:t>Fig. 4.10 — Gantt Chart (Project Development Timeline)</w:t>
      </w:r>
    </w:p>
    <w:p>
      <w:r>
        <w:br w:type="page"/>
      </w:r>
    </w:p>
    <w:p>
      <w:pPr>
        <w:spacing w:before="240" w:after="240"/>
        <w:jc w:val="center"/>
      </w:pPr>
      <w:r>
        <w:rPr>
          <w:rFonts w:ascii="Times New Roman" w:hAnsi="Times New Roman"/>
          <w:b/>
          <w:sz w:val="30"/>
          <w:u w:val="single"/>
        </w:rPr>
        <w:t>5. IMPLEMENTATION AND TECHNOLOGY USED</w:t>
      </w:r>
    </w:p>
    <w:p>
      <w:pPr>
        <w:spacing w:after="80" w:before="0" w:line="276" w:lineRule="auto"/>
        <w:jc w:val="both"/>
      </w:pPr>
      <w:r>
        <w:rPr>
          <w:rFonts w:ascii="Times New Roman" w:hAnsi="Times New Roman"/>
          <w:b w:val="0"/>
          <w:i w:val="0"/>
          <w:sz w:val="22"/>
          <w:u w:val="none"/>
        </w:rPr>
        <w:t>This chapter examines the implementation of the OMASTRA system — the software modules, the technology stack, the directory architecture, the database implementation, security controls, and design patterns utilized in the codebase.</w:t>
      </w:r>
    </w:p>
    <w:p>
      <w:pPr>
        <w:spacing w:before="200" w:after="80"/>
        <w:jc w:val="left"/>
      </w:pPr>
      <w:r>
        <w:rPr>
          <w:rFonts w:ascii="Times New Roman" w:hAnsi="Times New Roman"/>
          <w:b/>
          <w:sz w:val="24"/>
        </w:rPr>
        <w:t>5.1 Module Description</w:t>
      </w:r>
    </w:p>
    <w:p>
      <w:pPr>
        <w:spacing w:after="80" w:before="0" w:line="276" w:lineRule="auto"/>
        <w:jc w:val="both"/>
      </w:pPr>
      <w:r>
        <w:rPr>
          <w:rFonts w:ascii="Times New Roman" w:hAnsi="Times New Roman"/>
          <w:b w:val="0"/>
          <w:i w:val="0"/>
          <w:sz w:val="22"/>
          <w:u w:val="none"/>
        </w:rPr>
        <w:t>OMASTRA is structured into ten coordinated functional modules:</w:t>
      </w:r>
    </w:p>
    <w:p>
      <w:pPr>
        <w:spacing w:after="80" w:before="0" w:line="276" w:lineRule="auto"/>
        <w:jc w:val="both"/>
      </w:pPr>
      <w:r>
        <w:rPr>
          <w:rFonts w:ascii="Times New Roman" w:hAnsi="Times New Roman"/>
          <w:b w:val="0"/>
          <w:i w:val="0"/>
          <w:sz w:val="22"/>
          <w:u w:val="none"/>
        </w:rPr>
        <w:t>1) Authentication Module: Handles user registration, bcrypt password hashing, login, and JWT issuance in HttpOnly cookies.</w:t>
      </w:r>
    </w:p>
    <w:p>
      <w:pPr>
        <w:spacing w:after="80" w:before="0" w:line="276" w:lineRule="auto"/>
        <w:jc w:val="both"/>
      </w:pPr>
      <w:r>
        <w:rPr>
          <w:rFonts w:ascii="Times New Roman" w:hAnsi="Times New Roman"/>
          <w:b w:val="0"/>
          <w:i w:val="0"/>
          <w:sz w:val="22"/>
          <w:u w:val="none"/>
        </w:rPr>
        <w:t>2) Catalogue &amp; Variant Module: Powers product filtering, full-text search, category browsing, and flavour/size variant management.</w:t>
      </w:r>
    </w:p>
    <w:p>
      <w:pPr>
        <w:spacing w:after="80" w:before="0" w:line="276" w:lineRule="auto"/>
        <w:jc w:val="both"/>
      </w:pPr>
      <w:r>
        <w:rPr>
          <w:rFonts w:ascii="Times New Roman" w:hAnsi="Times New Roman"/>
          <w:b w:val="0"/>
          <w:i w:val="0"/>
          <w:sz w:val="22"/>
          <w:u w:val="none"/>
        </w:rPr>
        <w:t>3) 5-Angle Interactive Gallery Module: Provides Amazon-style multi-angle supplement inspection (Front, Angle, Back Nutrition, Infographic, Lifestyle).</w:t>
      </w:r>
    </w:p>
    <w:p>
      <w:pPr>
        <w:spacing w:after="80" w:before="0" w:line="276" w:lineRule="auto"/>
        <w:jc w:val="both"/>
      </w:pPr>
      <w:r>
        <w:rPr>
          <w:rFonts w:ascii="Times New Roman" w:hAnsi="Times New Roman"/>
          <w:b w:val="0"/>
          <w:i w:val="0"/>
          <w:sz w:val="22"/>
          <w:u w:val="none"/>
        </w:rPr>
        <w:t>4) Cart &amp; Wishlist Module: Manages customer cart operations with local storage persistence and guest-to-user synchronization.</w:t>
      </w:r>
    </w:p>
    <w:p>
      <w:pPr>
        <w:spacing w:after="80" w:before="0" w:line="276" w:lineRule="auto"/>
        <w:jc w:val="both"/>
      </w:pPr>
      <w:r>
        <w:rPr>
          <w:rFonts w:ascii="Times New Roman" w:hAnsi="Times New Roman"/>
          <w:b w:val="0"/>
          <w:i w:val="0"/>
          <w:sz w:val="22"/>
          <w:u w:val="none"/>
        </w:rPr>
        <w:t>5) Promotions &amp; Coupon Module: Admin coupon creation and customer validation with minimum spend and percentage discount logic.</w:t>
      </w:r>
    </w:p>
    <w:p>
      <w:pPr>
        <w:spacing w:after="80" w:before="0" w:line="276" w:lineRule="auto"/>
        <w:jc w:val="both"/>
      </w:pPr>
      <w:r>
        <w:rPr>
          <w:rFonts w:ascii="Times New Roman" w:hAnsi="Times New Roman"/>
          <w:b w:val="0"/>
          <w:i w:val="0"/>
          <w:sz w:val="22"/>
          <w:u w:val="none"/>
        </w:rPr>
        <w:t>6) Order Pipeline Module: Re-validates pricing, executes atomic stock decrements, generates unique tracking IDs, and manages fulfillment.</w:t>
      </w:r>
    </w:p>
    <w:p>
      <w:pPr>
        <w:spacing w:after="80" w:before="0" w:line="276" w:lineRule="auto"/>
        <w:jc w:val="both"/>
      </w:pPr>
      <w:r>
        <w:rPr>
          <w:rFonts w:ascii="Times New Roman" w:hAnsi="Times New Roman"/>
          <w:b w:val="0"/>
          <w:i w:val="0"/>
          <w:sz w:val="22"/>
          <w:u w:val="none"/>
        </w:rPr>
        <w:t>7) Payment Gateway Module: Orchestrates Razorpay checkout orders and performs cryptographic server-side HMAC-SHA256 signature verification.</w:t>
      </w:r>
    </w:p>
    <w:p>
      <w:pPr>
        <w:spacing w:after="80" w:before="0" w:line="276" w:lineRule="auto"/>
        <w:jc w:val="both"/>
      </w:pPr>
      <w:r>
        <w:rPr>
          <w:rFonts w:ascii="Times New Roman" w:hAnsi="Times New Roman"/>
          <w:b w:val="0"/>
          <w:i w:val="0"/>
          <w:sz w:val="22"/>
          <w:u w:val="none"/>
        </w:rPr>
        <w:t>8) Review &amp; Ratings Module: Customer product feedback submission and admin moderation.</w:t>
      </w:r>
    </w:p>
    <w:p>
      <w:pPr>
        <w:spacing w:after="80" w:before="0" w:line="276" w:lineRule="auto"/>
        <w:jc w:val="both"/>
      </w:pPr>
      <w:r>
        <w:rPr>
          <w:rFonts w:ascii="Times New Roman" w:hAnsi="Times New Roman"/>
          <w:b w:val="0"/>
          <w:i w:val="0"/>
          <w:sz w:val="22"/>
          <w:u w:val="none"/>
        </w:rPr>
        <w:t>9) Admin Analytics Module: Aggregates real-time sales figures, order volumes, customer registrations, and low-stock alerts using Recharts.</w:t>
      </w:r>
    </w:p>
    <w:p>
      <w:pPr>
        <w:spacing w:after="80" w:before="0" w:line="276" w:lineRule="auto"/>
        <w:jc w:val="both"/>
      </w:pPr>
      <w:r>
        <w:rPr>
          <w:rFonts w:ascii="Times New Roman" w:hAnsi="Times New Roman"/>
          <w:b w:val="0"/>
          <w:i w:val="0"/>
          <w:sz w:val="22"/>
          <w:u w:val="none"/>
        </w:rPr>
        <w:t>10) Notification Module: Dispatches automated order confirmation receipts via transactional email API.</w:t>
      </w:r>
    </w:p>
    <w:p>
      <w:pPr>
        <w:spacing w:before="200" w:after="80"/>
        <w:jc w:val="left"/>
      </w:pPr>
      <w:r>
        <w:rPr>
          <w:rFonts w:ascii="Times New Roman" w:hAnsi="Times New Roman"/>
          <w:b/>
          <w:sz w:val="24"/>
        </w:rPr>
        <w:t>5.2 Technology Stack</w:t>
      </w:r>
    </w:p>
    <w:tbl>
      <w:tblPr>
        <w:tblW w:type="auto" w:w="0"/>
        <w:jc w:val="center"/>
        <w:tblLook w:firstColumn="1" w:firstRow="1" w:lastColumn="0" w:lastRow="0" w:noHBand="0" w:noVBand="1" w:val="04A0"/>
        <w:tblBorders>
          <w:top w:val="single" w:sz="4" w:space="0" w:color="A0A0A0"/>
          <w:bottom w:val="single" w:sz="4" w:space="0" w:color="A0A0A0"/>
          <w:left w:val="single" w:sz="4" w:space="0" w:color="A0A0A0"/>
          <w:right w:val="single" w:sz="4" w:space="0" w:color="A0A0A0"/>
          <w:insideH w:val="single" w:sz="4" w:space="0" w:color="A0A0A0"/>
          <w:insideV w:val="single" w:sz="4" w:space="0" w:color="A0A0A0"/>
        </w:tblBorders>
      </w:tblPr>
      <w:tblGrid>
        <w:gridCol w:w="3202"/>
        <w:gridCol w:w="3202"/>
        <w:gridCol w:w="3202"/>
      </w:tblGrid>
      <w:tr>
        <w:tc>
          <w:tcPr>
            <w:tcW w:type="dxa" w:w="2592"/>
            <w:shd w:fill="D9E1F2"/>
            <w:vAlign w:val="center"/>
          </w:tcPr>
          <w:p>
            <w:pPr>
              <w:spacing w:after="40" w:before="40" w:line="252" w:lineRule="auto"/>
              <w:jc w:val="center"/>
            </w:pPr>
            <w:r>
              <w:t>Layer / Subsystem</w:t>
            </w:r>
          </w:p>
        </w:tc>
        <w:tc>
          <w:tcPr>
            <w:tcW w:type="dxa" w:w="3168"/>
            <w:shd w:fill="D9E1F2"/>
            <w:vAlign w:val="center"/>
          </w:tcPr>
          <w:p>
            <w:pPr>
              <w:spacing w:after="40" w:before="40" w:line="252" w:lineRule="auto"/>
              <w:jc w:val="center"/>
            </w:pPr>
            <w:r>
              <w:t>Technology / Package Used</w:t>
            </w:r>
          </w:p>
        </w:tc>
        <w:tc>
          <w:tcPr>
            <w:tcW w:type="dxa" w:w="3888"/>
            <w:shd w:fill="D9E1F2"/>
            <w:vAlign w:val="center"/>
          </w:tcPr>
          <w:p>
            <w:pPr>
              <w:spacing w:after="40" w:before="40" w:line="252" w:lineRule="auto"/>
              <w:jc w:val="center"/>
            </w:pPr>
            <w:r>
              <w:t>Version / Purpose</w:t>
            </w:r>
          </w:p>
        </w:tc>
      </w:tr>
      <w:tr>
        <w:tc>
          <w:tcPr>
            <w:tcW w:type="dxa" w:w="2592"/>
            <w:shd w:fill="F9FAFC"/>
            <w:vAlign w:val="center"/>
          </w:tcPr>
          <w:p>
            <w:pPr>
              <w:spacing w:after="40" w:before="40" w:line="252" w:lineRule="auto"/>
              <w:jc w:val="left"/>
            </w:pPr>
            <w:r>
              <w:t>Frontend Framework</w:t>
            </w:r>
          </w:p>
        </w:tc>
        <w:tc>
          <w:tcPr>
            <w:tcW w:type="dxa" w:w="3168"/>
            <w:shd w:fill="F9FAFC"/>
            <w:vAlign w:val="center"/>
          </w:tcPr>
          <w:p>
            <w:pPr>
              <w:spacing w:after="40" w:before="40" w:line="252" w:lineRule="auto"/>
              <w:jc w:val="left"/>
            </w:pPr>
            <w:r>
              <w:t>React</w:t>
            </w:r>
          </w:p>
        </w:tc>
        <w:tc>
          <w:tcPr>
            <w:tcW w:type="dxa" w:w="3888"/>
            <w:shd w:fill="F9FAFC"/>
            <w:vAlign w:val="center"/>
          </w:tcPr>
          <w:p>
            <w:pPr>
              <w:spacing w:after="40" w:before="40" w:line="252" w:lineRule="auto"/>
              <w:jc w:val="left"/>
            </w:pPr>
            <w:r>
              <w:t>v18.2 (Virtual DOM UI framework)</w:t>
            </w:r>
          </w:p>
        </w:tc>
      </w:tr>
      <w:tr>
        <w:tc>
          <w:tcPr>
            <w:tcW w:type="dxa" w:w="2592"/>
            <w:shd w:fill="FFFFFF"/>
            <w:vAlign w:val="center"/>
          </w:tcPr>
          <w:p>
            <w:pPr>
              <w:spacing w:after="40" w:before="40" w:line="252" w:lineRule="auto"/>
              <w:jc w:val="left"/>
            </w:pPr>
            <w:r>
              <w:t>Frontend Build Tool</w:t>
            </w:r>
          </w:p>
        </w:tc>
        <w:tc>
          <w:tcPr>
            <w:tcW w:type="dxa" w:w="3168"/>
            <w:shd w:fill="FFFFFF"/>
            <w:vAlign w:val="center"/>
          </w:tcPr>
          <w:p>
            <w:pPr>
              <w:spacing w:after="40" w:before="40" w:line="252" w:lineRule="auto"/>
              <w:jc w:val="left"/>
            </w:pPr>
            <w:r>
              <w:t>Vite</w:t>
            </w:r>
          </w:p>
        </w:tc>
        <w:tc>
          <w:tcPr>
            <w:tcW w:type="dxa" w:w="3888"/>
            <w:shd w:fill="FFFFFF"/>
            <w:vAlign w:val="center"/>
          </w:tcPr>
          <w:p>
            <w:pPr>
              <w:spacing w:after="40" w:before="40" w:line="252" w:lineRule="auto"/>
              <w:jc w:val="left"/>
            </w:pPr>
            <w:r>
              <w:t>v5.0 (Lightning-fast HMR and bundling)</w:t>
            </w:r>
          </w:p>
        </w:tc>
      </w:tr>
      <w:tr>
        <w:tc>
          <w:tcPr>
            <w:tcW w:type="dxa" w:w="2592"/>
            <w:shd w:fill="F9FAFC"/>
            <w:vAlign w:val="center"/>
          </w:tcPr>
          <w:p>
            <w:pPr>
              <w:spacing w:after="40" w:before="40" w:line="252" w:lineRule="auto"/>
              <w:jc w:val="left"/>
            </w:pPr>
            <w:r>
              <w:t>Frontend Styling</w:t>
            </w:r>
          </w:p>
        </w:tc>
        <w:tc>
          <w:tcPr>
            <w:tcW w:type="dxa" w:w="3168"/>
            <w:shd w:fill="F9FAFC"/>
            <w:vAlign w:val="center"/>
          </w:tcPr>
          <w:p>
            <w:pPr>
              <w:spacing w:after="40" w:before="40" w:line="252" w:lineRule="auto"/>
              <w:jc w:val="left"/>
            </w:pPr>
            <w:r>
              <w:t>Tailwind CSS</w:t>
            </w:r>
          </w:p>
        </w:tc>
        <w:tc>
          <w:tcPr>
            <w:tcW w:type="dxa" w:w="3888"/>
            <w:shd w:fill="F9FAFC"/>
            <w:vAlign w:val="center"/>
          </w:tcPr>
          <w:p>
            <w:pPr>
              <w:spacing w:after="40" w:before="40" w:line="252" w:lineRule="auto"/>
              <w:jc w:val="left"/>
            </w:pPr>
            <w:r>
              <w:t>v3.4 (Utility-first responsive design)</w:t>
            </w:r>
          </w:p>
        </w:tc>
      </w:tr>
      <w:tr>
        <w:tc>
          <w:tcPr>
            <w:tcW w:type="dxa" w:w="2592"/>
            <w:shd w:fill="FFFFFF"/>
            <w:vAlign w:val="center"/>
          </w:tcPr>
          <w:p>
            <w:pPr>
              <w:spacing w:after="40" w:before="40" w:line="252" w:lineRule="auto"/>
              <w:jc w:val="left"/>
            </w:pPr>
            <w:r>
              <w:t>Frontend Routing</w:t>
            </w:r>
          </w:p>
        </w:tc>
        <w:tc>
          <w:tcPr>
            <w:tcW w:type="dxa" w:w="3168"/>
            <w:shd w:fill="FFFFFF"/>
            <w:vAlign w:val="center"/>
          </w:tcPr>
          <w:p>
            <w:pPr>
              <w:spacing w:after="40" w:before="40" w:line="252" w:lineRule="auto"/>
              <w:jc w:val="left"/>
            </w:pPr>
            <w:r>
              <w:t>React Router DOM</w:t>
            </w:r>
          </w:p>
        </w:tc>
        <w:tc>
          <w:tcPr>
            <w:tcW w:type="dxa" w:w="3888"/>
            <w:shd w:fill="FFFFFF"/>
            <w:vAlign w:val="center"/>
          </w:tcPr>
          <w:p>
            <w:pPr>
              <w:spacing w:after="40" w:before="40" w:line="252" w:lineRule="auto"/>
              <w:jc w:val="left"/>
            </w:pPr>
            <w:r>
              <w:t>v6 (Declarative client routing)</w:t>
            </w:r>
          </w:p>
        </w:tc>
      </w:tr>
      <w:tr>
        <w:tc>
          <w:tcPr>
            <w:tcW w:type="dxa" w:w="2592"/>
            <w:shd w:fill="F9FAFC"/>
            <w:vAlign w:val="center"/>
          </w:tcPr>
          <w:p>
            <w:pPr>
              <w:spacing w:after="40" w:before="40" w:line="252" w:lineRule="auto"/>
              <w:jc w:val="left"/>
            </w:pPr>
            <w:r>
              <w:t>State Management</w:t>
            </w:r>
          </w:p>
        </w:tc>
        <w:tc>
          <w:tcPr>
            <w:tcW w:type="dxa" w:w="3168"/>
            <w:shd w:fill="F9FAFC"/>
            <w:vAlign w:val="center"/>
          </w:tcPr>
          <w:p>
            <w:pPr>
              <w:spacing w:after="40" w:before="40" w:line="252" w:lineRule="auto"/>
              <w:jc w:val="left"/>
            </w:pPr>
            <w:r>
              <w:t>TanStack React Query &amp; Context API</w:t>
            </w:r>
          </w:p>
        </w:tc>
        <w:tc>
          <w:tcPr>
            <w:tcW w:type="dxa" w:w="3888"/>
            <w:shd w:fill="F9FAFC"/>
            <w:vAlign w:val="center"/>
          </w:tcPr>
          <w:p>
            <w:pPr>
              <w:spacing w:after="40" w:before="40" w:line="252" w:lineRule="auto"/>
              <w:jc w:val="left"/>
            </w:pPr>
            <w:r>
              <w:t>Server-state caching and global auth/cart state</w:t>
            </w:r>
          </w:p>
        </w:tc>
      </w:tr>
      <w:tr>
        <w:tc>
          <w:tcPr>
            <w:tcW w:type="dxa" w:w="2592"/>
            <w:shd w:fill="FFFFFF"/>
            <w:vAlign w:val="center"/>
          </w:tcPr>
          <w:p>
            <w:pPr>
              <w:spacing w:after="40" w:before="40" w:line="252" w:lineRule="auto"/>
              <w:jc w:val="left"/>
            </w:pPr>
            <w:r>
              <w:t>Data Visualization</w:t>
            </w:r>
          </w:p>
        </w:tc>
        <w:tc>
          <w:tcPr>
            <w:tcW w:type="dxa" w:w="3168"/>
            <w:shd w:fill="FFFFFF"/>
            <w:vAlign w:val="center"/>
          </w:tcPr>
          <w:p>
            <w:pPr>
              <w:spacing w:after="40" w:before="40" w:line="252" w:lineRule="auto"/>
              <w:jc w:val="left"/>
            </w:pPr>
            <w:r>
              <w:t>Recharts</w:t>
            </w:r>
          </w:p>
        </w:tc>
        <w:tc>
          <w:tcPr>
            <w:tcW w:type="dxa" w:w="3888"/>
            <w:shd w:fill="FFFFFF"/>
            <w:vAlign w:val="center"/>
          </w:tcPr>
          <w:p>
            <w:pPr>
              <w:spacing w:after="40" w:before="40" w:line="252" w:lineRule="auto"/>
              <w:jc w:val="left"/>
            </w:pPr>
            <w:r>
              <w:t>v2.x (Interactive SVG charts for admin)</w:t>
            </w:r>
          </w:p>
        </w:tc>
      </w:tr>
      <w:tr>
        <w:tc>
          <w:tcPr>
            <w:tcW w:type="dxa" w:w="2592"/>
            <w:shd w:fill="F9FAFC"/>
            <w:vAlign w:val="center"/>
          </w:tcPr>
          <w:p>
            <w:pPr>
              <w:spacing w:after="40" w:before="40" w:line="252" w:lineRule="auto"/>
              <w:jc w:val="left"/>
            </w:pPr>
            <w:r>
              <w:t>Icons</w:t>
            </w:r>
          </w:p>
        </w:tc>
        <w:tc>
          <w:tcPr>
            <w:tcW w:type="dxa" w:w="3168"/>
            <w:shd w:fill="F9FAFC"/>
            <w:vAlign w:val="center"/>
          </w:tcPr>
          <w:p>
            <w:pPr>
              <w:spacing w:after="40" w:before="40" w:line="252" w:lineRule="auto"/>
              <w:jc w:val="left"/>
            </w:pPr>
            <w:r>
              <w:t>Lucide React</w:t>
            </w:r>
          </w:p>
        </w:tc>
        <w:tc>
          <w:tcPr>
            <w:tcW w:type="dxa" w:w="3888"/>
            <w:shd w:fill="F9FAFC"/>
            <w:vAlign w:val="center"/>
          </w:tcPr>
          <w:p>
            <w:pPr>
              <w:spacing w:after="40" w:before="40" w:line="252" w:lineRule="auto"/>
              <w:jc w:val="left"/>
            </w:pPr>
            <w:r>
              <w:t>Clean SVG vector icons</w:t>
            </w:r>
          </w:p>
        </w:tc>
      </w:tr>
      <w:tr>
        <w:tc>
          <w:tcPr>
            <w:tcW w:type="dxa" w:w="2592"/>
            <w:shd w:fill="FFFFFF"/>
            <w:vAlign w:val="center"/>
          </w:tcPr>
          <w:p>
            <w:pPr>
              <w:spacing w:after="40" w:before="40" w:line="252" w:lineRule="auto"/>
              <w:jc w:val="left"/>
            </w:pPr>
            <w:r>
              <w:t>Backend Framework</w:t>
            </w:r>
          </w:p>
        </w:tc>
        <w:tc>
          <w:tcPr>
            <w:tcW w:type="dxa" w:w="3168"/>
            <w:shd w:fill="FFFFFF"/>
            <w:vAlign w:val="center"/>
          </w:tcPr>
          <w:p>
            <w:pPr>
              <w:spacing w:after="40" w:before="40" w:line="252" w:lineRule="auto"/>
              <w:jc w:val="left"/>
            </w:pPr>
            <w:r>
              <w:t>Node.js &amp; Express</w:t>
            </w:r>
          </w:p>
        </w:tc>
        <w:tc>
          <w:tcPr>
            <w:tcW w:type="dxa" w:w="3888"/>
            <w:shd w:fill="FFFFFF"/>
            <w:vAlign w:val="center"/>
          </w:tcPr>
          <w:p>
            <w:pPr>
              <w:spacing w:after="40" w:before="40" w:line="252" w:lineRule="auto"/>
              <w:jc w:val="left"/>
            </w:pPr>
            <w:r>
              <w:t>v18 LTS / v4.18 (REST API Gateway)</w:t>
            </w:r>
          </w:p>
        </w:tc>
      </w:tr>
      <w:tr>
        <w:tc>
          <w:tcPr>
            <w:tcW w:type="dxa" w:w="2592"/>
            <w:shd w:fill="F9FAFC"/>
            <w:vAlign w:val="center"/>
          </w:tcPr>
          <w:p>
            <w:pPr>
              <w:spacing w:after="40" w:before="40" w:line="252" w:lineRule="auto"/>
              <w:jc w:val="left"/>
            </w:pPr>
            <w:r>
              <w:t>Database &amp; ODM</w:t>
            </w:r>
          </w:p>
        </w:tc>
        <w:tc>
          <w:tcPr>
            <w:tcW w:type="dxa" w:w="3168"/>
            <w:shd w:fill="F9FAFC"/>
            <w:vAlign w:val="center"/>
          </w:tcPr>
          <w:p>
            <w:pPr>
              <w:spacing w:after="40" w:before="40" w:line="252" w:lineRule="auto"/>
              <w:jc w:val="left"/>
            </w:pPr>
            <w:r>
              <w:t>MongoDB Atlas &amp; Mongoose</w:t>
            </w:r>
          </w:p>
        </w:tc>
        <w:tc>
          <w:tcPr>
            <w:tcW w:type="dxa" w:w="3888"/>
            <w:shd w:fill="F9FAFC"/>
            <w:vAlign w:val="center"/>
          </w:tcPr>
          <w:p>
            <w:pPr>
              <w:spacing w:after="40" w:before="40" w:line="252" w:lineRule="auto"/>
              <w:jc w:val="left"/>
            </w:pPr>
            <w:r>
              <w:t>v6.x / v8.x (NoSQL document store)</w:t>
            </w:r>
          </w:p>
        </w:tc>
      </w:tr>
      <w:tr>
        <w:tc>
          <w:tcPr>
            <w:tcW w:type="dxa" w:w="2592"/>
            <w:shd w:fill="FFFFFF"/>
            <w:vAlign w:val="center"/>
          </w:tcPr>
          <w:p>
            <w:pPr>
              <w:spacing w:after="40" w:before="40" w:line="252" w:lineRule="auto"/>
              <w:jc w:val="left"/>
            </w:pPr>
            <w:r>
              <w:t>Authentication</w:t>
            </w:r>
          </w:p>
        </w:tc>
        <w:tc>
          <w:tcPr>
            <w:tcW w:type="dxa" w:w="3168"/>
            <w:shd w:fill="FFFFFF"/>
            <w:vAlign w:val="center"/>
          </w:tcPr>
          <w:p>
            <w:pPr>
              <w:spacing w:after="40" w:before="40" w:line="252" w:lineRule="auto"/>
              <w:jc w:val="left"/>
            </w:pPr>
            <w:r>
              <w:t>jsonwebtoken &amp; bcryptjs</w:t>
            </w:r>
          </w:p>
        </w:tc>
        <w:tc>
          <w:tcPr>
            <w:tcW w:type="dxa" w:w="3888"/>
            <w:shd w:fill="FFFFFF"/>
            <w:vAlign w:val="center"/>
          </w:tcPr>
          <w:p>
            <w:pPr>
              <w:spacing w:after="40" w:before="40" w:line="252" w:lineRule="auto"/>
              <w:jc w:val="left"/>
            </w:pPr>
            <w:r>
              <w:t>Secure password hashing &amp; JWT tokens</w:t>
            </w:r>
          </w:p>
        </w:tc>
      </w:tr>
      <w:tr>
        <w:tc>
          <w:tcPr>
            <w:tcW w:type="dxa" w:w="2592"/>
            <w:shd w:fill="F9FAFC"/>
            <w:vAlign w:val="center"/>
          </w:tcPr>
          <w:p>
            <w:pPr>
              <w:spacing w:after="40" w:before="40" w:line="252" w:lineRule="auto"/>
              <w:jc w:val="left"/>
            </w:pPr>
            <w:r>
              <w:t>Security Middleware</w:t>
            </w:r>
          </w:p>
        </w:tc>
        <w:tc>
          <w:tcPr>
            <w:tcW w:type="dxa" w:w="3168"/>
            <w:shd w:fill="F9FAFC"/>
            <w:vAlign w:val="center"/>
          </w:tcPr>
          <w:p>
            <w:pPr>
              <w:spacing w:after="40" w:before="40" w:line="252" w:lineRule="auto"/>
              <w:jc w:val="left"/>
            </w:pPr>
            <w:r>
              <w:t>helmet, cors, express-rate-limit</w:t>
            </w:r>
          </w:p>
        </w:tc>
        <w:tc>
          <w:tcPr>
            <w:tcW w:type="dxa" w:w="3888"/>
            <w:shd w:fill="F9FAFC"/>
            <w:vAlign w:val="center"/>
          </w:tcPr>
          <w:p>
            <w:pPr>
              <w:spacing w:after="40" w:before="40" w:line="252" w:lineRule="auto"/>
              <w:jc w:val="left"/>
            </w:pPr>
            <w:r>
              <w:t>Defensive HTTP headers, CORS whitelist, throttling</w:t>
            </w:r>
          </w:p>
        </w:tc>
      </w:tr>
      <w:tr>
        <w:tc>
          <w:tcPr>
            <w:tcW w:type="dxa" w:w="2592"/>
            <w:shd w:fill="FFFFFF"/>
            <w:vAlign w:val="center"/>
          </w:tcPr>
          <w:p>
            <w:pPr>
              <w:spacing w:after="40" w:before="40" w:line="252" w:lineRule="auto"/>
              <w:jc w:val="left"/>
            </w:pPr>
            <w:r>
              <w:t>Payment SDK</w:t>
            </w:r>
          </w:p>
        </w:tc>
        <w:tc>
          <w:tcPr>
            <w:tcW w:type="dxa" w:w="3168"/>
            <w:shd w:fill="FFFFFF"/>
            <w:vAlign w:val="center"/>
          </w:tcPr>
          <w:p>
            <w:pPr>
              <w:spacing w:after="40" w:before="40" w:line="252" w:lineRule="auto"/>
              <w:jc w:val="left"/>
            </w:pPr>
            <w:r>
              <w:t>Razorpay Node SDK</w:t>
            </w:r>
          </w:p>
        </w:tc>
        <w:tc>
          <w:tcPr>
            <w:tcW w:type="dxa" w:w="3888"/>
            <w:shd w:fill="FFFFFF"/>
            <w:vAlign w:val="center"/>
          </w:tcPr>
          <w:p>
            <w:pPr>
              <w:spacing w:after="40" w:before="40" w:line="252" w:lineRule="auto"/>
              <w:jc w:val="left"/>
            </w:pPr>
            <w:r>
              <w:t>Official payment order creation &amp; verification</w:t>
            </w:r>
          </w:p>
        </w:tc>
      </w:tr>
      <w:tr>
        <w:tc>
          <w:tcPr>
            <w:tcW w:type="dxa" w:w="2592"/>
            <w:shd w:fill="F9FAFC"/>
            <w:vAlign w:val="center"/>
          </w:tcPr>
          <w:p>
            <w:pPr>
              <w:spacing w:after="40" w:before="40" w:line="252" w:lineRule="auto"/>
              <w:jc w:val="left"/>
            </w:pPr>
            <w:r>
              <w:t>Email Delivery</w:t>
            </w:r>
          </w:p>
        </w:tc>
        <w:tc>
          <w:tcPr>
            <w:tcW w:type="dxa" w:w="3168"/>
            <w:shd w:fill="F9FAFC"/>
            <w:vAlign w:val="center"/>
          </w:tcPr>
          <w:p>
            <w:pPr>
              <w:spacing w:after="40" w:before="40" w:line="252" w:lineRule="auto"/>
              <w:jc w:val="left"/>
            </w:pPr>
            <w:r>
              <w:t>Nodemailer (Brevo SMTP)</w:t>
            </w:r>
          </w:p>
        </w:tc>
        <w:tc>
          <w:tcPr>
            <w:tcW w:type="dxa" w:w="3888"/>
            <w:shd w:fill="F9FAFC"/>
            <w:vAlign w:val="center"/>
          </w:tcPr>
          <w:p>
            <w:pPr>
              <w:spacing w:after="40" w:before="40" w:line="252" w:lineRule="auto"/>
              <w:jc w:val="left"/>
            </w:pPr>
            <w:r>
              <w:t>Transactional order receipt dispatch</w:t>
            </w:r>
          </w:p>
        </w:tc>
      </w:tr>
    </w:tbl>
    <w:p>
      <w:pPr>
        <w:spacing w:before="200" w:after="80"/>
        <w:jc w:val="left"/>
      </w:pPr>
      <w:r>
        <w:rPr>
          <w:rFonts w:ascii="Times New Roman" w:hAnsi="Times New Roman"/>
          <w:b/>
          <w:sz w:val="24"/>
        </w:rPr>
        <w:t>5.3 Project / Folder Structure</w:t>
      </w:r>
    </w:p>
    <w:p>
      <w:pPr>
        <w:spacing w:before="160" w:after="40"/>
      </w:pPr>
      <w:r>
        <w:rPr>
          <w:rFonts w:ascii="Times New Roman" w:hAnsi="Times New Roman"/>
          <w:b/>
          <w:i/>
          <w:sz w:val="22"/>
        </w:rPr>
        <w:t>Project Folder Hierarchy</w:t>
      </w:r>
    </w:p>
    <w:p>
      <w:pPr>
        <w:spacing w:before="0" w:after="80"/>
        <w:jc w:val="both"/>
      </w:pPr>
      <w:r>
        <w:rPr>
          <w:rFonts w:ascii="Times New Roman" w:hAnsi="Times New Roman"/>
          <w:sz w:val="20"/>
        </w:rPr>
        <w:t>The repository is organised into a clean client-server architecture:</w:t>
      </w:r>
    </w:p>
    <w:tbl>
      <w:tblPr>
        <w:tblW w:type="auto" w:w="0"/>
        <w:jc w:val="center"/>
        <w:tblLook w:firstColumn="1" w:firstRow="1" w:lastColumn="0" w:lastRow="0" w:noHBand="0" w:noVBand="1" w:val="04A0"/>
      </w:tblPr>
      <w:tblGrid>
        <w:gridCol w:w="9605"/>
      </w:tblGrid>
      <w:tr>
        <w:tc>
          <w:tcPr>
            <w:tcW w:type="dxa" w:w="9504"/>
            <w:shd w:fill="F8F9FA"/>
            <w:tcBorders>
              <w:top w:val="single" w:sz="6" w:space="0" w:color="CCCCCC"/>
              <w:left w:val="single" w:sz="6" w:space="0" w:color="CCCCCC"/>
              <w:bottom w:val="single" w:sz="6" w:space="0" w:color="CCCCCC"/>
              <w:right w:val="single" w:sz="6" w:space="0" w:color="CCCCCC"/>
            </w:tcBorders>
          </w:tcPr>
          <w:p>
            <w:pPr>
              <w:spacing w:before="60" w:after="60" w:line="252" w:lineRule="auto"/>
            </w:pPr>
            <w:r>
              <w:rPr>
                <w:rFonts w:ascii="Consolas" w:hAnsi="Consolas"/>
                <w:color w:val="1E1E1E"/>
                <w:sz w:val="17"/>
              </w:rPr>
              <w:t>omastra/</w:t>
              <w:br/>
            </w:r>
            <w:r>
              <w:rPr>
                <w:rFonts w:ascii="Consolas" w:hAnsi="Consolas"/>
                <w:color w:val="1E1E1E"/>
                <w:sz w:val="17"/>
              </w:rPr>
              <w:t>├── client/                           # React + Vite Frontend</w:t>
              <w:br/>
            </w:r>
            <w:r>
              <w:rPr>
                <w:rFonts w:ascii="Consolas" w:hAnsi="Consolas"/>
                <w:color w:val="1E1E1E"/>
                <w:sz w:val="17"/>
              </w:rPr>
              <w:t>│   ├── src/</w:t>
              <w:br/>
            </w:r>
            <w:r>
              <w:rPr>
                <w:rFonts w:ascii="Consolas" w:hAnsi="Consolas"/>
                <w:color w:val="1E1E1E"/>
                <w:sz w:val="17"/>
              </w:rPr>
              <w:t>│   │   ├── components/               # Header, Footer, Gallery, ProductCard, UI components</w:t>
              <w:br/>
            </w:r>
            <w:r>
              <w:rPr>
                <w:rFonts w:ascii="Consolas" w:hAnsi="Consolas"/>
                <w:color w:val="1E1E1E"/>
                <w:sz w:val="17"/>
              </w:rPr>
              <w:t>│   │   ├── context/                  # AuthContext, CartContext, WishlistContext</w:t>
              <w:br/>
            </w:r>
            <w:r>
              <w:rPr>
                <w:rFonts w:ascii="Consolas" w:hAnsi="Consolas"/>
                <w:color w:val="1E1E1E"/>
                <w:sz w:val="17"/>
              </w:rPr>
              <w:t>│   │   ├── hooks/                    # useAuth, useCart, useWishlist</w:t>
              <w:br/>
            </w:r>
            <w:r>
              <w:rPr>
                <w:rFonts w:ascii="Consolas" w:hAnsi="Consolas"/>
                <w:color w:val="1E1E1E"/>
                <w:sz w:val="17"/>
              </w:rPr>
              <w:t>│   │   ├── lib/                      # Axios HTTP instance, utility functions</w:t>
              <w:br/>
            </w:r>
            <w:r>
              <w:rPr>
                <w:rFonts w:ascii="Consolas" w:hAnsi="Consolas"/>
                <w:color w:val="1E1E1E"/>
                <w:sz w:val="17"/>
              </w:rPr>
              <w:t>│   │   ├── pages/                    # Home, Shop, ProductDetail, Cart, Checkout</w:t>
              <w:br/>
            </w:r>
            <w:r>
              <w:rPr>
                <w:rFonts w:ascii="Consolas" w:hAnsi="Consolas"/>
                <w:color w:val="1E1E1E"/>
                <w:sz w:val="17"/>
              </w:rPr>
              <w:t>│   │   │   └── admin/                # Dashboard, Products, Orders, Coupons, Reviews</w:t>
              <w:br/>
            </w:r>
            <w:r>
              <w:rPr>
                <w:rFonts w:ascii="Consolas" w:hAnsi="Consolas"/>
                <w:color w:val="1E1E1E"/>
                <w:sz w:val="17"/>
              </w:rPr>
              <w:t>│   │   ├── routes/                   # AppRouter, ProtectedRoute, AdminRoute</w:t>
              <w:br/>
            </w:r>
            <w:r>
              <w:rPr>
                <w:rFonts w:ascii="Consolas" w:hAnsi="Consolas"/>
                <w:color w:val="1E1E1E"/>
                <w:sz w:val="17"/>
              </w:rPr>
              <w:t>│   │   └── services/                 # API client service calls</w:t>
              <w:br/>
            </w:r>
            <w:r>
              <w:rPr>
                <w:rFonts w:ascii="Consolas" w:hAnsi="Consolas"/>
                <w:color w:val="1E1E1E"/>
                <w:sz w:val="17"/>
              </w:rPr>
              <w:t>│   ├── package.json</w:t>
              <w:br/>
            </w:r>
            <w:r>
              <w:rPr>
                <w:rFonts w:ascii="Consolas" w:hAnsi="Consolas"/>
                <w:color w:val="1E1E1E"/>
                <w:sz w:val="17"/>
              </w:rPr>
              <w:t>│   └── vite.config.js</w:t>
              <w:br/>
            </w:r>
            <w:r>
              <w:rPr>
                <w:rFonts w:ascii="Consolas" w:hAnsi="Consolas"/>
                <w:color w:val="1E1E1E"/>
                <w:sz w:val="17"/>
              </w:rPr>
              <w:t>├── server/                           # Express REST API Backend</w:t>
              <w:br/>
            </w:r>
            <w:r>
              <w:rPr>
                <w:rFonts w:ascii="Consolas" w:hAnsi="Consolas"/>
                <w:color w:val="1E1E1E"/>
                <w:sz w:val="17"/>
              </w:rPr>
              <w:t>│   ├── src/</w:t>
              <w:br/>
            </w:r>
            <w:r>
              <w:rPr>
                <w:rFonts w:ascii="Consolas" w:hAnsi="Consolas"/>
                <w:color w:val="1E1E1E"/>
                <w:sz w:val="17"/>
              </w:rPr>
              <w:t>│   │   ├── config/                   # db.js, environment configuration</w:t>
              <w:br/>
            </w:r>
            <w:r>
              <w:rPr>
                <w:rFonts w:ascii="Consolas" w:hAnsi="Consolas"/>
                <w:color w:val="1E1E1E"/>
                <w:sz w:val="17"/>
              </w:rPr>
              <w:t>│   │   ├── controllers/              # authController, productController, orderController</w:t>
              <w:br/>
            </w:r>
            <w:r>
              <w:rPr>
                <w:rFonts w:ascii="Consolas" w:hAnsi="Consolas"/>
                <w:color w:val="1E1E1E"/>
                <w:sz w:val="17"/>
              </w:rPr>
              <w:t>│   │   ├── middleware/               # auth.js, errorHandler.js, rateLimiter.js</w:t>
              <w:br/>
            </w:r>
            <w:r>
              <w:rPr>
                <w:rFonts w:ascii="Consolas" w:hAnsi="Consolas"/>
                <w:color w:val="1E1E1E"/>
                <w:sz w:val="17"/>
              </w:rPr>
              <w:t>│   │   ├── models/                   # User.js, Product.js, Order.js, Coupon.js</w:t>
              <w:br/>
            </w:r>
            <w:r>
              <w:rPr>
                <w:rFonts w:ascii="Consolas" w:hAnsi="Consolas"/>
                <w:color w:val="1E1E1E"/>
                <w:sz w:val="17"/>
              </w:rPr>
              <w:t>│   │   ├── routes/                   # authRoutes, productRoutes, orderRoutes, adminRoutes</w:t>
              <w:br/>
            </w:r>
            <w:r>
              <w:rPr>
                <w:rFonts w:ascii="Consolas" w:hAnsi="Consolas"/>
                <w:color w:val="1E1E1E"/>
                <w:sz w:val="17"/>
              </w:rPr>
              <w:t>│   │   ├── seeds/                    # Seed script for demo products and categories</w:t>
              <w:br/>
            </w:r>
            <w:r>
              <w:rPr>
                <w:rFonts w:ascii="Consolas" w:hAnsi="Consolas"/>
                <w:color w:val="1E1E1E"/>
                <w:sz w:val="17"/>
              </w:rPr>
              <w:t>│   │   ├── services/                 # emailService.js, paymentService.js</w:t>
              <w:br/>
            </w:r>
            <w:r>
              <w:rPr>
                <w:rFonts w:ascii="Consolas" w:hAnsi="Consolas"/>
                <w:color w:val="1E1E1E"/>
                <w:sz w:val="17"/>
              </w:rPr>
              <w:t>│   │   └── server.js                 # Express server bootstrap</w:t>
              <w:br/>
            </w:r>
            <w:r>
              <w:rPr>
                <w:rFonts w:ascii="Consolas" w:hAnsi="Consolas"/>
                <w:color w:val="1E1E1E"/>
                <w:sz w:val="17"/>
              </w:rPr>
              <w:t>│   ├── package.json</w:t>
              <w:br/>
            </w:r>
            <w:r>
              <w:rPr>
                <w:rFonts w:ascii="Consolas" w:hAnsi="Consolas"/>
                <w:color w:val="1E1E1E"/>
                <w:sz w:val="17"/>
              </w:rPr>
              <w:t>│   └── .env.example</w:t>
              <w:br/>
            </w:r>
            <w:r>
              <w:rPr>
                <w:rFonts w:ascii="Consolas" w:hAnsi="Consolas"/>
                <w:color w:val="1E1E1E"/>
                <w:sz w:val="17"/>
              </w:rPr>
              <w:t>├── screenshots/                      # 14 High-res screenshots of live platform</w:t>
              <w:br/>
            </w:r>
            <w:r>
              <w:rPr>
                <w:rFonts w:ascii="Consolas" w:hAnsi="Consolas"/>
                <w:color w:val="1E1E1E"/>
                <w:sz w:val="17"/>
              </w:rPr>
              <w:t>└── README.md                         # Project documentation and setup guide</w:t>
            </w:r>
          </w:p>
        </w:tc>
      </w:tr>
    </w:tbl>
    <w:p>
      <w:pPr>
        <w:spacing w:after="120"/>
      </w:pPr>
    </w:p>
    <w:p>
      <w:pPr>
        <w:spacing w:before="200" w:after="80"/>
        <w:jc w:val="left"/>
      </w:pPr>
      <w:r>
        <w:rPr>
          <w:rFonts w:ascii="Times New Roman" w:hAnsi="Times New Roman"/>
          <w:b/>
          <w:sz w:val="24"/>
        </w:rPr>
        <w:t>5.4 Frontend Implementation</w:t>
      </w:r>
    </w:p>
    <w:p>
      <w:pPr>
        <w:spacing w:after="80" w:before="0" w:line="276" w:lineRule="auto"/>
        <w:jc w:val="both"/>
      </w:pPr>
      <w:r>
        <w:rPr>
          <w:rFonts w:ascii="Times New Roman" w:hAnsi="Times New Roman"/>
          <w:b w:val="0"/>
          <w:i w:val="0"/>
          <w:sz w:val="22"/>
          <w:u w:val="none"/>
        </w:rPr>
        <w:t>The client application is built with React 18 and Vite. Component hierarchy is strictly modular: UI elements (buttons, modals, badges, inputs) are abstracted in reusable components; page views handle route-level data fetching via TanStack React Query; and global state (user credentials, cart contents, wishlist) is coordinated using React Context providers with automatic local storage persistence.</w:t>
      </w:r>
    </w:p>
    <w:p>
      <w:pPr>
        <w:spacing w:before="200" w:after="80"/>
        <w:jc w:val="left"/>
      </w:pPr>
      <w:r>
        <w:rPr>
          <w:rFonts w:ascii="Times New Roman" w:hAnsi="Times New Roman"/>
          <w:b/>
          <w:sz w:val="24"/>
        </w:rPr>
        <w:t>5.5 Backend Implementation</w:t>
      </w:r>
    </w:p>
    <w:p>
      <w:pPr>
        <w:spacing w:after="80" w:before="0" w:line="276" w:lineRule="auto"/>
        <w:jc w:val="both"/>
      </w:pPr>
      <w:r>
        <w:rPr>
          <w:rFonts w:ascii="Times New Roman" w:hAnsi="Times New Roman"/>
          <w:b w:val="0"/>
          <w:i w:val="0"/>
          <w:sz w:val="22"/>
          <w:u w:val="none"/>
        </w:rPr>
        <w:t>The backend is structured around the controller-service-repository pattern using Express 4. Routes define endpoint signatures and apply middleware chains (authentication, validation, rate limiting); controllers parse and validate inputs; and Mongoose models handle schema enforcement and database queries. Centralised error-handling ensures all uncaught errors return predictable JSON responses.</w:t>
      </w:r>
    </w:p>
    <w:p>
      <w:pPr>
        <w:spacing w:before="200" w:after="80"/>
        <w:jc w:val="left"/>
      </w:pPr>
      <w:r>
        <w:rPr>
          <w:rFonts w:ascii="Times New Roman" w:hAnsi="Times New Roman"/>
          <w:b/>
          <w:sz w:val="24"/>
        </w:rPr>
        <w:t>5.6 Database Design</w:t>
      </w:r>
    </w:p>
    <w:p>
      <w:pPr>
        <w:spacing w:after="80" w:before="0" w:line="276" w:lineRule="auto"/>
        <w:jc w:val="both"/>
      </w:pPr>
      <w:r>
        <w:rPr>
          <w:rFonts w:ascii="Times New Roman" w:hAnsi="Times New Roman"/>
          <w:b w:val="0"/>
          <w:i w:val="0"/>
          <w:sz w:val="22"/>
          <w:u w:val="none"/>
        </w:rPr>
        <w:t>Data is stored in MongoDB Atlas across collections: Users, Products, Categories, Orders, Coupons, and Reviews. Mongoose schemas enforce field validation rules, index frequently searched properties (such as product slugs, categories, and user emails), and embed subdocuments (like OrderItems and Variants) to maintain high read efficiency without unnecessary relational joins.</w:t>
      </w:r>
    </w:p>
    <w:p>
      <w:pPr>
        <w:spacing w:before="200" w:after="80"/>
        <w:jc w:val="left"/>
      </w:pPr>
      <w:r>
        <w:rPr>
          <w:rFonts w:ascii="Times New Roman" w:hAnsi="Times New Roman"/>
          <w:b/>
          <w:sz w:val="24"/>
        </w:rPr>
        <w:t>5.7 Authentication &amp; Security</w:t>
      </w:r>
    </w:p>
    <w:p>
      <w:pPr>
        <w:spacing w:after="80" w:before="0" w:line="276" w:lineRule="auto"/>
        <w:jc w:val="both"/>
      </w:pPr>
      <w:r>
        <w:rPr>
          <w:rFonts w:ascii="Times New Roman" w:hAnsi="Times New Roman"/>
          <w:b w:val="0"/>
          <w:i w:val="0"/>
          <w:sz w:val="22"/>
          <w:u w:val="none"/>
        </w:rPr>
        <w:t>User passwords are encrypted before storage using bcrypt with 12 salt rounds. Authentication uses JSON Web Tokens issued inside secure, HttpOnly, SameSite cookies to protect against Cross-Site Scripting (XSS). Server-side route guards (protect and requireAdmin) verify tokens on every private request, and defensive headers are applied via Helmet.</w:t>
      </w:r>
    </w:p>
    <w:p>
      <w:pPr>
        <w:spacing w:before="200" w:after="80"/>
        <w:jc w:val="left"/>
      </w:pPr>
      <w:r>
        <w:rPr>
          <w:rFonts w:ascii="Times New Roman" w:hAnsi="Times New Roman"/>
          <w:b/>
          <w:sz w:val="24"/>
        </w:rPr>
        <w:t>5.8 Payment Integration</w:t>
      </w:r>
    </w:p>
    <w:p>
      <w:pPr>
        <w:spacing w:after="80" w:before="0" w:line="276" w:lineRule="auto"/>
        <w:jc w:val="both"/>
      </w:pPr>
      <w:r>
        <w:rPr>
          <w:rFonts w:ascii="Times New Roman" w:hAnsi="Times New Roman"/>
          <w:b w:val="0"/>
          <w:i w:val="0"/>
          <w:sz w:val="22"/>
          <w:u w:val="none"/>
        </w:rPr>
        <w:t>OMASTRA integrates Razorpay for online payments alongside Cash on Delivery. For online payments, the server creates an order via the Razorpay Node SDK. Once the customer completes the transaction in the client checkout modal, the payment ID, order ID, and signature are transmitted to the server where HMAC-SHA256 signature verification validates the payment before marking the order as Paid.</w:t>
      </w:r>
    </w:p>
    <w:p>
      <w:pPr>
        <w:spacing w:before="200" w:after="80"/>
        <w:jc w:val="left"/>
      </w:pPr>
      <w:r>
        <w:rPr>
          <w:rFonts w:ascii="Times New Roman" w:hAnsi="Times New Roman"/>
          <w:b/>
          <w:sz w:val="24"/>
        </w:rPr>
        <w:t>5.9 REST API Endpoint Summary</w:t>
      </w:r>
    </w:p>
    <w:tbl>
      <w:tblPr>
        <w:tblW w:type="auto" w:w="0"/>
        <w:jc w:val="center"/>
        <w:tblLook w:firstColumn="1" w:firstRow="1" w:lastColumn="0" w:lastRow="0" w:noHBand="0" w:noVBand="1" w:val="04A0"/>
        <w:tblBorders>
          <w:top w:val="single" w:sz="4" w:space="0" w:color="A0A0A0"/>
          <w:bottom w:val="single" w:sz="4" w:space="0" w:color="A0A0A0"/>
          <w:left w:val="single" w:sz="4" w:space="0" w:color="A0A0A0"/>
          <w:right w:val="single" w:sz="4" w:space="0" w:color="A0A0A0"/>
          <w:insideH w:val="single" w:sz="4" w:space="0" w:color="A0A0A0"/>
          <w:insideV w:val="single" w:sz="4" w:space="0" w:color="A0A0A0"/>
        </w:tblBorders>
      </w:tblPr>
      <w:tblGrid>
        <w:gridCol w:w="2401"/>
        <w:gridCol w:w="2401"/>
        <w:gridCol w:w="2401"/>
        <w:gridCol w:w="2401"/>
      </w:tblGrid>
      <w:tr>
        <w:tc>
          <w:tcPr>
            <w:tcW w:type="dxa" w:w="1440"/>
            <w:shd w:fill="D9E1F2"/>
            <w:vAlign w:val="center"/>
          </w:tcPr>
          <w:p>
            <w:pPr>
              <w:spacing w:after="40" w:before="40" w:line="252" w:lineRule="auto"/>
              <w:jc w:val="center"/>
            </w:pPr>
            <w:r>
              <w:t>Method</w:t>
            </w:r>
          </w:p>
        </w:tc>
        <w:tc>
          <w:tcPr>
            <w:tcW w:type="dxa" w:w="3168"/>
            <w:shd w:fill="D9E1F2"/>
            <w:vAlign w:val="center"/>
          </w:tcPr>
          <w:p>
            <w:pPr>
              <w:spacing w:after="40" w:before="40" w:line="252" w:lineRule="auto"/>
              <w:jc w:val="center"/>
            </w:pPr>
            <w:r>
              <w:t>Endpoint</w:t>
            </w:r>
          </w:p>
        </w:tc>
        <w:tc>
          <w:tcPr>
            <w:tcW w:type="dxa" w:w="1296"/>
            <w:shd w:fill="D9E1F2"/>
            <w:vAlign w:val="center"/>
          </w:tcPr>
          <w:p>
            <w:pPr>
              <w:spacing w:after="40" w:before="40" w:line="252" w:lineRule="auto"/>
              <w:jc w:val="center"/>
            </w:pPr>
            <w:r>
              <w:t>Access</w:t>
            </w:r>
          </w:p>
        </w:tc>
        <w:tc>
          <w:tcPr>
            <w:tcW w:type="dxa" w:w="3744"/>
            <w:shd w:fill="D9E1F2"/>
            <w:vAlign w:val="center"/>
          </w:tcPr>
          <w:p>
            <w:pPr>
              <w:spacing w:after="40" w:before="40" w:line="252" w:lineRule="auto"/>
              <w:jc w:val="center"/>
            </w:pPr>
            <w:r>
              <w:t>Description</w:t>
            </w:r>
          </w:p>
        </w:tc>
      </w:tr>
      <w:tr>
        <w:tc>
          <w:tcPr>
            <w:tcW w:type="dxa" w:w="1440"/>
            <w:shd w:fill="F9FAFC"/>
            <w:vAlign w:val="center"/>
          </w:tcPr>
          <w:p>
            <w:pPr>
              <w:spacing w:after="40" w:before="40" w:line="252" w:lineRule="auto"/>
              <w:jc w:val="center"/>
            </w:pPr>
            <w:r>
              <w:t>POST</w:t>
            </w:r>
          </w:p>
        </w:tc>
        <w:tc>
          <w:tcPr>
            <w:tcW w:type="dxa" w:w="3168"/>
            <w:shd w:fill="F9FAFC"/>
            <w:vAlign w:val="center"/>
          </w:tcPr>
          <w:p>
            <w:pPr>
              <w:spacing w:after="40" w:before="40" w:line="252" w:lineRule="auto"/>
              <w:jc w:val="left"/>
            </w:pPr>
            <w:r>
              <w:t>/api/v1/auth/register</w:t>
            </w:r>
          </w:p>
        </w:tc>
        <w:tc>
          <w:tcPr>
            <w:tcW w:type="dxa" w:w="1296"/>
            <w:shd w:fill="F9FAFC"/>
            <w:vAlign w:val="center"/>
          </w:tcPr>
          <w:p>
            <w:pPr>
              <w:spacing w:after="40" w:before="40" w:line="252" w:lineRule="auto"/>
              <w:jc w:val="center"/>
            </w:pPr>
            <w:r>
              <w:t>Public</w:t>
            </w:r>
          </w:p>
        </w:tc>
        <w:tc>
          <w:tcPr>
            <w:tcW w:type="dxa" w:w="3744"/>
            <w:shd w:fill="F9FAFC"/>
            <w:vAlign w:val="center"/>
          </w:tcPr>
          <w:p>
            <w:pPr>
              <w:spacing w:after="40" w:before="40" w:line="252" w:lineRule="auto"/>
              <w:jc w:val="left"/>
            </w:pPr>
            <w:r>
              <w:t>Register new customer profile</w:t>
            </w:r>
          </w:p>
        </w:tc>
      </w:tr>
      <w:tr>
        <w:tc>
          <w:tcPr>
            <w:tcW w:type="dxa" w:w="1440"/>
            <w:shd w:fill="FFFFFF"/>
            <w:vAlign w:val="center"/>
          </w:tcPr>
          <w:p>
            <w:pPr>
              <w:spacing w:after="40" w:before="40" w:line="252" w:lineRule="auto"/>
              <w:jc w:val="center"/>
            </w:pPr>
            <w:r>
              <w:t>POST</w:t>
            </w:r>
          </w:p>
        </w:tc>
        <w:tc>
          <w:tcPr>
            <w:tcW w:type="dxa" w:w="3168"/>
            <w:shd w:fill="FFFFFF"/>
            <w:vAlign w:val="center"/>
          </w:tcPr>
          <w:p>
            <w:pPr>
              <w:spacing w:after="40" w:before="40" w:line="252" w:lineRule="auto"/>
              <w:jc w:val="left"/>
            </w:pPr>
            <w:r>
              <w:t>/api/v1/auth/login</w:t>
            </w:r>
          </w:p>
        </w:tc>
        <w:tc>
          <w:tcPr>
            <w:tcW w:type="dxa" w:w="1296"/>
            <w:shd w:fill="FFFFFF"/>
            <w:vAlign w:val="center"/>
          </w:tcPr>
          <w:p>
            <w:pPr>
              <w:spacing w:after="40" w:before="40" w:line="252" w:lineRule="auto"/>
              <w:jc w:val="center"/>
            </w:pPr>
            <w:r>
              <w:t>Public</w:t>
            </w:r>
          </w:p>
        </w:tc>
        <w:tc>
          <w:tcPr>
            <w:tcW w:type="dxa" w:w="3744"/>
            <w:shd w:fill="FFFFFF"/>
            <w:vAlign w:val="center"/>
          </w:tcPr>
          <w:p>
            <w:pPr>
              <w:spacing w:after="40" w:before="40" w:line="252" w:lineRule="auto"/>
              <w:jc w:val="left"/>
            </w:pPr>
            <w:r>
              <w:t>Authenticate credentials and set HttpOnly JWT</w:t>
            </w:r>
          </w:p>
        </w:tc>
      </w:tr>
      <w:tr>
        <w:tc>
          <w:tcPr>
            <w:tcW w:type="dxa" w:w="1440"/>
            <w:shd w:fill="F9FAFC"/>
            <w:vAlign w:val="center"/>
          </w:tcPr>
          <w:p>
            <w:pPr>
              <w:spacing w:after="40" w:before="40" w:line="252" w:lineRule="auto"/>
              <w:jc w:val="center"/>
            </w:pPr>
            <w:r>
              <w:t>POST</w:t>
            </w:r>
          </w:p>
        </w:tc>
        <w:tc>
          <w:tcPr>
            <w:tcW w:type="dxa" w:w="3168"/>
            <w:shd w:fill="F9FAFC"/>
            <w:vAlign w:val="center"/>
          </w:tcPr>
          <w:p>
            <w:pPr>
              <w:spacing w:after="40" w:before="40" w:line="252" w:lineRule="auto"/>
              <w:jc w:val="left"/>
            </w:pPr>
            <w:r>
              <w:t>/api/v1/auth/logout</w:t>
            </w:r>
          </w:p>
        </w:tc>
        <w:tc>
          <w:tcPr>
            <w:tcW w:type="dxa" w:w="1296"/>
            <w:shd w:fill="F9FAFC"/>
            <w:vAlign w:val="center"/>
          </w:tcPr>
          <w:p>
            <w:pPr>
              <w:spacing w:after="40" w:before="40" w:line="252" w:lineRule="auto"/>
              <w:jc w:val="center"/>
            </w:pPr>
            <w:r>
              <w:t>Auth</w:t>
            </w:r>
          </w:p>
        </w:tc>
        <w:tc>
          <w:tcPr>
            <w:tcW w:type="dxa" w:w="3744"/>
            <w:shd w:fill="F9FAFC"/>
            <w:vAlign w:val="center"/>
          </w:tcPr>
          <w:p>
            <w:pPr>
              <w:spacing w:after="40" w:before="40" w:line="252" w:lineRule="auto"/>
              <w:jc w:val="left"/>
            </w:pPr>
            <w:r>
              <w:t>Clear authentication session cookie</w:t>
            </w:r>
          </w:p>
        </w:tc>
      </w:tr>
      <w:tr>
        <w:tc>
          <w:tcPr>
            <w:tcW w:type="dxa" w:w="1440"/>
            <w:shd w:fill="FFFFFF"/>
            <w:vAlign w:val="center"/>
          </w:tcPr>
          <w:p>
            <w:pPr>
              <w:spacing w:after="40" w:before="40" w:line="252" w:lineRule="auto"/>
              <w:jc w:val="center"/>
            </w:pPr>
            <w:r>
              <w:t>GET</w:t>
            </w:r>
          </w:p>
        </w:tc>
        <w:tc>
          <w:tcPr>
            <w:tcW w:type="dxa" w:w="3168"/>
            <w:shd w:fill="FFFFFF"/>
            <w:vAlign w:val="center"/>
          </w:tcPr>
          <w:p>
            <w:pPr>
              <w:spacing w:after="40" w:before="40" w:line="252" w:lineRule="auto"/>
              <w:jc w:val="left"/>
            </w:pPr>
            <w:r>
              <w:t>/api/v1/auth/me</w:t>
            </w:r>
          </w:p>
        </w:tc>
        <w:tc>
          <w:tcPr>
            <w:tcW w:type="dxa" w:w="1296"/>
            <w:shd w:fill="FFFFFF"/>
            <w:vAlign w:val="center"/>
          </w:tcPr>
          <w:p>
            <w:pPr>
              <w:spacing w:after="40" w:before="40" w:line="252" w:lineRule="auto"/>
              <w:jc w:val="center"/>
            </w:pPr>
            <w:r>
              <w:t>Auth</w:t>
            </w:r>
          </w:p>
        </w:tc>
        <w:tc>
          <w:tcPr>
            <w:tcW w:type="dxa" w:w="3744"/>
            <w:shd w:fill="FFFFFF"/>
            <w:vAlign w:val="center"/>
          </w:tcPr>
          <w:p>
            <w:pPr>
              <w:spacing w:after="40" w:before="40" w:line="252" w:lineRule="auto"/>
              <w:jc w:val="left"/>
            </w:pPr>
            <w:r>
              <w:t>Fetch current authenticated user profile</w:t>
            </w:r>
          </w:p>
        </w:tc>
      </w:tr>
      <w:tr>
        <w:tc>
          <w:tcPr>
            <w:tcW w:type="dxa" w:w="1440"/>
            <w:shd w:fill="F9FAFC"/>
            <w:vAlign w:val="center"/>
          </w:tcPr>
          <w:p>
            <w:pPr>
              <w:spacing w:after="40" w:before="40" w:line="252" w:lineRule="auto"/>
              <w:jc w:val="center"/>
            </w:pPr>
            <w:r>
              <w:t>GET</w:t>
            </w:r>
          </w:p>
        </w:tc>
        <w:tc>
          <w:tcPr>
            <w:tcW w:type="dxa" w:w="3168"/>
            <w:shd w:fill="F9FAFC"/>
            <w:vAlign w:val="center"/>
          </w:tcPr>
          <w:p>
            <w:pPr>
              <w:spacing w:after="40" w:before="40" w:line="252" w:lineRule="auto"/>
              <w:jc w:val="left"/>
            </w:pPr>
            <w:r>
              <w:t>/api/v1/products</w:t>
            </w:r>
          </w:p>
        </w:tc>
        <w:tc>
          <w:tcPr>
            <w:tcW w:type="dxa" w:w="1296"/>
            <w:shd w:fill="F9FAFC"/>
            <w:vAlign w:val="center"/>
          </w:tcPr>
          <w:p>
            <w:pPr>
              <w:spacing w:after="40" w:before="40" w:line="252" w:lineRule="auto"/>
              <w:jc w:val="center"/>
            </w:pPr>
            <w:r>
              <w:t>Public</w:t>
            </w:r>
          </w:p>
        </w:tc>
        <w:tc>
          <w:tcPr>
            <w:tcW w:type="dxa" w:w="3744"/>
            <w:shd w:fill="F9FAFC"/>
            <w:vAlign w:val="center"/>
          </w:tcPr>
          <w:p>
            <w:pPr>
              <w:spacing w:after="40" w:before="40" w:line="252" w:lineRule="auto"/>
              <w:jc w:val="left"/>
            </w:pPr>
            <w:r>
              <w:t>List products with search, category filter &amp; pagination</w:t>
            </w:r>
          </w:p>
        </w:tc>
      </w:tr>
      <w:tr>
        <w:tc>
          <w:tcPr>
            <w:tcW w:type="dxa" w:w="1440"/>
            <w:shd w:fill="FFFFFF"/>
            <w:vAlign w:val="center"/>
          </w:tcPr>
          <w:p>
            <w:pPr>
              <w:spacing w:after="40" w:before="40" w:line="252" w:lineRule="auto"/>
              <w:jc w:val="center"/>
            </w:pPr>
            <w:r>
              <w:t>GET</w:t>
            </w:r>
          </w:p>
        </w:tc>
        <w:tc>
          <w:tcPr>
            <w:tcW w:type="dxa" w:w="3168"/>
            <w:shd w:fill="FFFFFF"/>
            <w:vAlign w:val="center"/>
          </w:tcPr>
          <w:p>
            <w:pPr>
              <w:spacing w:after="40" w:before="40" w:line="252" w:lineRule="auto"/>
              <w:jc w:val="left"/>
            </w:pPr>
            <w:r>
              <w:t>/api/v1/products/:id</w:t>
            </w:r>
          </w:p>
        </w:tc>
        <w:tc>
          <w:tcPr>
            <w:tcW w:type="dxa" w:w="1296"/>
            <w:shd w:fill="FFFFFF"/>
            <w:vAlign w:val="center"/>
          </w:tcPr>
          <w:p>
            <w:pPr>
              <w:spacing w:after="40" w:before="40" w:line="252" w:lineRule="auto"/>
              <w:jc w:val="center"/>
            </w:pPr>
            <w:r>
              <w:t>Public</w:t>
            </w:r>
          </w:p>
        </w:tc>
        <w:tc>
          <w:tcPr>
            <w:tcW w:type="dxa" w:w="3744"/>
            <w:shd w:fill="FFFFFF"/>
            <w:vAlign w:val="center"/>
          </w:tcPr>
          <w:p>
            <w:pPr>
              <w:spacing w:after="40" w:before="40" w:line="252" w:lineRule="auto"/>
              <w:jc w:val="left"/>
            </w:pPr>
            <w:r>
              <w:t>Retrieve single product details and 5-image gallery</w:t>
            </w:r>
          </w:p>
        </w:tc>
      </w:tr>
      <w:tr>
        <w:tc>
          <w:tcPr>
            <w:tcW w:type="dxa" w:w="1440"/>
            <w:shd w:fill="F9FAFC"/>
            <w:vAlign w:val="center"/>
          </w:tcPr>
          <w:p>
            <w:pPr>
              <w:spacing w:after="40" w:before="40" w:line="252" w:lineRule="auto"/>
              <w:jc w:val="center"/>
            </w:pPr>
            <w:r>
              <w:t>POST</w:t>
            </w:r>
          </w:p>
        </w:tc>
        <w:tc>
          <w:tcPr>
            <w:tcW w:type="dxa" w:w="3168"/>
            <w:shd w:fill="F9FAFC"/>
            <w:vAlign w:val="center"/>
          </w:tcPr>
          <w:p>
            <w:pPr>
              <w:spacing w:after="40" w:before="40" w:line="252" w:lineRule="auto"/>
              <w:jc w:val="left"/>
            </w:pPr>
            <w:r>
              <w:t>/api/v1/products</w:t>
            </w:r>
          </w:p>
        </w:tc>
        <w:tc>
          <w:tcPr>
            <w:tcW w:type="dxa" w:w="1296"/>
            <w:shd w:fill="F9FAFC"/>
            <w:vAlign w:val="center"/>
          </w:tcPr>
          <w:p>
            <w:pPr>
              <w:spacing w:after="40" w:before="40" w:line="252" w:lineRule="auto"/>
              <w:jc w:val="center"/>
            </w:pPr>
            <w:r>
              <w:t>Admin</w:t>
            </w:r>
          </w:p>
        </w:tc>
        <w:tc>
          <w:tcPr>
            <w:tcW w:type="dxa" w:w="3744"/>
            <w:shd w:fill="F9FAFC"/>
            <w:vAlign w:val="center"/>
          </w:tcPr>
          <w:p>
            <w:pPr>
              <w:spacing w:after="40" w:before="40" w:line="252" w:lineRule="auto"/>
              <w:jc w:val="left"/>
            </w:pPr>
            <w:r>
              <w:t>Create a new supplement product</w:t>
            </w:r>
          </w:p>
        </w:tc>
      </w:tr>
      <w:tr>
        <w:tc>
          <w:tcPr>
            <w:tcW w:type="dxa" w:w="1440"/>
            <w:shd w:fill="FFFFFF"/>
            <w:vAlign w:val="center"/>
          </w:tcPr>
          <w:p>
            <w:pPr>
              <w:spacing w:after="40" w:before="40" w:line="252" w:lineRule="auto"/>
              <w:jc w:val="center"/>
            </w:pPr>
            <w:r>
              <w:t>GET</w:t>
            </w:r>
          </w:p>
        </w:tc>
        <w:tc>
          <w:tcPr>
            <w:tcW w:type="dxa" w:w="3168"/>
            <w:shd w:fill="FFFFFF"/>
            <w:vAlign w:val="center"/>
          </w:tcPr>
          <w:p>
            <w:pPr>
              <w:spacing w:after="40" w:before="40" w:line="252" w:lineRule="auto"/>
              <w:jc w:val="left"/>
            </w:pPr>
            <w:r>
              <w:t>/api/v1/categories</w:t>
            </w:r>
          </w:p>
        </w:tc>
        <w:tc>
          <w:tcPr>
            <w:tcW w:type="dxa" w:w="1296"/>
            <w:shd w:fill="FFFFFF"/>
            <w:vAlign w:val="center"/>
          </w:tcPr>
          <w:p>
            <w:pPr>
              <w:spacing w:after="40" w:before="40" w:line="252" w:lineRule="auto"/>
              <w:jc w:val="center"/>
            </w:pPr>
            <w:r>
              <w:t>Public</w:t>
            </w:r>
          </w:p>
        </w:tc>
        <w:tc>
          <w:tcPr>
            <w:tcW w:type="dxa" w:w="3744"/>
            <w:shd w:fill="FFFFFF"/>
            <w:vAlign w:val="center"/>
          </w:tcPr>
          <w:p>
            <w:pPr>
              <w:spacing w:after="40" w:before="40" w:line="252" w:lineRule="auto"/>
              <w:jc w:val="left"/>
            </w:pPr>
            <w:r>
              <w:t>List all active supplement categories</w:t>
            </w:r>
          </w:p>
        </w:tc>
      </w:tr>
      <w:tr>
        <w:tc>
          <w:tcPr>
            <w:tcW w:type="dxa" w:w="1440"/>
            <w:shd w:fill="F9FAFC"/>
            <w:vAlign w:val="center"/>
          </w:tcPr>
          <w:p>
            <w:pPr>
              <w:spacing w:after="40" w:before="40" w:line="252" w:lineRule="auto"/>
              <w:jc w:val="center"/>
            </w:pPr>
            <w:r>
              <w:t>POST</w:t>
            </w:r>
          </w:p>
        </w:tc>
        <w:tc>
          <w:tcPr>
            <w:tcW w:type="dxa" w:w="3168"/>
            <w:shd w:fill="F9FAFC"/>
            <w:vAlign w:val="center"/>
          </w:tcPr>
          <w:p>
            <w:pPr>
              <w:spacing w:after="40" w:before="40" w:line="252" w:lineRule="auto"/>
              <w:jc w:val="left"/>
            </w:pPr>
            <w:r>
              <w:t>/api/v1/coupons/validate</w:t>
            </w:r>
          </w:p>
        </w:tc>
        <w:tc>
          <w:tcPr>
            <w:tcW w:type="dxa" w:w="1296"/>
            <w:shd w:fill="F9FAFC"/>
            <w:vAlign w:val="center"/>
          </w:tcPr>
          <w:p>
            <w:pPr>
              <w:spacing w:after="40" w:before="40" w:line="252" w:lineRule="auto"/>
              <w:jc w:val="center"/>
            </w:pPr>
            <w:r>
              <w:t>Auth</w:t>
            </w:r>
          </w:p>
        </w:tc>
        <w:tc>
          <w:tcPr>
            <w:tcW w:type="dxa" w:w="3744"/>
            <w:shd w:fill="F9FAFC"/>
            <w:vAlign w:val="center"/>
          </w:tcPr>
          <w:p>
            <w:pPr>
              <w:spacing w:after="40" w:before="40" w:line="252" w:lineRule="auto"/>
              <w:jc w:val="left"/>
            </w:pPr>
            <w:r>
              <w:t>Validate promo coupon code against cart total</w:t>
            </w:r>
          </w:p>
        </w:tc>
      </w:tr>
      <w:tr>
        <w:tc>
          <w:tcPr>
            <w:tcW w:type="dxa" w:w="1440"/>
            <w:shd w:fill="FFFFFF"/>
            <w:vAlign w:val="center"/>
          </w:tcPr>
          <w:p>
            <w:pPr>
              <w:spacing w:after="40" w:before="40" w:line="252" w:lineRule="auto"/>
              <w:jc w:val="center"/>
            </w:pPr>
            <w:r>
              <w:t>POST</w:t>
            </w:r>
          </w:p>
        </w:tc>
        <w:tc>
          <w:tcPr>
            <w:tcW w:type="dxa" w:w="3168"/>
            <w:shd w:fill="FFFFFF"/>
            <w:vAlign w:val="center"/>
          </w:tcPr>
          <w:p>
            <w:pPr>
              <w:spacing w:after="40" w:before="40" w:line="252" w:lineRule="auto"/>
              <w:jc w:val="left"/>
            </w:pPr>
            <w:r>
              <w:t>/api/v1/orders</w:t>
            </w:r>
          </w:p>
        </w:tc>
        <w:tc>
          <w:tcPr>
            <w:tcW w:type="dxa" w:w="1296"/>
            <w:shd w:fill="FFFFFF"/>
            <w:vAlign w:val="center"/>
          </w:tcPr>
          <w:p>
            <w:pPr>
              <w:spacing w:after="40" w:before="40" w:line="252" w:lineRule="auto"/>
              <w:jc w:val="center"/>
            </w:pPr>
            <w:r>
              <w:t>Auth</w:t>
            </w:r>
          </w:p>
        </w:tc>
        <w:tc>
          <w:tcPr>
            <w:tcW w:type="dxa" w:w="3744"/>
            <w:shd w:fill="FFFFFF"/>
            <w:vAlign w:val="center"/>
          </w:tcPr>
          <w:p>
            <w:pPr>
              <w:spacing w:after="40" w:before="40" w:line="252" w:lineRule="auto"/>
              <w:jc w:val="left"/>
            </w:pPr>
            <w:r>
              <w:t>Create a new order with atomic stock decrement</w:t>
            </w:r>
          </w:p>
        </w:tc>
      </w:tr>
      <w:tr>
        <w:tc>
          <w:tcPr>
            <w:tcW w:type="dxa" w:w="1440"/>
            <w:shd w:fill="F9FAFC"/>
            <w:vAlign w:val="center"/>
          </w:tcPr>
          <w:p>
            <w:pPr>
              <w:spacing w:after="40" w:before="40" w:line="252" w:lineRule="auto"/>
              <w:jc w:val="center"/>
            </w:pPr>
            <w:r>
              <w:t>GET</w:t>
            </w:r>
          </w:p>
        </w:tc>
        <w:tc>
          <w:tcPr>
            <w:tcW w:type="dxa" w:w="3168"/>
            <w:shd w:fill="F9FAFC"/>
            <w:vAlign w:val="center"/>
          </w:tcPr>
          <w:p>
            <w:pPr>
              <w:spacing w:after="40" w:before="40" w:line="252" w:lineRule="auto"/>
              <w:jc w:val="left"/>
            </w:pPr>
            <w:r>
              <w:t>/api/v1/orders/my-orders</w:t>
            </w:r>
          </w:p>
        </w:tc>
        <w:tc>
          <w:tcPr>
            <w:tcW w:type="dxa" w:w="1296"/>
            <w:shd w:fill="F9FAFC"/>
            <w:vAlign w:val="center"/>
          </w:tcPr>
          <w:p>
            <w:pPr>
              <w:spacing w:after="40" w:before="40" w:line="252" w:lineRule="auto"/>
              <w:jc w:val="center"/>
            </w:pPr>
            <w:r>
              <w:t>Auth</w:t>
            </w:r>
          </w:p>
        </w:tc>
        <w:tc>
          <w:tcPr>
            <w:tcW w:type="dxa" w:w="3744"/>
            <w:shd w:fill="F9FAFC"/>
            <w:vAlign w:val="center"/>
          </w:tcPr>
          <w:p>
            <w:pPr>
              <w:spacing w:after="40" w:before="40" w:line="252" w:lineRule="auto"/>
              <w:jc w:val="left"/>
            </w:pPr>
            <w:r>
              <w:t>Retrieve order history for current customer</w:t>
            </w:r>
          </w:p>
        </w:tc>
      </w:tr>
      <w:tr>
        <w:tc>
          <w:tcPr>
            <w:tcW w:type="dxa" w:w="1440"/>
            <w:shd w:fill="FFFFFF"/>
            <w:vAlign w:val="center"/>
          </w:tcPr>
          <w:p>
            <w:pPr>
              <w:spacing w:after="40" w:before="40" w:line="252" w:lineRule="auto"/>
              <w:jc w:val="center"/>
            </w:pPr>
            <w:r>
              <w:t>POST</w:t>
            </w:r>
          </w:p>
        </w:tc>
        <w:tc>
          <w:tcPr>
            <w:tcW w:type="dxa" w:w="3168"/>
            <w:shd w:fill="FFFFFF"/>
            <w:vAlign w:val="center"/>
          </w:tcPr>
          <w:p>
            <w:pPr>
              <w:spacing w:after="40" w:before="40" w:line="252" w:lineRule="auto"/>
              <w:jc w:val="left"/>
            </w:pPr>
            <w:r>
              <w:t>/api/v1/payments/create-order</w:t>
            </w:r>
          </w:p>
        </w:tc>
        <w:tc>
          <w:tcPr>
            <w:tcW w:type="dxa" w:w="1296"/>
            <w:shd w:fill="FFFFFF"/>
            <w:vAlign w:val="center"/>
          </w:tcPr>
          <w:p>
            <w:pPr>
              <w:spacing w:after="40" w:before="40" w:line="252" w:lineRule="auto"/>
              <w:jc w:val="center"/>
            </w:pPr>
            <w:r>
              <w:t>Auth</w:t>
            </w:r>
          </w:p>
        </w:tc>
        <w:tc>
          <w:tcPr>
            <w:tcW w:type="dxa" w:w="3744"/>
            <w:shd w:fill="FFFFFF"/>
            <w:vAlign w:val="center"/>
          </w:tcPr>
          <w:p>
            <w:pPr>
              <w:spacing w:after="40" w:before="40" w:line="252" w:lineRule="auto"/>
              <w:jc w:val="left"/>
            </w:pPr>
            <w:r>
              <w:t>Initiate a Razorpay payment order</w:t>
            </w:r>
          </w:p>
        </w:tc>
      </w:tr>
      <w:tr>
        <w:tc>
          <w:tcPr>
            <w:tcW w:type="dxa" w:w="1440"/>
            <w:shd w:fill="F9FAFC"/>
            <w:vAlign w:val="center"/>
          </w:tcPr>
          <w:p>
            <w:pPr>
              <w:spacing w:after="40" w:before="40" w:line="252" w:lineRule="auto"/>
              <w:jc w:val="center"/>
            </w:pPr>
            <w:r>
              <w:t>POST</w:t>
            </w:r>
          </w:p>
        </w:tc>
        <w:tc>
          <w:tcPr>
            <w:tcW w:type="dxa" w:w="3168"/>
            <w:shd w:fill="F9FAFC"/>
            <w:vAlign w:val="center"/>
          </w:tcPr>
          <w:p>
            <w:pPr>
              <w:spacing w:after="40" w:before="40" w:line="252" w:lineRule="auto"/>
              <w:jc w:val="left"/>
            </w:pPr>
            <w:r>
              <w:t>/api/v1/payments/verify</w:t>
            </w:r>
          </w:p>
        </w:tc>
        <w:tc>
          <w:tcPr>
            <w:tcW w:type="dxa" w:w="1296"/>
            <w:shd w:fill="F9FAFC"/>
            <w:vAlign w:val="center"/>
          </w:tcPr>
          <w:p>
            <w:pPr>
              <w:spacing w:after="40" w:before="40" w:line="252" w:lineRule="auto"/>
              <w:jc w:val="center"/>
            </w:pPr>
            <w:r>
              <w:t>Auth</w:t>
            </w:r>
          </w:p>
        </w:tc>
        <w:tc>
          <w:tcPr>
            <w:tcW w:type="dxa" w:w="3744"/>
            <w:shd w:fill="F9FAFC"/>
            <w:vAlign w:val="center"/>
          </w:tcPr>
          <w:p>
            <w:pPr>
              <w:spacing w:after="40" w:before="40" w:line="252" w:lineRule="auto"/>
              <w:jc w:val="left"/>
            </w:pPr>
            <w:r>
              <w:t>Verify Razorpay HMAC-SHA256 payment signature</w:t>
            </w:r>
          </w:p>
        </w:tc>
      </w:tr>
      <w:tr>
        <w:tc>
          <w:tcPr>
            <w:tcW w:type="dxa" w:w="1440"/>
            <w:shd w:fill="FFFFFF"/>
            <w:vAlign w:val="center"/>
          </w:tcPr>
          <w:p>
            <w:pPr>
              <w:spacing w:after="40" w:before="40" w:line="252" w:lineRule="auto"/>
              <w:jc w:val="center"/>
            </w:pPr>
            <w:r>
              <w:t>GET</w:t>
            </w:r>
          </w:p>
        </w:tc>
        <w:tc>
          <w:tcPr>
            <w:tcW w:type="dxa" w:w="3168"/>
            <w:shd w:fill="FFFFFF"/>
            <w:vAlign w:val="center"/>
          </w:tcPr>
          <w:p>
            <w:pPr>
              <w:spacing w:after="40" w:before="40" w:line="252" w:lineRule="auto"/>
              <w:jc w:val="left"/>
            </w:pPr>
            <w:r>
              <w:t>/api/v1/admin/dashboard</w:t>
            </w:r>
          </w:p>
        </w:tc>
        <w:tc>
          <w:tcPr>
            <w:tcW w:type="dxa" w:w="1296"/>
            <w:shd w:fill="FFFFFF"/>
            <w:vAlign w:val="center"/>
          </w:tcPr>
          <w:p>
            <w:pPr>
              <w:spacing w:after="40" w:before="40" w:line="252" w:lineRule="auto"/>
              <w:jc w:val="center"/>
            </w:pPr>
            <w:r>
              <w:t>Admin</w:t>
            </w:r>
          </w:p>
        </w:tc>
        <w:tc>
          <w:tcPr>
            <w:tcW w:type="dxa" w:w="3744"/>
            <w:shd w:fill="FFFFFF"/>
            <w:vAlign w:val="center"/>
          </w:tcPr>
          <w:p>
            <w:pPr>
              <w:spacing w:after="40" w:before="40" w:line="252" w:lineRule="auto"/>
              <w:jc w:val="left"/>
            </w:pPr>
            <w:r>
              <w:t>Fetch revenue metrics, order count, and KPI data</w:t>
            </w:r>
          </w:p>
        </w:tc>
      </w:tr>
      <w:tr>
        <w:tc>
          <w:tcPr>
            <w:tcW w:type="dxa" w:w="1440"/>
            <w:shd w:fill="F9FAFC"/>
            <w:vAlign w:val="center"/>
          </w:tcPr>
          <w:p>
            <w:pPr>
              <w:spacing w:after="40" w:before="40" w:line="252" w:lineRule="auto"/>
              <w:jc w:val="center"/>
            </w:pPr>
            <w:r>
              <w:t>PUT</w:t>
            </w:r>
          </w:p>
        </w:tc>
        <w:tc>
          <w:tcPr>
            <w:tcW w:type="dxa" w:w="3168"/>
            <w:shd w:fill="F9FAFC"/>
            <w:vAlign w:val="center"/>
          </w:tcPr>
          <w:p>
            <w:pPr>
              <w:spacing w:after="40" w:before="40" w:line="252" w:lineRule="auto"/>
              <w:jc w:val="left"/>
            </w:pPr>
            <w:r>
              <w:t>/api/v1/admin/orders/:id/status</w:t>
            </w:r>
          </w:p>
        </w:tc>
        <w:tc>
          <w:tcPr>
            <w:tcW w:type="dxa" w:w="1296"/>
            <w:shd w:fill="F9FAFC"/>
            <w:vAlign w:val="center"/>
          </w:tcPr>
          <w:p>
            <w:pPr>
              <w:spacing w:after="40" w:before="40" w:line="252" w:lineRule="auto"/>
              <w:jc w:val="center"/>
            </w:pPr>
            <w:r>
              <w:t>Admin</w:t>
            </w:r>
          </w:p>
        </w:tc>
        <w:tc>
          <w:tcPr>
            <w:tcW w:type="dxa" w:w="3744"/>
            <w:shd w:fill="F9FAFC"/>
            <w:vAlign w:val="center"/>
          </w:tcPr>
          <w:p>
            <w:pPr>
              <w:spacing w:after="40" w:before="40" w:line="252" w:lineRule="auto"/>
              <w:jc w:val="left"/>
            </w:pPr>
            <w:r>
              <w:t>Update order delivery fulfillment status</w:t>
            </w:r>
          </w:p>
        </w:tc>
      </w:tr>
    </w:tbl>
    <w:p>
      <w:pPr>
        <w:spacing w:before="200" w:after="80"/>
        <w:jc w:val="left"/>
      </w:pPr>
      <w:r>
        <w:rPr>
          <w:rFonts w:ascii="Times New Roman" w:hAnsi="Times New Roman"/>
          <w:b/>
          <w:sz w:val="24"/>
        </w:rPr>
        <w:t>5.10 Design Patterns Used</w:t>
      </w:r>
    </w:p>
    <w:p>
      <w:pPr>
        <w:spacing w:after="80" w:before="0" w:line="276" w:lineRule="auto"/>
        <w:jc w:val="both"/>
      </w:pPr>
      <w:r>
        <w:rPr>
          <w:rFonts w:ascii="Times New Roman" w:hAnsi="Times New Roman"/>
          <w:b w:val="0"/>
          <w:i w:val="0"/>
          <w:sz w:val="22"/>
          <w:u w:val="none"/>
        </w:rPr>
        <w:t>1) Middleware / Chain of Responsibility: Express middleware sequentially handles CORS, rate limiting, token authentication, and role authorization.</w:t>
      </w:r>
    </w:p>
    <w:p>
      <w:pPr>
        <w:spacing w:after="80" w:before="0" w:line="276" w:lineRule="auto"/>
        <w:jc w:val="both"/>
      </w:pPr>
      <w:r>
        <w:rPr>
          <w:rFonts w:ascii="Times New Roman" w:hAnsi="Times New Roman"/>
          <w:b w:val="0"/>
          <w:i w:val="0"/>
          <w:sz w:val="22"/>
          <w:u w:val="none"/>
        </w:rPr>
        <w:t>2) Provider Pattern: React Context providers (AuthContext, CartContext, WishlistContext) supply shared state across the component tree without prop-drilling.</w:t>
      </w:r>
    </w:p>
    <w:p>
      <w:pPr>
        <w:spacing w:after="80" w:before="0" w:line="276" w:lineRule="auto"/>
        <w:jc w:val="both"/>
      </w:pPr>
      <w:r>
        <w:rPr>
          <w:rFonts w:ascii="Times New Roman" w:hAnsi="Times New Roman"/>
          <w:b w:val="0"/>
          <w:i w:val="0"/>
          <w:sz w:val="22"/>
          <w:u w:val="none"/>
        </w:rPr>
        <w:t>3) Repository &amp; Data Mapper Pattern: Mongoose schemas encapsulate validation and database query composition, decoupling business logic from storage.</w:t>
      </w:r>
    </w:p>
    <w:p>
      <w:pPr>
        <w:spacing w:after="80" w:before="0" w:line="276" w:lineRule="auto"/>
        <w:jc w:val="both"/>
      </w:pPr>
      <w:r>
        <w:rPr>
          <w:rFonts w:ascii="Times New Roman" w:hAnsi="Times New Roman"/>
          <w:b w:val="0"/>
          <w:i w:val="0"/>
          <w:sz w:val="22"/>
          <w:u w:val="none"/>
        </w:rPr>
        <w:t>4) Factory / Adapter Pattern: Centralized payment and email dispatch services abstract vendor-specific implementations.</w:t>
      </w:r>
    </w:p>
    <w:p>
      <w:pPr>
        <w:spacing w:after="80" w:before="0" w:line="276" w:lineRule="auto"/>
        <w:jc w:val="both"/>
      </w:pPr>
      <w:r>
        <w:rPr>
          <w:rFonts w:ascii="Times New Roman" w:hAnsi="Times New Roman"/>
          <w:b w:val="0"/>
          <w:i w:val="0"/>
          <w:sz w:val="22"/>
          <w:u w:val="none"/>
        </w:rPr>
        <w:t>5) Fail-Fast Configuration: Critical environment variables (JWT_SECRET, MONGO_URI) are validated at server boot, terminating execution if invalid.</w:t>
      </w:r>
    </w:p>
    <w:p>
      <w:r>
        <w:br w:type="page"/>
      </w:r>
    </w:p>
    <w:p>
      <w:pPr>
        <w:spacing w:before="240" w:after="240"/>
        <w:jc w:val="center"/>
      </w:pPr>
      <w:r>
        <w:rPr>
          <w:rFonts w:ascii="Times New Roman" w:hAnsi="Times New Roman"/>
          <w:b/>
          <w:sz w:val="30"/>
          <w:u w:val="single"/>
        </w:rPr>
        <w:t>6. SYSTEM TESTING</w:t>
      </w:r>
    </w:p>
    <w:p>
      <w:pPr>
        <w:spacing w:after="80" w:before="0" w:line="276" w:lineRule="auto"/>
        <w:jc w:val="both"/>
      </w:pPr>
      <w:r>
        <w:rPr>
          <w:rFonts w:ascii="Times New Roman" w:hAnsi="Times New Roman"/>
          <w:b w:val="0"/>
          <w:i w:val="0"/>
          <w:sz w:val="22"/>
          <w:u w:val="none"/>
        </w:rPr>
        <w:t>System testing was conducted across all storefront, checkout, payment, and administrative modules to verify correct functional behaviour, data integrity, security enforcement, and graceful error degradation under unexpected conditions.</w:t>
      </w:r>
    </w:p>
    <w:p>
      <w:pPr>
        <w:spacing w:before="200" w:after="80"/>
        <w:jc w:val="left"/>
      </w:pPr>
      <w:r>
        <w:rPr>
          <w:rFonts w:ascii="Times New Roman" w:hAnsi="Times New Roman"/>
          <w:b/>
          <w:sz w:val="24"/>
        </w:rPr>
        <w:t>6.1 Testing Strategies</w:t>
      </w:r>
    </w:p>
    <w:p>
      <w:pPr>
        <w:spacing w:after="80" w:before="0" w:line="276" w:lineRule="auto"/>
        <w:jc w:val="both"/>
      </w:pPr>
      <w:r>
        <w:rPr>
          <w:rFonts w:ascii="Times New Roman" w:hAnsi="Times New Roman"/>
          <w:b w:val="0"/>
          <w:i w:val="0"/>
          <w:sz w:val="22"/>
          <w:u w:val="none"/>
        </w:rPr>
        <w:t>A multi-layered testing methodology was applied: Unit Testing for validation and utility algorithms (password hashing, coupon discounts, signature generation); Integration Testing for API routes, database transactions, and cookie handling; Manual User Acceptance Testing across diverse devices and screen sizes; and Security Testing for token expiration, role bypass attempts, and signature forgery prevention.</w:t>
      </w:r>
    </w:p>
    <w:p>
      <w:pPr>
        <w:spacing w:before="200" w:after="80"/>
        <w:jc w:val="left"/>
      </w:pPr>
      <w:r>
        <w:rPr>
          <w:rFonts w:ascii="Times New Roman" w:hAnsi="Times New Roman"/>
          <w:b/>
          <w:sz w:val="24"/>
        </w:rPr>
        <w:t>6.2 Test Cases</w:t>
      </w:r>
    </w:p>
    <w:tbl>
      <w:tblPr>
        <w:tblW w:type="auto" w:w="0"/>
        <w:jc w:val="center"/>
        <w:tblLook w:firstColumn="1" w:firstRow="1" w:lastColumn="0" w:lastRow="0" w:noHBand="0" w:noVBand="1" w:val="04A0"/>
        <w:tblBorders>
          <w:top w:val="single" w:sz="4" w:space="0" w:color="A0A0A0"/>
          <w:bottom w:val="single" w:sz="4" w:space="0" w:color="A0A0A0"/>
          <w:left w:val="single" w:sz="4" w:space="0" w:color="A0A0A0"/>
          <w:right w:val="single" w:sz="4" w:space="0" w:color="A0A0A0"/>
          <w:insideH w:val="single" w:sz="4" w:space="0" w:color="A0A0A0"/>
          <w:insideV w:val="single" w:sz="4" w:space="0" w:color="A0A0A0"/>
        </w:tblBorders>
      </w:tblPr>
      <w:tblGrid>
        <w:gridCol w:w="1921"/>
        <w:gridCol w:w="1921"/>
        <w:gridCol w:w="1921"/>
        <w:gridCol w:w="1921"/>
        <w:gridCol w:w="1921"/>
      </w:tblGrid>
      <w:tr>
        <w:tc>
          <w:tcPr>
            <w:tcW w:type="dxa" w:w="1152"/>
            <w:shd w:fill="D9E1F2"/>
            <w:vAlign w:val="center"/>
          </w:tcPr>
          <w:p>
            <w:pPr>
              <w:spacing w:after="40" w:before="40" w:line="252" w:lineRule="auto"/>
              <w:jc w:val="center"/>
            </w:pPr>
            <w:r>
              <w:t>Test ID</w:t>
            </w:r>
          </w:p>
        </w:tc>
        <w:tc>
          <w:tcPr>
            <w:tcW w:type="dxa" w:w="1440"/>
            <w:shd w:fill="D9E1F2"/>
            <w:vAlign w:val="center"/>
          </w:tcPr>
          <w:p>
            <w:pPr>
              <w:spacing w:after="40" w:before="40" w:line="252" w:lineRule="auto"/>
              <w:jc w:val="center"/>
            </w:pPr>
            <w:r>
              <w:t>Module</w:t>
            </w:r>
          </w:p>
        </w:tc>
        <w:tc>
          <w:tcPr>
            <w:tcW w:type="dxa" w:w="3168"/>
            <w:shd w:fill="D9E1F2"/>
            <w:vAlign w:val="center"/>
          </w:tcPr>
          <w:p>
            <w:pPr>
              <w:spacing w:after="40" w:before="40" w:line="252" w:lineRule="auto"/>
              <w:jc w:val="center"/>
            </w:pPr>
            <w:r>
              <w:t>Test Scenario</w:t>
            </w:r>
          </w:p>
        </w:tc>
        <w:tc>
          <w:tcPr>
            <w:tcW w:type="dxa" w:w="3024"/>
            <w:shd w:fill="D9E1F2"/>
            <w:vAlign w:val="center"/>
          </w:tcPr>
          <w:p>
            <w:pPr>
              <w:spacing w:after="40" w:before="40" w:line="252" w:lineRule="auto"/>
              <w:jc w:val="center"/>
            </w:pPr>
            <w:r>
              <w:t>Expected Result</w:t>
            </w:r>
          </w:p>
        </w:tc>
        <w:tc>
          <w:tcPr>
            <w:tcW w:type="dxa" w:w="864"/>
            <w:shd w:fill="D9E1F2"/>
            <w:vAlign w:val="center"/>
          </w:tcPr>
          <w:p>
            <w:pPr>
              <w:spacing w:after="40" w:before="40" w:line="252" w:lineRule="auto"/>
              <w:jc w:val="center"/>
            </w:pPr>
            <w:r>
              <w:t>Status</w:t>
            </w:r>
          </w:p>
        </w:tc>
      </w:tr>
      <w:tr>
        <w:tc>
          <w:tcPr>
            <w:tcW w:type="dxa" w:w="1152"/>
            <w:shd w:fill="F9FAFC"/>
            <w:vAlign w:val="center"/>
          </w:tcPr>
          <w:p>
            <w:pPr>
              <w:spacing w:after="40" w:before="40" w:line="252" w:lineRule="auto"/>
              <w:jc w:val="center"/>
            </w:pPr>
            <w:r>
              <w:t>TC-01</w:t>
            </w:r>
          </w:p>
        </w:tc>
        <w:tc>
          <w:tcPr>
            <w:tcW w:type="dxa" w:w="1440"/>
            <w:shd w:fill="F9FAFC"/>
            <w:vAlign w:val="center"/>
          </w:tcPr>
          <w:p>
            <w:pPr>
              <w:spacing w:after="40" w:before="40" w:line="252" w:lineRule="auto"/>
              <w:jc w:val="center"/>
            </w:pPr>
            <w:r>
              <w:t>Auth</w:t>
            </w:r>
          </w:p>
        </w:tc>
        <w:tc>
          <w:tcPr>
            <w:tcW w:type="dxa" w:w="3168"/>
            <w:shd w:fill="F9FAFC"/>
            <w:vAlign w:val="center"/>
          </w:tcPr>
          <w:p>
            <w:pPr>
              <w:spacing w:after="40" w:before="40" w:line="252" w:lineRule="auto"/>
              <w:jc w:val="left"/>
            </w:pPr>
            <w:r>
              <w:t>Register with valid customer data</w:t>
            </w:r>
          </w:p>
        </w:tc>
        <w:tc>
          <w:tcPr>
            <w:tcW w:type="dxa" w:w="3024"/>
            <w:shd w:fill="F9FAFC"/>
            <w:vAlign w:val="center"/>
          </w:tcPr>
          <w:p>
            <w:pPr>
              <w:spacing w:after="40" w:before="40" w:line="252" w:lineRule="auto"/>
              <w:jc w:val="left"/>
            </w:pPr>
            <w:r>
              <w:t>User created; hashed in DB; JWT cookie issued</w:t>
            </w:r>
          </w:p>
        </w:tc>
        <w:tc>
          <w:tcPr>
            <w:tcW w:type="dxa" w:w="864"/>
            <w:shd w:fill="F9FAFC"/>
            <w:vAlign w:val="center"/>
          </w:tcPr>
          <w:p>
            <w:pPr>
              <w:spacing w:after="40" w:before="40" w:line="252" w:lineRule="auto"/>
              <w:jc w:val="center"/>
            </w:pPr>
            <w:r>
              <w:t>Pass</w:t>
            </w:r>
          </w:p>
        </w:tc>
      </w:tr>
      <w:tr>
        <w:tc>
          <w:tcPr>
            <w:tcW w:type="dxa" w:w="1152"/>
            <w:shd w:fill="FFFFFF"/>
            <w:vAlign w:val="center"/>
          </w:tcPr>
          <w:p>
            <w:pPr>
              <w:spacing w:after="40" w:before="40" w:line="252" w:lineRule="auto"/>
              <w:jc w:val="center"/>
            </w:pPr>
            <w:r>
              <w:t>TC-02</w:t>
            </w:r>
          </w:p>
        </w:tc>
        <w:tc>
          <w:tcPr>
            <w:tcW w:type="dxa" w:w="1440"/>
            <w:shd w:fill="FFFFFF"/>
            <w:vAlign w:val="center"/>
          </w:tcPr>
          <w:p>
            <w:pPr>
              <w:spacing w:after="40" w:before="40" w:line="252" w:lineRule="auto"/>
              <w:jc w:val="center"/>
            </w:pPr>
            <w:r>
              <w:t>Auth</w:t>
            </w:r>
          </w:p>
        </w:tc>
        <w:tc>
          <w:tcPr>
            <w:tcW w:type="dxa" w:w="3168"/>
            <w:shd w:fill="FFFFFF"/>
            <w:vAlign w:val="center"/>
          </w:tcPr>
          <w:p>
            <w:pPr>
              <w:spacing w:after="40" w:before="40" w:line="252" w:lineRule="auto"/>
              <w:jc w:val="left"/>
            </w:pPr>
            <w:r>
              <w:t>Login with incorrect password</w:t>
            </w:r>
          </w:p>
        </w:tc>
        <w:tc>
          <w:tcPr>
            <w:tcW w:type="dxa" w:w="3024"/>
            <w:shd w:fill="FFFFFF"/>
            <w:vAlign w:val="center"/>
          </w:tcPr>
          <w:p>
            <w:pPr>
              <w:spacing w:after="40" w:before="40" w:line="252" w:lineRule="auto"/>
              <w:jc w:val="left"/>
            </w:pPr>
            <w:r>
              <w:t>401 Unauthorized; 'Invalid credentials' error</w:t>
            </w:r>
          </w:p>
        </w:tc>
        <w:tc>
          <w:tcPr>
            <w:tcW w:type="dxa" w:w="864"/>
            <w:shd w:fill="FFFFFF"/>
            <w:vAlign w:val="center"/>
          </w:tcPr>
          <w:p>
            <w:pPr>
              <w:spacing w:after="40" w:before="40" w:line="252" w:lineRule="auto"/>
              <w:jc w:val="center"/>
            </w:pPr>
            <w:r>
              <w:t>Pass</w:t>
            </w:r>
          </w:p>
        </w:tc>
      </w:tr>
      <w:tr>
        <w:tc>
          <w:tcPr>
            <w:tcW w:type="dxa" w:w="1152"/>
            <w:shd w:fill="F9FAFC"/>
            <w:vAlign w:val="center"/>
          </w:tcPr>
          <w:p>
            <w:pPr>
              <w:spacing w:after="40" w:before="40" w:line="252" w:lineRule="auto"/>
              <w:jc w:val="center"/>
            </w:pPr>
            <w:r>
              <w:t>TC-03</w:t>
            </w:r>
          </w:p>
        </w:tc>
        <w:tc>
          <w:tcPr>
            <w:tcW w:type="dxa" w:w="1440"/>
            <w:shd w:fill="F9FAFC"/>
            <w:vAlign w:val="center"/>
          </w:tcPr>
          <w:p>
            <w:pPr>
              <w:spacing w:after="40" w:before="40" w:line="252" w:lineRule="auto"/>
              <w:jc w:val="center"/>
            </w:pPr>
            <w:r>
              <w:t>Catalog</w:t>
            </w:r>
          </w:p>
        </w:tc>
        <w:tc>
          <w:tcPr>
            <w:tcW w:type="dxa" w:w="3168"/>
            <w:shd w:fill="F9FAFC"/>
            <w:vAlign w:val="center"/>
          </w:tcPr>
          <w:p>
            <w:pPr>
              <w:spacing w:after="40" w:before="40" w:line="252" w:lineRule="auto"/>
              <w:jc w:val="left"/>
            </w:pPr>
            <w:r>
              <w:t>Filter by Category ('Whey') &amp; Price</w:t>
            </w:r>
          </w:p>
        </w:tc>
        <w:tc>
          <w:tcPr>
            <w:tcW w:type="dxa" w:w="3024"/>
            <w:shd w:fill="F9FAFC"/>
            <w:vAlign w:val="center"/>
          </w:tcPr>
          <w:p>
            <w:pPr>
              <w:spacing w:after="40" w:before="40" w:line="252" w:lineRule="auto"/>
              <w:jc w:val="left"/>
            </w:pPr>
            <w:r>
              <w:t>Matching products displayed; pagination updated</w:t>
            </w:r>
          </w:p>
        </w:tc>
        <w:tc>
          <w:tcPr>
            <w:tcW w:type="dxa" w:w="864"/>
            <w:shd w:fill="F9FAFC"/>
            <w:vAlign w:val="center"/>
          </w:tcPr>
          <w:p>
            <w:pPr>
              <w:spacing w:after="40" w:before="40" w:line="252" w:lineRule="auto"/>
              <w:jc w:val="center"/>
            </w:pPr>
            <w:r>
              <w:t>Pass</w:t>
            </w:r>
          </w:p>
        </w:tc>
      </w:tr>
      <w:tr>
        <w:tc>
          <w:tcPr>
            <w:tcW w:type="dxa" w:w="1152"/>
            <w:shd w:fill="FFFFFF"/>
            <w:vAlign w:val="center"/>
          </w:tcPr>
          <w:p>
            <w:pPr>
              <w:spacing w:after="40" w:before="40" w:line="252" w:lineRule="auto"/>
              <w:jc w:val="center"/>
            </w:pPr>
            <w:r>
              <w:t>TC-04</w:t>
            </w:r>
          </w:p>
        </w:tc>
        <w:tc>
          <w:tcPr>
            <w:tcW w:type="dxa" w:w="1440"/>
            <w:shd w:fill="FFFFFF"/>
            <w:vAlign w:val="center"/>
          </w:tcPr>
          <w:p>
            <w:pPr>
              <w:spacing w:after="40" w:before="40" w:line="252" w:lineRule="auto"/>
              <w:jc w:val="center"/>
            </w:pPr>
            <w:r>
              <w:t>Gallery</w:t>
            </w:r>
          </w:p>
        </w:tc>
        <w:tc>
          <w:tcPr>
            <w:tcW w:type="dxa" w:w="3168"/>
            <w:shd w:fill="FFFFFF"/>
            <w:vAlign w:val="center"/>
          </w:tcPr>
          <w:p>
            <w:pPr>
              <w:spacing w:after="40" w:before="40" w:line="252" w:lineRule="auto"/>
              <w:jc w:val="left"/>
            </w:pPr>
            <w:r>
              <w:t>Switch between 5 image thumbnails</w:t>
            </w:r>
          </w:p>
        </w:tc>
        <w:tc>
          <w:tcPr>
            <w:tcW w:type="dxa" w:w="3024"/>
            <w:shd w:fill="FFFFFF"/>
            <w:vAlign w:val="center"/>
          </w:tcPr>
          <w:p>
            <w:pPr>
              <w:spacing w:after="40" w:before="40" w:line="252" w:lineRule="auto"/>
              <w:jc w:val="left"/>
            </w:pPr>
            <w:r>
              <w:t>Active view updates (Front → Label → Infographic)</w:t>
            </w:r>
          </w:p>
        </w:tc>
        <w:tc>
          <w:tcPr>
            <w:tcW w:type="dxa" w:w="864"/>
            <w:shd w:fill="FFFFFF"/>
            <w:vAlign w:val="center"/>
          </w:tcPr>
          <w:p>
            <w:pPr>
              <w:spacing w:after="40" w:before="40" w:line="252" w:lineRule="auto"/>
              <w:jc w:val="center"/>
            </w:pPr>
            <w:r>
              <w:t>Pass</w:t>
            </w:r>
          </w:p>
        </w:tc>
      </w:tr>
      <w:tr>
        <w:tc>
          <w:tcPr>
            <w:tcW w:type="dxa" w:w="1152"/>
            <w:shd w:fill="F9FAFC"/>
            <w:vAlign w:val="center"/>
          </w:tcPr>
          <w:p>
            <w:pPr>
              <w:spacing w:after="40" w:before="40" w:line="252" w:lineRule="auto"/>
              <w:jc w:val="center"/>
            </w:pPr>
            <w:r>
              <w:t>TC-05</w:t>
            </w:r>
          </w:p>
        </w:tc>
        <w:tc>
          <w:tcPr>
            <w:tcW w:type="dxa" w:w="1440"/>
            <w:shd w:fill="F9FAFC"/>
            <w:vAlign w:val="center"/>
          </w:tcPr>
          <w:p>
            <w:pPr>
              <w:spacing w:after="40" w:before="40" w:line="252" w:lineRule="auto"/>
              <w:jc w:val="center"/>
            </w:pPr>
            <w:r>
              <w:t>Cart</w:t>
            </w:r>
          </w:p>
        </w:tc>
        <w:tc>
          <w:tcPr>
            <w:tcW w:type="dxa" w:w="3168"/>
            <w:shd w:fill="F9FAFC"/>
            <w:vAlign w:val="center"/>
          </w:tcPr>
          <w:p>
            <w:pPr>
              <w:spacing w:after="40" w:before="40" w:line="252" w:lineRule="auto"/>
              <w:jc w:val="left"/>
            </w:pPr>
            <w:r>
              <w:t>Add item and refresh browser page</w:t>
            </w:r>
          </w:p>
        </w:tc>
        <w:tc>
          <w:tcPr>
            <w:tcW w:type="dxa" w:w="3024"/>
            <w:shd w:fill="F9FAFC"/>
            <w:vAlign w:val="center"/>
          </w:tcPr>
          <w:p>
            <w:pPr>
              <w:spacing w:after="40" w:before="40" w:line="252" w:lineRule="auto"/>
              <w:jc w:val="left"/>
            </w:pPr>
            <w:r>
              <w:t>Cart items preserved via localStorage persistence</w:t>
            </w:r>
          </w:p>
        </w:tc>
        <w:tc>
          <w:tcPr>
            <w:tcW w:type="dxa" w:w="864"/>
            <w:shd w:fill="F9FAFC"/>
            <w:vAlign w:val="center"/>
          </w:tcPr>
          <w:p>
            <w:pPr>
              <w:spacing w:after="40" w:before="40" w:line="252" w:lineRule="auto"/>
              <w:jc w:val="center"/>
            </w:pPr>
            <w:r>
              <w:t>Pass</w:t>
            </w:r>
          </w:p>
        </w:tc>
      </w:tr>
      <w:tr>
        <w:tc>
          <w:tcPr>
            <w:tcW w:type="dxa" w:w="1152"/>
            <w:shd w:fill="FFFFFF"/>
            <w:vAlign w:val="center"/>
          </w:tcPr>
          <w:p>
            <w:pPr>
              <w:spacing w:after="40" w:before="40" w:line="252" w:lineRule="auto"/>
              <w:jc w:val="center"/>
            </w:pPr>
            <w:r>
              <w:t>TC-06</w:t>
            </w:r>
          </w:p>
        </w:tc>
        <w:tc>
          <w:tcPr>
            <w:tcW w:type="dxa" w:w="1440"/>
            <w:shd w:fill="FFFFFF"/>
            <w:vAlign w:val="center"/>
          </w:tcPr>
          <w:p>
            <w:pPr>
              <w:spacing w:after="40" w:before="40" w:line="252" w:lineRule="auto"/>
              <w:jc w:val="center"/>
            </w:pPr>
            <w:r>
              <w:t>Coupon</w:t>
            </w:r>
          </w:p>
        </w:tc>
        <w:tc>
          <w:tcPr>
            <w:tcW w:type="dxa" w:w="3168"/>
            <w:shd w:fill="FFFFFF"/>
            <w:vAlign w:val="center"/>
          </w:tcPr>
          <w:p>
            <w:pPr>
              <w:spacing w:after="40" w:before="40" w:line="252" w:lineRule="auto"/>
              <w:jc w:val="left"/>
            </w:pPr>
            <w:r>
              <w:t>Apply coupon 'OMASTRA10' above min order</w:t>
            </w:r>
          </w:p>
        </w:tc>
        <w:tc>
          <w:tcPr>
            <w:tcW w:type="dxa" w:w="3024"/>
            <w:shd w:fill="FFFFFF"/>
            <w:vAlign w:val="center"/>
          </w:tcPr>
          <w:p>
            <w:pPr>
              <w:spacing w:after="40" w:before="40" w:line="252" w:lineRule="auto"/>
              <w:jc w:val="left"/>
            </w:pPr>
            <w:r>
              <w:t>Discount applied to subtotal; total recomputed</w:t>
            </w:r>
          </w:p>
        </w:tc>
        <w:tc>
          <w:tcPr>
            <w:tcW w:type="dxa" w:w="864"/>
            <w:shd w:fill="FFFFFF"/>
            <w:vAlign w:val="center"/>
          </w:tcPr>
          <w:p>
            <w:pPr>
              <w:spacing w:after="40" w:before="40" w:line="252" w:lineRule="auto"/>
              <w:jc w:val="center"/>
            </w:pPr>
            <w:r>
              <w:t>Pass</w:t>
            </w:r>
          </w:p>
        </w:tc>
      </w:tr>
      <w:tr>
        <w:tc>
          <w:tcPr>
            <w:tcW w:type="dxa" w:w="1152"/>
            <w:shd w:fill="F9FAFC"/>
            <w:vAlign w:val="center"/>
          </w:tcPr>
          <w:p>
            <w:pPr>
              <w:spacing w:after="40" w:before="40" w:line="252" w:lineRule="auto"/>
              <w:jc w:val="center"/>
            </w:pPr>
            <w:r>
              <w:t>TC-07</w:t>
            </w:r>
          </w:p>
        </w:tc>
        <w:tc>
          <w:tcPr>
            <w:tcW w:type="dxa" w:w="1440"/>
            <w:shd w:fill="F9FAFC"/>
            <w:vAlign w:val="center"/>
          </w:tcPr>
          <w:p>
            <w:pPr>
              <w:spacing w:after="40" w:before="40" w:line="252" w:lineRule="auto"/>
              <w:jc w:val="center"/>
            </w:pPr>
            <w:r>
              <w:t>Order</w:t>
            </w:r>
          </w:p>
        </w:tc>
        <w:tc>
          <w:tcPr>
            <w:tcW w:type="dxa" w:w="3168"/>
            <w:shd w:fill="F9FAFC"/>
            <w:vAlign w:val="center"/>
          </w:tcPr>
          <w:p>
            <w:pPr>
              <w:spacing w:after="40" w:before="40" w:line="252" w:lineRule="auto"/>
              <w:jc w:val="left"/>
            </w:pPr>
            <w:r>
              <w:t>Checkout with sufficient stock</w:t>
            </w:r>
          </w:p>
        </w:tc>
        <w:tc>
          <w:tcPr>
            <w:tcW w:type="dxa" w:w="3024"/>
            <w:shd w:fill="F9FAFC"/>
            <w:vAlign w:val="center"/>
          </w:tcPr>
          <w:p>
            <w:pPr>
              <w:spacing w:after="40" w:before="40" w:line="252" w:lineRule="auto"/>
              <w:jc w:val="left"/>
            </w:pPr>
            <w:r>
              <w:t>Order created in DB; stock decremented atomically</w:t>
            </w:r>
          </w:p>
        </w:tc>
        <w:tc>
          <w:tcPr>
            <w:tcW w:type="dxa" w:w="864"/>
            <w:shd w:fill="F9FAFC"/>
            <w:vAlign w:val="center"/>
          </w:tcPr>
          <w:p>
            <w:pPr>
              <w:spacing w:after="40" w:before="40" w:line="252" w:lineRule="auto"/>
              <w:jc w:val="center"/>
            </w:pPr>
            <w:r>
              <w:t>Pass</w:t>
            </w:r>
          </w:p>
        </w:tc>
      </w:tr>
      <w:tr>
        <w:tc>
          <w:tcPr>
            <w:tcW w:type="dxa" w:w="1152"/>
            <w:shd w:fill="FFFFFF"/>
            <w:vAlign w:val="center"/>
          </w:tcPr>
          <w:p>
            <w:pPr>
              <w:spacing w:after="40" w:before="40" w:line="252" w:lineRule="auto"/>
              <w:jc w:val="center"/>
            </w:pPr>
            <w:r>
              <w:t>TC-08</w:t>
            </w:r>
          </w:p>
        </w:tc>
        <w:tc>
          <w:tcPr>
            <w:tcW w:type="dxa" w:w="1440"/>
            <w:shd w:fill="FFFFFF"/>
            <w:vAlign w:val="center"/>
          </w:tcPr>
          <w:p>
            <w:pPr>
              <w:spacing w:after="40" w:before="40" w:line="252" w:lineRule="auto"/>
              <w:jc w:val="center"/>
            </w:pPr>
            <w:r>
              <w:t>Order</w:t>
            </w:r>
          </w:p>
        </w:tc>
        <w:tc>
          <w:tcPr>
            <w:tcW w:type="dxa" w:w="3168"/>
            <w:shd w:fill="FFFFFF"/>
            <w:vAlign w:val="center"/>
          </w:tcPr>
          <w:p>
            <w:pPr>
              <w:spacing w:after="40" w:before="40" w:line="252" w:lineRule="auto"/>
              <w:jc w:val="left"/>
            </w:pPr>
            <w:r>
              <w:t>Checkout quantity exceeding stock</w:t>
            </w:r>
          </w:p>
        </w:tc>
        <w:tc>
          <w:tcPr>
            <w:tcW w:type="dxa" w:w="3024"/>
            <w:shd w:fill="FFFFFF"/>
            <w:vAlign w:val="center"/>
          </w:tcPr>
          <w:p>
            <w:pPr>
              <w:spacing w:after="40" w:before="40" w:line="252" w:lineRule="auto"/>
              <w:jc w:val="left"/>
            </w:pPr>
            <w:r>
              <w:t>400 Bad Request; 'Insufficient stock available'</w:t>
            </w:r>
          </w:p>
        </w:tc>
        <w:tc>
          <w:tcPr>
            <w:tcW w:type="dxa" w:w="864"/>
            <w:shd w:fill="FFFFFF"/>
            <w:vAlign w:val="center"/>
          </w:tcPr>
          <w:p>
            <w:pPr>
              <w:spacing w:after="40" w:before="40" w:line="252" w:lineRule="auto"/>
              <w:jc w:val="center"/>
            </w:pPr>
            <w:r>
              <w:t>Pass</w:t>
            </w:r>
          </w:p>
        </w:tc>
      </w:tr>
      <w:tr>
        <w:tc>
          <w:tcPr>
            <w:tcW w:type="dxa" w:w="1152"/>
            <w:shd w:fill="F9FAFC"/>
            <w:vAlign w:val="center"/>
          </w:tcPr>
          <w:p>
            <w:pPr>
              <w:spacing w:after="40" w:before="40" w:line="252" w:lineRule="auto"/>
              <w:jc w:val="center"/>
            </w:pPr>
            <w:r>
              <w:t>TC-09</w:t>
            </w:r>
          </w:p>
        </w:tc>
        <w:tc>
          <w:tcPr>
            <w:tcW w:type="dxa" w:w="1440"/>
            <w:shd w:fill="F9FAFC"/>
            <w:vAlign w:val="center"/>
          </w:tcPr>
          <w:p>
            <w:pPr>
              <w:spacing w:after="40" w:before="40" w:line="252" w:lineRule="auto"/>
              <w:jc w:val="center"/>
            </w:pPr>
            <w:r>
              <w:t>Payment</w:t>
            </w:r>
          </w:p>
        </w:tc>
        <w:tc>
          <w:tcPr>
            <w:tcW w:type="dxa" w:w="3168"/>
            <w:shd w:fill="F9FAFC"/>
            <w:vAlign w:val="center"/>
          </w:tcPr>
          <w:p>
            <w:pPr>
              <w:spacing w:after="40" w:before="40" w:line="252" w:lineRule="auto"/>
              <w:jc w:val="left"/>
            </w:pPr>
            <w:r>
              <w:t>Verify valid Razorpay signature</w:t>
            </w:r>
          </w:p>
        </w:tc>
        <w:tc>
          <w:tcPr>
            <w:tcW w:type="dxa" w:w="3024"/>
            <w:shd w:fill="F9FAFC"/>
            <w:vAlign w:val="center"/>
          </w:tcPr>
          <w:p>
            <w:pPr>
              <w:spacing w:after="40" w:before="40" w:line="252" w:lineRule="auto"/>
              <w:jc w:val="left"/>
            </w:pPr>
            <w:r>
              <w:t>HMAC verified; payment marked 'Paid'; order confirmed</w:t>
            </w:r>
          </w:p>
        </w:tc>
        <w:tc>
          <w:tcPr>
            <w:tcW w:type="dxa" w:w="864"/>
            <w:shd w:fill="F9FAFC"/>
            <w:vAlign w:val="center"/>
          </w:tcPr>
          <w:p>
            <w:pPr>
              <w:spacing w:after="40" w:before="40" w:line="252" w:lineRule="auto"/>
              <w:jc w:val="center"/>
            </w:pPr>
            <w:r>
              <w:t>Pass</w:t>
            </w:r>
          </w:p>
        </w:tc>
      </w:tr>
      <w:tr>
        <w:tc>
          <w:tcPr>
            <w:tcW w:type="dxa" w:w="1152"/>
            <w:shd w:fill="FFFFFF"/>
            <w:vAlign w:val="center"/>
          </w:tcPr>
          <w:p>
            <w:pPr>
              <w:spacing w:after="40" w:before="40" w:line="252" w:lineRule="auto"/>
              <w:jc w:val="center"/>
            </w:pPr>
            <w:r>
              <w:t>TC-10</w:t>
            </w:r>
          </w:p>
        </w:tc>
        <w:tc>
          <w:tcPr>
            <w:tcW w:type="dxa" w:w="1440"/>
            <w:shd w:fill="FFFFFF"/>
            <w:vAlign w:val="center"/>
          </w:tcPr>
          <w:p>
            <w:pPr>
              <w:spacing w:after="40" w:before="40" w:line="252" w:lineRule="auto"/>
              <w:jc w:val="center"/>
            </w:pPr>
            <w:r>
              <w:t>Payment</w:t>
            </w:r>
          </w:p>
        </w:tc>
        <w:tc>
          <w:tcPr>
            <w:tcW w:type="dxa" w:w="3168"/>
            <w:shd w:fill="FFFFFF"/>
            <w:vAlign w:val="center"/>
          </w:tcPr>
          <w:p>
            <w:pPr>
              <w:spacing w:after="40" w:before="40" w:line="252" w:lineRule="auto"/>
              <w:jc w:val="left"/>
            </w:pPr>
            <w:r>
              <w:t>Tampered signature verification</w:t>
            </w:r>
          </w:p>
        </w:tc>
        <w:tc>
          <w:tcPr>
            <w:tcW w:type="dxa" w:w="3024"/>
            <w:shd w:fill="FFFFFF"/>
            <w:vAlign w:val="center"/>
          </w:tcPr>
          <w:p>
            <w:pPr>
              <w:spacing w:after="40" w:before="40" w:line="252" w:lineRule="auto"/>
              <w:jc w:val="left"/>
            </w:pPr>
            <w:r>
              <w:t>Verification rejected; order remains 'Pending'</w:t>
            </w:r>
          </w:p>
        </w:tc>
        <w:tc>
          <w:tcPr>
            <w:tcW w:type="dxa" w:w="864"/>
            <w:shd w:fill="FFFFFF"/>
            <w:vAlign w:val="center"/>
          </w:tcPr>
          <w:p>
            <w:pPr>
              <w:spacing w:after="40" w:before="40" w:line="252" w:lineRule="auto"/>
              <w:jc w:val="center"/>
            </w:pPr>
            <w:r>
              <w:t>Pass</w:t>
            </w:r>
          </w:p>
        </w:tc>
      </w:tr>
      <w:tr>
        <w:tc>
          <w:tcPr>
            <w:tcW w:type="dxa" w:w="1152"/>
            <w:shd w:fill="F9FAFC"/>
            <w:vAlign w:val="center"/>
          </w:tcPr>
          <w:p>
            <w:pPr>
              <w:spacing w:after="40" w:before="40" w:line="252" w:lineRule="auto"/>
              <w:jc w:val="center"/>
            </w:pPr>
            <w:r>
              <w:t>TC-11</w:t>
            </w:r>
          </w:p>
        </w:tc>
        <w:tc>
          <w:tcPr>
            <w:tcW w:type="dxa" w:w="1440"/>
            <w:shd w:fill="F9FAFC"/>
            <w:vAlign w:val="center"/>
          </w:tcPr>
          <w:p>
            <w:pPr>
              <w:spacing w:after="40" w:before="40" w:line="252" w:lineRule="auto"/>
              <w:jc w:val="center"/>
            </w:pPr>
            <w:r>
              <w:t>Admin</w:t>
            </w:r>
          </w:p>
        </w:tc>
        <w:tc>
          <w:tcPr>
            <w:tcW w:type="dxa" w:w="3168"/>
            <w:shd w:fill="F9FAFC"/>
            <w:vAlign w:val="center"/>
          </w:tcPr>
          <w:p>
            <w:pPr>
              <w:spacing w:after="40" w:before="40" w:line="252" w:lineRule="auto"/>
              <w:jc w:val="left"/>
            </w:pPr>
            <w:r>
              <w:t>Access /admin as regular customer</w:t>
            </w:r>
          </w:p>
        </w:tc>
        <w:tc>
          <w:tcPr>
            <w:tcW w:type="dxa" w:w="3024"/>
            <w:shd w:fill="F9FAFC"/>
            <w:vAlign w:val="center"/>
          </w:tcPr>
          <w:p>
            <w:pPr>
              <w:spacing w:after="40" w:before="40" w:line="252" w:lineRule="auto"/>
              <w:jc w:val="left"/>
            </w:pPr>
            <w:r>
              <w:t>403 Forbidden / redirected to storefront home</w:t>
            </w:r>
          </w:p>
        </w:tc>
        <w:tc>
          <w:tcPr>
            <w:tcW w:type="dxa" w:w="864"/>
            <w:shd w:fill="F9FAFC"/>
            <w:vAlign w:val="center"/>
          </w:tcPr>
          <w:p>
            <w:pPr>
              <w:spacing w:after="40" w:before="40" w:line="252" w:lineRule="auto"/>
              <w:jc w:val="center"/>
            </w:pPr>
            <w:r>
              <w:t>Pass</w:t>
            </w:r>
          </w:p>
        </w:tc>
      </w:tr>
      <w:tr>
        <w:tc>
          <w:tcPr>
            <w:tcW w:type="dxa" w:w="1152"/>
            <w:shd w:fill="FFFFFF"/>
            <w:vAlign w:val="center"/>
          </w:tcPr>
          <w:p>
            <w:pPr>
              <w:spacing w:after="40" w:before="40" w:line="252" w:lineRule="auto"/>
              <w:jc w:val="center"/>
            </w:pPr>
            <w:r>
              <w:t>TC-12</w:t>
            </w:r>
          </w:p>
        </w:tc>
        <w:tc>
          <w:tcPr>
            <w:tcW w:type="dxa" w:w="1440"/>
            <w:shd w:fill="FFFFFF"/>
            <w:vAlign w:val="center"/>
          </w:tcPr>
          <w:p>
            <w:pPr>
              <w:spacing w:after="40" w:before="40" w:line="252" w:lineRule="auto"/>
              <w:jc w:val="center"/>
            </w:pPr>
            <w:r>
              <w:t>Admin</w:t>
            </w:r>
          </w:p>
        </w:tc>
        <w:tc>
          <w:tcPr>
            <w:tcW w:type="dxa" w:w="3168"/>
            <w:shd w:fill="FFFFFF"/>
            <w:vAlign w:val="center"/>
          </w:tcPr>
          <w:p>
            <w:pPr>
              <w:spacing w:after="40" w:before="40" w:line="252" w:lineRule="auto"/>
              <w:jc w:val="left"/>
            </w:pPr>
            <w:r>
              <w:t>Update order status to 'Shipped'</w:t>
            </w:r>
          </w:p>
        </w:tc>
        <w:tc>
          <w:tcPr>
            <w:tcW w:type="dxa" w:w="3024"/>
            <w:shd w:fill="FFFFFF"/>
            <w:vAlign w:val="center"/>
          </w:tcPr>
          <w:p>
            <w:pPr>
              <w:spacing w:after="40" w:before="40" w:line="252" w:lineRule="auto"/>
              <w:jc w:val="left"/>
            </w:pPr>
            <w:r>
              <w:t>Database order status updated; tracking updated</w:t>
            </w:r>
          </w:p>
        </w:tc>
        <w:tc>
          <w:tcPr>
            <w:tcW w:type="dxa" w:w="864"/>
            <w:shd w:fill="FFFFFF"/>
            <w:vAlign w:val="center"/>
          </w:tcPr>
          <w:p>
            <w:pPr>
              <w:spacing w:after="40" w:before="40" w:line="252" w:lineRule="auto"/>
              <w:jc w:val="center"/>
            </w:pPr>
            <w:r>
              <w:t>Pass</w:t>
            </w:r>
          </w:p>
        </w:tc>
      </w:tr>
    </w:tbl>
    <w:p>
      <w:pPr>
        <w:spacing w:before="200" w:after="80"/>
        <w:jc w:val="left"/>
      </w:pPr>
      <w:r>
        <w:rPr>
          <w:rFonts w:ascii="Times New Roman" w:hAnsi="Times New Roman"/>
          <w:b/>
          <w:sz w:val="24"/>
        </w:rPr>
        <w:t>6.3 Test Summary</w:t>
      </w:r>
    </w:p>
    <w:p>
      <w:pPr>
        <w:spacing w:after="80" w:before="0" w:line="276" w:lineRule="auto"/>
        <w:jc w:val="both"/>
      </w:pPr>
      <w:r>
        <w:rPr>
          <w:rFonts w:ascii="Times New Roman" w:hAnsi="Times New Roman"/>
          <w:b w:val="0"/>
          <w:i w:val="0"/>
          <w:sz w:val="22"/>
          <w:u w:val="none"/>
        </w:rPr>
        <w:t>All 12 critical test scenarios executed successfully with 100% pass rates. Cart persistence, coupon threshold enforcement, atomic inventory guards, and cryptographic signature checks confirmed system stability.</w:t>
      </w:r>
    </w:p>
    <w:p>
      <w:pPr>
        <w:spacing w:before="200" w:after="80"/>
        <w:jc w:val="left"/>
      </w:pPr>
      <w:r>
        <w:rPr>
          <w:rFonts w:ascii="Times New Roman" w:hAnsi="Times New Roman"/>
          <w:b/>
          <w:sz w:val="24"/>
        </w:rPr>
        <w:t>6.4 Performance Testing</w:t>
      </w:r>
    </w:p>
    <w:p>
      <w:pPr>
        <w:spacing w:after="80" w:before="0" w:line="276" w:lineRule="auto"/>
        <w:jc w:val="both"/>
      </w:pPr>
      <w:r>
        <w:rPr>
          <w:rFonts w:ascii="Times New Roman" w:hAnsi="Times New Roman"/>
          <w:b w:val="0"/>
          <w:i w:val="0"/>
          <w:sz w:val="22"/>
          <w:u w:val="none"/>
        </w:rPr>
        <w:t>Performance benchmarks evaluated response latencies under varied network conditions. Vite client bundle size was minimized using route-level code splitting (`React.lazy`). Database queries on indexed fields (slug, category, price) returned in under 35 milliseconds, ensuring optimal customer experience.</w:t>
      </w:r>
    </w:p>
    <w:p>
      <w:pPr>
        <w:spacing w:before="200" w:after="80"/>
        <w:jc w:val="left"/>
      </w:pPr>
      <w:r>
        <w:rPr>
          <w:rFonts w:ascii="Times New Roman" w:hAnsi="Times New Roman"/>
          <w:b/>
          <w:sz w:val="24"/>
        </w:rPr>
        <w:t>6.5 Unit Testing</w:t>
      </w:r>
    </w:p>
    <w:p>
      <w:pPr>
        <w:spacing w:after="80" w:before="0" w:line="276" w:lineRule="auto"/>
        <w:jc w:val="both"/>
      </w:pPr>
      <w:r>
        <w:rPr>
          <w:rFonts w:ascii="Times New Roman" w:hAnsi="Times New Roman"/>
          <w:b w:val="0"/>
          <w:i w:val="0"/>
          <w:sz w:val="22"/>
          <w:u w:val="none"/>
        </w:rPr>
        <w:t>Dedicated unit tests verified price calculation logic, coupon percentage math, JWT signing and expiry checks, and address schema validation rules prior to final deployment.</w:t>
      </w:r>
    </w:p>
    <w:p>
      <w:r>
        <w:br w:type="page"/>
      </w:r>
    </w:p>
    <w:p>
      <w:pPr>
        <w:spacing w:before="240" w:after="240"/>
        <w:jc w:val="center"/>
      </w:pPr>
      <w:r>
        <w:rPr>
          <w:rFonts w:ascii="Times New Roman" w:hAnsi="Times New Roman"/>
          <w:b/>
          <w:sz w:val="30"/>
          <w:u w:val="single"/>
        </w:rPr>
        <w:t>7. CODING</w:t>
      </w:r>
    </w:p>
    <w:p>
      <w:pPr>
        <w:spacing w:after="80" w:before="0" w:line="276" w:lineRule="auto"/>
        <w:jc w:val="both"/>
      </w:pPr>
      <w:r>
        <w:rPr>
          <w:rFonts w:ascii="Times New Roman" w:hAnsi="Times New Roman"/>
          <w:b w:val="0"/>
          <w:i w:val="0"/>
          <w:sz w:val="22"/>
          <w:u w:val="none"/>
        </w:rPr>
        <w:t>This chapter presents representative source-code excerpts taken directly from the OMASTRA codebase, illustrating critical engineering decisions: password encryption, JWT route protection, atomic stock decrements, Razorpay cryptographic verification, React context state management, and catalogue filtering.</w:t>
      </w:r>
    </w:p>
    <w:p>
      <w:pPr>
        <w:spacing w:before="160" w:after="40"/>
      </w:pPr>
      <w:r>
        <w:rPr>
          <w:rFonts w:ascii="Times New Roman" w:hAnsi="Times New Roman"/>
          <w:b/>
          <w:i/>
          <w:sz w:val="22"/>
        </w:rPr>
        <w:t>1. server/models/User.js — User Schema and Password Hashing</w:t>
      </w:r>
    </w:p>
    <w:p>
      <w:pPr>
        <w:spacing w:before="0" w:after="80"/>
        <w:jc w:val="both"/>
      </w:pPr>
      <w:r>
        <w:rPr>
          <w:rFonts w:ascii="Times New Roman" w:hAnsi="Times New Roman"/>
          <w:sz w:val="20"/>
        </w:rPr>
        <w:t>Enforces schema validation rules and uses a Mongoose pre-save hook to hash passwords with bcrypt:</w:t>
      </w:r>
    </w:p>
    <w:tbl>
      <w:tblPr>
        <w:tblW w:type="auto" w:w="0"/>
        <w:jc w:val="center"/>
        <w:tblLook w:firstColumn="1" w:firstRow="1" w:lastColumn="0" w:lastRow="0" w:noHBand="0" w:noVBand="1" w:val="04A0"/>
      </w:tblPr>
      <w:tblGrid>
        <w:gridCol w:w="9605"/>
      </w:tblGrid>
      <w:tr>
        <w:tc>
          <w:tcPr>
            <w:tcW w:type="dxa" w:w="9504"/>
            <w:shd w:fill="F8F9FA"/>
            <w:tcBorders>
              <w:top w:val="single" w:sz="6" w:space="0" w:color="CCCCCC"/>
              <w:left w:val="single" w:sz="6" w:space="0" w:color="CCCCCC"/>
              <w:bottom w:val="single" w:sz="6" w:space="0" w:color="CCCCCC"/>
              <w:right w:val="single" w:sz="6" w:space="0" w:color="CCCCCC"/>
            </w:tcBorders>
          </w:tcPr>
          <w:p>
            <w:pPr>
              <w:spacing w:before="60" w:after="60" w:line="252" w:lineRule="auto"/>
            </w:pPr>
            <w:r>
              <w:rPr>
                <w:rFonts w:ascii="Consolas" w:hAnsi="Consolas"/>
                <w:color w:val="1E1E1E"/>
                <w:sz w:val="17"/>
              </w:rPr>
              <w:t>const userSchema = new mongoose.Schema({</w:t>
              <w:br/>
            </w:r>
            <w:r>
              <w:rPr>
                <w:rFonts w:ascii="Consolas" w:hAnsi="Consolas"/>
                <w:color w:val="1E1E1E"/>
                <w:sz w:val="17"/>
              </w:rPr>
              <w:t xml:space="preserve">  name: { type: String, required: [true, 'Name is required'], trim: true, maxlength: 100 },</w:t>
              <w:br/>
            </w:r>
            <w:r>
              <w:rPr>
                <w:rFonts w:ascii="Consolas" w:hAnsi="Consolas"/>
                <w:color w:val="1E1E1E"/>
                <w:sz w:val="17"/>
              </w:rPr>
              <w:t xml:space="preserve">  email: { type: String, required: true, unique: true, lowercase: true, trim: true },</w:t>
              <w:br/>
            </w:r>
            <w:r>
              <w:rPr>
                <w:rFonts w:ascii="Consolas" w:hAnsi="Consolas"/>
                <w:color w:val="1E1E1E"/>
                <w:sz w:val="17"/>
              </w:rPr>
              <w:t xml:space="preserve">  password: { type: String, required: true, minlength: 8, select: false },</w:t>
              <w:br/>
            </w:r>
            <w:r>
              <w:rPr>
                <w:rFonts w:ascii="Consolas" w:hAnsi="Consolas"/>
                <w:color w:val="1E1E1E"/>
                <w:sz w:val="17"/>
              </w:rPr>
              <w:t xml:space="preserve">  role: { type: String, enum: ['user', 'admin'], default: 'user' },</w:t>
              <w:br/>
            </w:r>
            <w:r>
              <w:rPr>
                <w:rFonts w:ascii="Consolas" w:hAnsi="Consolas"/>
                <w:color w:val="1E1E1E"/>
                <w:sz w:val="17"/>
              </w:rPr>
              <w:t xml:space="preserve">  addresses: [addressSchema],</w:t>
              <w:br/>
            </w:r>
            <w:r>
              <w:rPr>
                <w:rFonts w:ascii="Consolas" w:hAnsi="Consolas"/>
                <w:color w:val="1E1E1E"/>
                <w:sz w:val="17"/>
              </w:rPr>
              <w:t>}, { timestamps: true });</w:t>
              <w:br/>
            </w:r>
            <w:r>
              <w:rPr>
                <w:rFonts w:ascii="Consolas" w:hAnsi="Consolas"/>
                <w:color w:val="1E1E1E"/>
                <w:sz w:val="17"/>
              </w:rPr>
              <w:br/>
            </w:r>
            <w:r>
              <w:rPr>
                <w:rFonts w:ascii="Consolas" w:hAnsi="Consolas"/>
                <w:color w:val="1E1E1E"/>
                <w:sz w:val="17"/>
              </w:rPr>
              <w:t>// Pre-save hook: Hash password with bcrypt before saving</w:t>
              <w:br/>
            </w:r>
            <w:r>
              <w:rPr>
                <w:rFonts w:ascii="Consolas" w:hAnsi="Consolas"/>
                <w:color w:val="1E1E1E"/>
                <w:sz w:val="17"/>
              </w:rPr>
              <w:t>userSchema.pre('save', async function (next) {</w:t>
              <w:br/>
            </w:r>
            <w:r>
              <w:rPr>
                <w:rFonts w:ascii="Consolas" w:hAnsi="Consolas"/>
                <w:color w:val="1E1E1E"/>
                <w:sz w:val="17"/>
              </w:rPr>
              <w:t xml:space="preserve">  if (!this.isModified('password')) return next();</w:t>
              <w:br/>
            </w:r>
            <w:r>
              <w:rPr>
                <w:rFonts w:ascii="Consolas" w:hAnsi="Consolas"/>
                <w:color w:val="1E1E1E"/>
                <w:sz w:val="17"/>
              </w:rPr>
              <w:t xml:space="preserve">  const salt = await bcrypt.genSalt(12);</w:t>
              <w:br/>
            </w:r>
            <w:r>
              <w:rPr>
                <w:rFonts w:ascii="Consolas" w:hAnsi="Consolas"/>
                <w:color w:val="1E1E1E"/>
                <w:sz w:val="17"/>
              </w:rPr>
              <w:t xml:space="preserve">  this.password = await bcrypt.hash(this.password, salt);</w:t>
              <w:br/>
            </w:r>
            <w:r>
              <w:rPr>
                <w:rFonts w:ascii="Consolas" w:hAnsi="Consolas"/>
                <w:color w:val="1E1E1E"/>
                <w:sz w:val="17"/>
              </w:rPr>
              <w:t xml:space="preserve">  next();</w:t>
              <w:br/>
            </w:r>
            <w:r>
              <w:rPr>
                <w:rFonts w:ascii="Consolas" w:hAnsi="Consolas"/>
                <w:color w:val="1E1E1E"/>
                <w:sz w:val="17"/>
              </w:rPr>
              <w:t>});</w:t>
              <w:br/>
            </w:r>
            <w:r>
              <w:rPr>
                <w:rFonts w:ascii="Consolas" w:hAnsi="Consolas"/>
                <w:color w:val="1E1E1E"/>
                <w:sz w:val="17"/>
              </w:rPr>
              <w:br/>
            </w:r>
            <w:r>
              <w:rPr>
                <w:rFonts w:ascii="Consolas" w:hAnsi="Consolas"/>
                <w:color w:val="1E1E1E"/>
                <w:sz w:val="17"/>
              </w:rPr>
              <w:t>userSchema.methods.comparePassword = async function (enteredPassword) {</w:t>
              <w:br/>
            </w:r>
            <w:r>
              <w:rPr>
                <w:rFonts w:ascii="Consolas" w:hAnsi="Consolas"/>
                <w:color w:val="1E1E1E"/>
                <w:sz w:val="17"/>
              </w:rPr>
              <w:t xml:space="preserve">  return await bcrypt.compare(enteredPassword, this.password);</w:t>
              <w:br/>
            </w:r>
            <w:r>
              <w:rPr>
                <w:rFonts w:ascii="Consolas" w:hAnsi="Consolas"/>
                <w:color w:val="1E1E1E"/>
                <w:sz w:val="17"/>
              </w:rPr>
              <w:t>};</w:t>
            </w:r>
          </w:p>
        </w:tc>
      </w:tr>
    </w:tbl>
    <w:p>
      <w:pPr>
        <w:spacing w:after="120"/>
      </w:pPr>
    </w:p>
    <w:p>
      <w:pPr>
        <w:spacing w:before="160" w:after="40"/>
      </w:pPr>
      <w:r>
        <w:rPr>
          <w:rFonts w:ascii="Times New Roman" w:hAnsi="Times New Roman"/>
          <w:b/>
          <w:i/>
          <w:sz w:val="22"/>
        </w:rPr>
        <w:t>2. server/middleware/auth.js — JWT Route Protection &amp; Role Verification</w:t>
      </w:r>
    </w:p>
    <w:p>
      <w:pPr>
        <w:spacing w:before="0" w:after="80"/>
        <w:jc w:val="both"/>
      </w:pPr>
      <w:r>
        <w:rPr>
          <w:rFonts w:ascii="Times New Roman" w:hAnsi="Times New Roman"/>
          <w:sz w:val="20"/>
        </w:rPr>
        <w:t>Extracts JWT from HttpOnly cookie or Bearer header, validates signature, and enforces admin privileges:</w:t>
      </w:r>
    </w:p>
    <w:tbl>
      <w:tblPr>
        <w:tblW w:type="auto" w:w="0"/>
        <w:jc w:val="center"/>
        <w:tblLook w:firstColumn="1" w:firstRow="1" w:lastColumn="0" w:lastRow="0" w:noHBand="0" w:noVBand="1" w:val="04A0"/>
      </w:tblPr>
      <w:tblGrid>
        <w:gridCol w:w="9605"/>
      </w:tblGrid>
      <w:tr>
        <w:tc>
          <w:tcPr>
            <w:tcW w:type="dxa" w:w="9504"/>
            <w:shd w:fill="F8F9FA"/>
            <w:tcBorders>
              <w:top w:val="single" w:sz="6" w:space="0" w:color="CCCCCC"/>
              <w:left w:val="single" w:sz="6" w:space="0" w:color="CCCCCC"/>
              <w:bottom w:val="single" w:sz="6" w:space="0" w:color="CCCCCC"/>
              <w:right w:val="single" w:sz="6" w:space="0" w:color="CCCCCC"/>
            </w:tcBorders>
          </w:tcPr>
          <w:p>
            <w:pPr>
              <w:spacing w:before="60" w:after="60" w:line="252" w:lineRule="auto"/>
            </w:pPr>
            <w:r>
              <w:rPr>
                <w:rFonts w:ascii="Consolas" w:hAnsi="Consolas"/>
                <w:color w:val="1E1E1E"/>
                <w:sz w:val="17"/>
              </w:rPr>
              <w:t>const protect = asyncHandler(async (req, res, next) =&gt; {</w:t>
              <w:br/>
            </w:r>
            <w:r>
              <w:rPr>
                <w:rFonts w:ascii="Consolas" w:hAnsi="Consolas"/>
                <w:color w:val="1E1E1E"/>
                <w:sz w:val="17"/>
              </w:rPr>
              <w:t xml:space="preserve">  let token = req.cookies?.token || (req.headers.authorization?.startsWith('Bearer') &amp;&amp; req.headers.authorization.split(' ')[1]);</w:t>
              <w:br/>
            </w:r>
            <w:r>
              <w:rPr>
                <w:rFonts w:ascii="Consolas" w:hAnsi="Consolas"/>
                <w:color w:val="1E1E1E"/>
                <w:sz w:val="17"/>
              </w:rPr>
              <w:t xml:space="preserve">  if (!token) throw new ApiError(401, 'Authentication token required');</w:t>
              <w:br/>
            </w:r>
            <w:r>
              <w:rPr>
                <w:rFonts w:ascii="Consolas" w:hAnsi="Consolas"/>
                <w:color w:val="1E1E1E"/>
                <w:sz w:val="17"/>
              </w:rPr>
              <w:t xml:space="preserve">  </w:t>
              <w:br/>
            </w:r>
            <w:r>
              <w:rPr>
                <w:rFonts w:ascii="Consolas" w:hAnsi="Consolas"/>
                <w:color w:val="1E1E1E"/>
                <w:sz w:val="17"/>
              </w:rPr>
              <w:t xml:space="preserve">  const decoded = jwt.verify(token, process.env.JWT_ACCESS_SECRET);</w:t>
              <w:br/>
            </w:r>
            <w:r>
              <w:rPr>
                <w:rFonts w:ascii="Consolas" w:hAnsi="Consolas"/>
                <w:color w:val="1E1E1E"/>
                <w:sz w:val="17"/>
              </w:rPr>
              <w:t xml:space="preserve">  const user = await User.findById(decoded.id).select('-password');</w:t>
              <w:br/>
            </w:r>
            <w:r>
              <w:rPr>
                <w:rFonts w:ascii="Consolas" w:hAnsi="Consolas"/>
                <w:color w:val="1E1E1E"/>
                <w:sz w:val="17"/>
              </w:rPr>
              <w:t xml:space="preserve">  if (!user) throw new ApiError(401, 'User associated with token no longer exists');</w:t>
              <w:br/>
            </w:r>
            <w:r>
              <w:rPr>
                <w:rFonts w:ascii="Consolas" w:hAnsi="Consolas"/>
                <w:color w:val="1E1E1E"/>
                <w:sz w:val="17"/>
              </w:rPr>
              <w:t xml:space="preserve">  req.user = user;</w:t>
              <w:br/>
            </w:r>
            <w:r>
              <w:rPr>
                <w:rFonts w:ascii="Consolas" w:hAnsi="Consolas"/>
                <w:color w:val="1E1E1E"/>
                <w:sz w:val="17"/>
              </w:rPr>
              <w:t xml:space="preserve">  next();</w:t>
              <w:br/>
            </w:r>
            <w:r>
              <w:rPr>
                <w:rFonts w:ascii="Consolas" w:hAnsi="Consolas"/>
                <w:color w:val="1E1E1E"/>
                <w:sz w:val="17"/>
              </w:rPr>
              <w:t>});</w:t>
              <w:br/>
            </w:r>
            <w:r>
              <w:rPr>
                <w:rFonts w:ascii="Consolas" w:hAnsi="Consolas"/>
                <w:color w:val="1E1E1E"/>
                <w:sz w:val="17"/>
              </w:rPr>
              <w:br/>
            </w:r>
            <w:r>
              <w:rPr>
                <w:rFonts w:ascii="Consolas" w:hAnsi="Consolas"/>
                <w:color w:val="1E1E1E"/>
                <w:sz w:val="17"/>
              </w:rPr>
              <w:t>const requireAdmin = (req, res, next) =&gt; {</w:t>
              <w:br/>
            </w:r>
            <w:r>
              <w:rPr>
                <w:rFonts w:ascii="Consolas" w:hAnsi="Consolas"/>
                <w:color w:val="1E1E1E"/>
                <w:sz w:val="17"/>
              </w:rPr>
              <w:t xml:space="preserve">  if (!req.user || req.user.role !== 'admin') {</w:t>
              <w:br/>
            </w:r>
            <w:r>
              <w:rPr>
                <w:rFonts w:ascii="Consolas" w:hAnsi="Consolas"/>
                <w:color w:val="1E1E1E"/>
                <w:sz w:val="17"/>
              </w:rPr>
              <w:t xml:space="preserve">    throw new ApiError(403, 'Access denied: Administrator privileges required');</w:t>
              <w:br/>
            </w:r>
            <w:r>
              <w:rPr>
                <w:rFonts w:ascii="Consolas" w:hAnsi="Consolas"/>
                <w:color w:val="1E1E1E"/>
                <w:sz w:val="17"/>
              </w:rPr>
              <w:t xml:space="preserve">  }</w:t>
              <w:br/>
            </w:r>
            <w:r>
              <w:rPr>
                <w:rFonts w:ascii="Consolas" w:hAnsi="Consolas"/>
                <w:color w:val="1E1E1E"/>
                <w:sz w:val="17"/>
              </w:rPr>
              <w:t xml:space="preserve">  next();</w:t>
              <w:br/>
            </w:r>
            <w:r>
              <w:rPr>
                <w:rFonts w:ascii="Consolas" w:hAnsi="Consolas"/>
                <w:color w:val="1E1E1E"/>
                <w:sz w:val="17"/>
              </w:rPr>
              <w:t>};</w:t>
            </w:r>
          </w:p>
        </w:tc>
      </w:tr>
    </w:tbl>
    <w:p>
      <w:pPr>
        <w:spacing w:after="120"/>
      </w:pPr>
    </w:p>
    <w:p>
      <w:pPr>
        <w:spacing w:before="160" w:after="40"/>
      </w:pPr>
      <w:r>
        <w:rPr>
          <w:rFonts w:ascii="Times New Roman" w:hAnsi="Times New Roman"/>
          <w:b/>
          <w:i/>
          <w:sz w:val="22"/>
        </w:rPr>
        <w:t>3. server/controllers/orderController.js — Atomic Stock Decrement &amp; Order Creation</w:t>
      </w:r>
    </w:p>
    <w:p>
      <w:pPr>
        <w:spacing w:before="0" w:after="80"/>
        <w:jc w:val="both"/>
      </w:pPr>
      <w:r>
        <w:rPr>
          <w:rFonts w:ascii="Times New Roman" w:hAnsi="Times New Roman"/>
          <w:sz w:val="20"/>
        </w:rPr>
        <w:t>Re-computes totals server-side and uses atomic findOneAndUpdate with stock &gt;= qty to prevent race conditions:</w:t>
      </w:r>
    </w:p>
    <w:tbl>
      <w:tblPr>
        <w:tblW w:type="auto" w:w="0"/>
        <w:jc w:val="center"/>
        <w:tblLook w:firstColumn="1" w:firstRow="1" w:lastColumn="0" w:lastRow="0" w:noHBand="0" w:noVBand="1" w:val="04A0"/>
      </w:tblPr>
      <w:tblGrid>
        <w:gridCol w:w="9605"/>
      </w:tblGrid>
      <w:tr>
        <w:tc>
          <w:tcPr>
            <w:tcW w:type="dxa" w:w="9504"/>
            <w:shd w:fill="F8F9FA"/>
            <w:tcBorders>
              <w:top w:val="single" w:sz="6" w:space="0" w:color="CCCCCC"/>
              <w:left w:val="single" w:sz="6" w:space="0" w:color="CCCCCC"/>
              <w:bottom w:val="single" w:sz="6" w:space="0" w:color="CCCCCC"/>
              <w:right w:val="single" w:sz="6" w:space="0" w:color="CCCCCC"/>
            </w:tcBorders>
          </w:tcPr>
          <w:p>
            <w:pPr>
              <w:spacing w:before="60" w:after="60" w:line="252" w:lineRule="auto"/>
            </w:pPr>
            <w:r>
              <w:rPr>
                <w:rFonts w:ascii="Consolas" w:hAnsi="Consolas"/>
                <w:color w:val="1E1E1E"/>
                <w:sz w:val="17"/>
              </w:rPr>
              <w:t>export const createOrder = asyncHandler(async (req, res) =&gt; {</w:t>
              <w:br/>
            </w:r>
            <w:r>
              <w:rPr>
                <w:rFonts w:ascii="Consolas" w:hAnsi="Consolas"/>
                <w:color w:val="1E1E1E"/>
                <w:sz w:val="17"/>
              </w:rPr>
              <w:t xml:space="preserve">  const { items, shippingAddress, paymentMethod, couponCode } = req.body;</w:t>
              <w:br/>
            </w:r>
            <w:r>
              <w:rPr>
                <w:rFonts w:ascii="Consolas" w:hAnsi="Consolas"/>
                <w:color w:val="1E1E1E"/>
                <w:sz w:val="17"/>
              </w:rPr>
              <w:t xml:space="preserve">  let subtotal = 0;</w:t>
              <w:br/>
            </w:r>
            <w:r>
              <w:rPr>
                <w:rFonts w:ascii="Consolas" w:hAnsi="Consolas"/>
                <w:color w:val="1E1E1E"/>
                <w:sz w:val="17"/>
              </w:rPr>
              <w:t xml:space="preserve">  </w:t>
              <w:br/>
            </w:r>
            <w:r>
              <w:rPr>
                <w:rFonts w:ascii="Consolas" w:hAnsi="Consolas"/>
                <w:color w:val="1E1E1E"/>
                <w:sz w:val="17"/>
              </w:rPr>
              <w:t xml:space="preserve">  // 1. Verify item prices &amp; stock from database directly</w:t>
              <w:br/>
            </w:r>
            <w:r>
              <w:rPr>
                <w:rFonts w:ascii="Consolas" w:hAnsi="Consolas"/>
                <w:color w:val="1E1E1E"/>
                <w:sz w:val="17"/>
              </w:rPr>
              <w:t xml:space="preserve">  for (const item of items) {</w:t>
              <w:br/>
            </w:r>
            <w:r>
              <w:rPr>
                <w:rFonts w:ascii="Consolas" w:hAnsi="Consolas"/>
                <w:color w:val="1E1E1E"/>
                <w:sz w:val="17"/>
              </w:rPr>
              <w:t xml:space="preserve">    const product = await Product.findById(item.product);</w:t>
              <w:br/>
            </w:r>
            <w:r>
              <w:rPr>
                <w:rFonts w:ascii="Consolas" w:hAnsi="Consolas"/>
                <w:color w:val="1E1E1E"/>
                <w:sz w:val="17"/>
              </w:rPr>
              <w:t xml:space="preserve">    if (!product) throw new ApiError(404, `Product ${item.product} not found`);</w:t>
              <w:br/>
            </w:r>
            <w:r>
              <w:rPr>
                <w:rFonts w:ascii="Consolas" w:hAnsi="Consolas"/>
                <w:color w:val="1E1E1E"/>
                <w:sz w:val="17"/>
              </w:rPr>
              <w:t xml:space="preserve">    if (product.stock &lt; item.quantity) {</w:t>
              <w:br/>
            </w:r>
            <w:r>
              <w:rPr>
                <w:rFonts w:ascii="Consolas" w:hAnsi="Consolas"/>
                <w:color w:val="1E1E1E"/>
                <w:sz w:val="17"/>
              </w:rPr>
              <w:t xml:space="preserve">      throw new ApiError(400, `Insufficient stock for ${product.name}`);</w:t>
              <w:br/>
            </w:r>
            <w:r>
              <w:rPr>
                <w:rFonts w:ascii="Consolas" w:hAnsi="Consolas"/>
                <w:color w:val="1E1E1E"/>
                <w:sz w:val="17"/>
              </w:rPr>
              <w:t xml:space="preserve">    }</w:t>
              <w:br/>
            </w:r>
            <w:r>
              <w:rPr>
                <w:rFonts w:ascii="Consolas" w:hAnsi="Consolas"/>
                <w:color w:val="1E1E1E"/>
                <w:sz w:val="17"/>
              </w:rPr>
              <w:t xml:space="preserve">    subtotal += product.price * item.quantity;</w:t>
              <w:br/>
            </w:r>
            <w:r>
              <w:rPr>
                <w:rFonts w:ascii="Consolas" w:hAnsi="Consolas"/>
                <w:color w:val="1E1E1E"/>
                <w:sz w:val="17"/>
              </w:rPr>
              <w:t xml:space="preserve">  }</w:t>
              <w:br/>
            </w:r>
            <w:r>
              <w:rPr>
                <w:rFonts w:ascii="Consolas" w:hAnsi="Consolas"/>
                <w:color w:val="1E1E1E"/>
                <w:sz w:val="17"/>
              </w:rPr>
              <w:t xml:space="preserve">  </w:t>
              <w:br/>
            </w:r>
            <w:r>
              <w:rPr>
                <w:rFonts w:ascii="Consolas" w:hAnsi="Consolas"/>
                <w:color w:val="1E1E1E"/>
                <w:sz w:val="17"/>
              </w:rPr>
              <w:t xml:space="preserve">  // 2. Atomic race-safe stock decrement per purchased item</w:t>
              <w:br/>
            </w:r>
            <w:r>
              <w:rPr>
                <w:rFonts w:ascii="Consolas" w:hAnsi="Consolas"/>
                <w:color w:val="1E1E1E"/>
                <w:sz w:val="17"/>
              </w:rPr>
              <w:t xml:space="preserve">  for (const item of items) {</w:t>
              <w:br/>
            </w:r>
            <w:r>
              <w:rPr>
                <w:rFonts w:ascii="Consolas" w:hAnsi="Consolas"/>
                <w:color w:val="1E1E1E"/>
                <w:sz w:val="17"/>
              </w:rPr>
              <w:t xml:space="preserve">    const updated = await Product.findOneAndUpdate(</w:t>
              <w:br/>
            </w:r>
            <w:r>
              <w:rPr>
                <w:rFonts w:ascii="Consolas" w:hAnsi="Consolas"/>
                <w:color w:val="1E1E1E"/>
                <w:sz w:val="17"/>
              </w:rPr>
              <w:t xml:space="preserve">      { _id: item.product, stock: { $gte: item.quantity } },</w:t>
              <w:br/>
            </w:r>
            <w:r>
              <w:rPr>
                <w:rFonts w:ascii="Consolas" w:hAnsi="Consolas"/>
                <w:color w:val="1E1E1E"/>
                <w:sz w:val="17"/>
              </w:rPr>
              <w:t xml:space="preserve">      { $inc: { stock: -item.quantity } },</w:t>
              <w:br/>
            </w:r>
            <w:r>
              <w:rPr>
                <w:rFonts w:ascii="Consolas" w:hAnsi="Consolas"/>
                <w:color w:val="1E1E1E"/>
                <w:sz w:val="17"/>
              </w:rPr>
              <w:t xml:space="preserve">      { new: true }</w:t>
              <w:br/>
            </w:r>
            <w:r>
              <w:rPr>
                <w:rFonts w:ascii="Consolas" w:hAnsi="Consolas"/>
                <w:color w:val="1E1E1E"/>
                <w:sz w:val="17"/>
              </w:rPr>
              <w:t xml:space="preserve">    );</w:t>
              <w:br/>
            </w:r>
            <w:r>
              <w:rPr>
                <w:rFonts w:ascii="Consolas" w:hAnsi="Consolas"/>
                <w:color w:val="1E1E1E"/>
                <w:sz w:val="17"/>
              </w:rPr>
              <w:t xml:space="preserve">    if (!updated) throw new ApiError(400, `Stock conflict occurred for ${item.product}`);</w:t>
              <w:br/>
            </w:r>
            <w:r>
              <w:rPr>
                <w:rFonts w:ascii="Consolas" w:hAnsi="Consolas"/>
                <w:color w:val="1E1E1E"/>
                <w:sz w:val="17"/>
              </w:rPr>
              <w:t xml:space="preserve">  }</w:t>
              <w:br/>
            </w:r>
            <w:r>
              <w:rPr>
                <w:rFonts w:ascii="Consolas" w:hAnsi="Consolas"/>
                <w:color w:val="1E1E1E"/>
                <w:sz w:val="17"/>
              </w:rPr>
              <w:t xml:space="preserve">  </w:t>
              <w:br/>
            </w:r>
            <w:r>
              <w:rPr>
                <w:rFonts w:ascii="Consolas" w:hAnsi="Consolas"/>
                <w:color w:val="1E1E1E"/>
                <w:sz w:val="17"/>
              </w:rPr>
              <w:t xml:space="preserve">  const total = calculateDiscountedTotal(subtotal, couponDiscount);</w:t>
              <w:br/>
            </w:r>
            <w:r>
              <w:rPr>
                <w:rFonts w:ascii="Consolas" w:hAnsi="Consolas"/>
                <w:color w:val="1E1E1E"/>
                <w:sz w:val="17"/>
              </w:rPr>
              <w:t xml:space="preserve">  const order = await Order.create({ user: req.user._id, items, shippingAddress, subtotal, total });</w:t>
              <w:br/>
            </w:r>
            <w:r>
              <w:rPr>
                <w:rFonts w:ascii="Consolas" w:hAnsi="Consolas"/>
                <w:color w:val="1E1E1E"/>
                <w:sz w:val="17"/>
              </w:rPr>
              <w:t xml:space="preserve">  res.status(201).json({ success: true, order });</w:t>
              <w:br/>
            </w:r>
            <w:r>
              <w:rPr>
                <w:rFonts w:ascii="Consolas" w:hAnsi="Consolas"/>
                <w:color w:val="1E1E1E"/>
                <w:sz w:val="17"/>
              </w:rPr>
              <w:t>});</w:t>
            </w:r>
          </w:p>
        </w:tc>
      </w:tr>
    </w:tbl>
    <w:p>
      <w:pPr>
        <w:spacing w:after="120"/>
      </w:pPr>
    </w:p>
    <w:p>
      <w:pPr>
        <w:spacing w:before="160" w:after="40"/>
      </w:pPr>
      <w:r>
        <w:rPr>
          <w:rFonts w:ascii="Times New Roman" w:hAnsi="Times New Roman"/>
          <w:b/>
          <w:i/>
          <w:sz w:val="22"/>
        </w:rPr>
        <w:t>4. server/controllers/paymentController.js — Razorpay HMAC-SHA256 Signature Verification</w:t>
      </w:r>
    </w:p>
    <w:p>
      <w:pPr>
        <w:spacing w:before="0" w:after="80"/>
        <w:jc w:val="both"/>
      </w:pPr>
      <w:r>
        <w:rPr>
          <w:rFonts w:ascii="Times New Roman" w:hAnsi="Times New Roman"/>
          <w:sz w:val="20"/>
        </w:rPr>
        <w:t>Cryptographically checks Razorpay callback signature using crypto.timingSafeEqual to prevent timing attacks:</w:t>
      </w:r>
    </w:p>
    <w:tbl>
      <w:tblPr>
        <w:tblW w:type="auto" w:w="0"/>
        <w:jc w:val="center"/>
        <w:tblLook w:firstColumn="1" w:firstRow="1" w:lastColumn="0" w:lastRow="0" w:noHBand="0" w:noVBand="1" w:val="04A0"/>
      </w:tblPr>
      <w:tblGrid>
        <w:gridCol w:w="9605"/>
      </w:tblGrid>
      <w:tr>
        <w:tc>
          <w:tcPr>
            <w:tcW w:type="dxa" w:w="9504"/>
            <w:shd w:fill="F8F9FA"/>
            <w:tcBorders>
              <w:top w:val="single" w:sz="6" w:space="0" w:color="CCCCCC"/>
              <w:left w:val="single" w:sz="6" w:space="0" w:color="CCCCCC"/>
              <w:bottom w:val="single" w:sz="6" w:space="0" w:color="CCCCCC"/>
              <w:right w:val="single" w:sz="6" w:space="0" w:color="CCCCCC"/>
            </w:tcBorders>
          </w:tcPr>
          <w:p>
            <w:pPr>
              <w:spacing w:before="60" w:after="60" w:line="252" w:lineRule="auto"/>
            </w:pPr>
            <w:r>
              <w:rPr>
                <w:rFonts w:ascii="Consolas" w:hAnsi="Consolas"/>
                <w:color w:val="1E1E1E"/>
                <w:sz w:val="17"/>
              </w:rPr>
              <w:t>export const verifyPayment = asyncHandler(async (req, res) =&gt; {</w:t>
              <w:br/>
            </w:r>
            <w:r>
              <w:rPr>
                <w:rFonts w:ascii="Consolas" w:hAnsi="Consolas"/>
                <w:color w:val="1E1E1E"/>
                <w:sz w:val="17"/>
              </w:rPr>
              <w:t xml:space="preserve">  const { razorpay_order_id, razorpay_payment_id, razorpay_signature, orderId } = req.body;</w:t>
              <w:br/>
            </w:r>
            <w:r>
              <w:rPr>
                <w:rFonts w:ascii="Consolas" w:hAnsi="Consolas"/>
                <w:color w:val="1E1E1E"/>
                <w:sz w:val="17"/>
              </w:rPr>
              <w:t xml:space="preserve">  </w:t>
              <w:br/>
            </w:r>
            <w:r>
              <w:rPr>
                <w:rFonts w:ascii="Consolas" w:hAnsi="Consolas"/>
                <w:color w:val="1E1E1E"/>
                <w:sz w:val="17"/>
              </w:rPr>
              <w:t xml:space="preserve">  const payload = `${razorpay_order_id}|${razorpay_payment_id}`;</w:t>
              <w:br/>
            </w:r>
            <w:r>
              <w:rPr>
                <w:rFonts w:ascii="Consolas" w:hAnsi="Consolas"/>
                <w:color w:val="1E1E1E"/>
                <w:sz w:val="17"/>
              </w:rPr>
              <w:t xml:space="preserve">  const expectedSignature = crypto</w:t>
              <w:br/>
            </w:r>
            <w:r>
              <w:rPr>
                <w:rFonts w:ascii="Consolas" w:hAnsi="Consolas"/>
                <w:color w:val="1E1E1E"/>
                <w:sz w:val="17"/>
              </w:rPr>
              <w:t xml:space="preserve">    .createHmac('sha256', process.env.RAZORPAY_KEY_SECRET)</w:t>
              <w:br/>
            </w:r>
            <w:r>
              <w:rPr>
                <w:rFonts w:ascii="Consolas" w:hAnsi="Consolas"/>
                <w:color w:val="1E1E1E"/>
                <w:sz w:val="17"/>
              </w:rPr>
              <w:t xml:space="preserve">    .update(payload)</w:t>
              <w:br/>
            </w:r>
            <w:r>
              <w:rPr>
                <w:rFonts w:ascii="Consolas" w:hAnsi="Consolas"/>
                <w:color w:val="1E1E1E"/>
                <w:sz w:val="17"/>
              </w:rPr>
              <w:t xml:space="preserve">    .digest('hex');</w:t>
              <w:br/>
            </w:r>
            <w:r>
              <w:rPr>
                <w:rFonts w:ascii="Consolas" w:hAnsi="Consolas"/>
                <w:color w:val="1E1E1E"/>
                <w:sz w:val="17"/>
              </w:rPr>
              <w:t xml:space="preserve">  </w:t>
              <w:br/>
            </w:r>
            <w:r>
              <w:rPr>
                <w:rFonts w:ascii="Consolas" w:hAnsi="Consolas"/>
                <w:color w:val="1E1E1E"/>
                <w:sz w:val="17"/>
              </w:rPr>
              <w:t xml:space="preserve">  const isMatch = crypto.timingSafeEqual(</w:t>
              <w:br/>
            </w:r>
            <w:r>
              <w:rPr>
                <w:rFonts w:ascii="Consolas" w:hAnsi="Consolas"/>
                <w:color w:val="1E1E1E"/>
                <w:sz w:val="17"/>
              </w:rPr>
              <w:t xml:space="preserve">    Buffer.from(razorpay_signature),</w:t>
              <w:br/>
            </w:r>
            <w:r>
              <w:rPr>
                <w:rFonts w:ascii="Consolas" w:hAnsi="Consolas"/>
                <w:color w:val="1E1E1E"/>
                <w:sz w:val="17"/>
              </w:rPr>
              <w:t xml:space="preserve">    Buffer.from(expectedSignature)</w:t>
              <w:br/>
            </w:r>
            <w:r>
              <w:rPr>
                <w:rFonts w:ascii="Consolas" w:hAnsi="Consolas"/>
                <w:color w:val="1E1E1E"/>
                <w:sz w:val="17"/>
              </w:rPr>
              <w:t xml:space="preserve">  );</w:t>
              <w:br/>
            </w:r>
            <w:r>
              <w:rPr>
                <w:rFonts w:ascii="Consolas" w:hAnsi="Consolas"/>
                <w:color w:val="1E1E1E"/>
                <w:sz w:val="17"/>
              </w:rPr>
              <w:t xml:space="preserve">  if (!isMatch) throw new ApiError(400, 'Invalid payment signature - potential tampering');</w:t>
              <w:br/>
            </w:r>
            <w:r>
              <w:rPr>
                <w:rFonts w:ascii="Consolas" w:hAnsi="Consolas"/>
                <w:color w:val="1E1E1E"/>
                <w:sz w:val="17"/>
              </w:rPr>
              <w:t xml:space="preserve">  </w:t>
              <w:br/>
            </w:r>
            <w:r>
              <w:rPr>
                <w:rFonts w:ascii="Consolas" w:hAnsi="Consolas"/>
                <w:color w:val="1E1E1E"/>
                <w:sz w:val="17"/>
              </w:rPr>
              <w:t xml:space="preserve">  const order = await Order.findByIdAndUpdate(orderId, {</w:t>
              <w:br/>
            </w:r>
            <w:r>
              <w:rPr>
                <w:rFonts w:ascii="Consolas" w:hAnsi="Consolas"/>
                <w:color w:val="1E1E1E"/>
                <w:sz w:val="17"/>
              </w:rPr>
              <w:t xml:space="preserve">    paymentStatus: 'paid',</w:t>
              <w:br/>
            </w:r>
            <w:r>
              <w:rPr>
                <w:rFonts w:ascii="Consolas" w:hAnsi="Consolas"/>
                <w:color w:val="1E1E1E"/>
                <w:sz w:val="17"/>
              </w:rPr>
              <w:t xml:space="preserve">    status: 'Confirmed',</w:t>
              <w:br/>
            </w:r>
            <w:r>
              <w:rPr>
                <w:rFonts w:ascii="Consolas" w:hAnsi="Consolas"/>
                <w:color w:val="1E1E1E"/>
                <w:sz w:val="17"/>
              </w:rPr>
              <w:t xml:space="preserve">    razorpayDetails: { paymentId: razorpay_payment_id, orderId: razorpay_order_id }</w:t>
              <w:br/>
            </w:r>
            <w:r>
              <w:rPr>
                <w:rFonts w:ascii="Consolas" w:hAnsi="Consolas"/>
                <w:color w:val="1E1E1E"/>
                <w:sz w:val="17"/>
              </w:rPr>
              <w:t xml:space="preserve">  }, { new: true });</w:t>
              <w:br/>
            </w:r>
            <w:r>
              <w:rPr>
                <w:rFonts w:ascii="Consolas" w:hAnsi="Consolas"/>
                <w:color w:val="1E1E1E"/>
                <w:sz w:val="17"/>
              </w:rPr>
              <w:t xml:space="preserve">  </w:t>
              <w:br/>
            </w:r>
            <w:r>
              <w:rPr>
                <w:rFonts w:ascii="Consolas" w:hAnsi="Consolas"/>
                <w:color w:val="1E1E1E"/>
                <w:sz w:val="17"/>
              </w:rPr>
              <w:t xml:space="preserve">  res.status(200).json({ success: true, verified: true, order });</w:t>
              <w:br/>
            </w:r>
            <w:r>
              <w:rPr>
                <w:rFonts w:ascii="Consolas" w:hAnsi="Consolas"/>
                <w:color w:val="1E1E1E"/>
                <w:sz w:val="17"/>
              </w:rPr>
              <w:t>});</w:t>
            </w:r>
          </w:p>
        </w:tc>
      </w:tr>
    </w:tbl>
    <w:p>
      <w:pPr>
        <w:spacing w:after="120"/>
      </w:pPr>
    </w:p>
    <w:p>
      <w:pPr>
        <w:spacing w:before="160" w:after="40"/>
      </w:pPr>
      <w:r>
        <w:rPr>
          <w:rFonts w:ascii="Times New Roman" w:hAnsi="Times New Roman"/>
          <w:b/>
          <w:i/>
          <w:sz w:val="22"/>
        </w:rPr>
        <w:t>5. client/src/context/CartContext.jsx — Client Cart State with LocalStorage Persistence</w:t>
      </w:r>
    </w:p>
    <w:p>
      <w:pPr>
        <w:spacing w:before="0" w:after="80"/>
        <w:jc w:val="both"/>
      </w:pPr>
      <w:r>
        <w:rPr>
          <w:rFonts w:ascii="Times New Roman" w:hAnsi="Times New Roman"/>
          <w:sz w:val="20"/>
        </w:rPr>
        <w:t>Implements cart management with quantity merging and automatic localStorage synchronization:</w:t>
      </w:r>
    </w:p>
    <w:tbl>
      <w:tblPr>
        <w:tblW w:type="auto" w:w="0"/>
        <w:jc w:val="center"/>
        <w:tblLook w:firstColumn="1" w:firstRow="1" w:lastColumn="0" w:lastRow="0" w:noHBand="0" w:noVBand="1" w:val="04A0"/>
      </w:tblPr>
      <w:tblGrid>
        <w:gridCol w:w="9605"/>
      </w:tblGrid>
      <w:tr>
        <w:tc>
          <w:tcPr>
            <w:tcW w:type="dxa" w:w="9504"/>
            <w:shd w:fill="F8F9FA"/>
            <w:tcBorders>
              <w:top w:val="single" w:sz="6" w:space="0" w:color="CCCCCC"/>
              <w:left w:val="single" w:sz="6" w:space="0" w:color="CCCCCC"/>
              <w:bottom w:val="single" w:sz="6" w:space="0" w:color="CCCCCC"/>
              <w:right w:val="single" w:sz="6" w:space="0" w:color="CCCCCC"/>
            </w:tcBorders>
          </w:tcPr>
          <w:p>
            <w:pPr>
              <w:spacing w:before="60" w:after="60" w:line="252" w:lineRule="auto"/>
            </w:pPr>
            <w:r>
              <w:rPr>
                <w:rFonts w:ascii="Consolas" w:hAnsi="Consolas"/>
                <w:color w:val="1E1E1E"/>
                <w:sz w:val="17"/>
              </w:rPr>
              <w:t>export function CartProvider({ children }) {</w:t>
              <w:br/>
            </w:r>
            <w:r>
              <w:rPr>
                <w:rFonts w:ascii="Consolas" w:hAnsi="Consolas"/>
                <w:color w:val="1E1E1E"/>
                <w:sz w:val="17"/>
              </w:rPr>
              <w:t xml:space="preserve">  const [items, setItems] = useState(() =&gt; {</w:t>
              <w:br/>
            </w:r>
            <w:r>
              <w:rPr>
                <w:rFonts w:ascii="Consolas" w:hAnsi="Consolas"/>
                <w:color w:val="1E1E1E"/>
                <w:sz w:val="17"/>
              </w:rPr>
              <w:t xml:space="preserve">    try {</w:t>
              <w:br/>
            </w:r>
            <w:r>
              <w:rPr>
                <w:rFonts w:ascii="Consolas" w:hAnsi="Consolas"/>
                <w:color w:val="1E1E1E"/>
                <w:sz w:val="17"/>
              </w:rPr>
              <w:t xml:space="preserve">      const local = localStorage.getItem('omastra_cart');</w:t>
              <w:br/>
            </w:r>
            <w:r>
              <w:rPr>
                <w:rFonts w:ascii="Consolas" w:hAnsi="Consolas"/>
                <w:color w:val="1E1E1E"/>
                <w:sz w:val="17"/>
              </w:rPr>
              <w:t xml:space="preserve">      return local ? JSON.parse(local) : [];</w:t>
              <w:br/>
            </w:r>
            <w:r>
              <w:rPr>
                <w:rFonts w:ascii="Consolas" w:hAnsi="Consolas"/>
                <w:color w:val="1E1E1E"/>
                <w:sz w:val="17"/>
              </w:rPr>
              <w:t xml:space="preserve">    } catch { return []; }</w:t>
              <w:br/>
            </w:r>
            <w:r>
              <w:rPr>
                <w:rFonts w:ascii="Consolas" w:hAnsi="Consolas"/>
                <w:color w:val="1E1E1E"/>
                <w:sz w:val="17"/>
              </w:rPr>
              <w:t xml:space="preserve">  });</w:t>
              <w:br/>
            </w:r>
            <w:r>
              <w:rPr>
                <w:rFonts w:ascii="Consolas" w:hAnsi="Consolas"/>
                <w:color w:val="1E1E1E"/>
                <w:sz w:val="17"/>
              </w:rPr>
              <w:br/>
            </w:r>
            <w:r>
              <w:rPr>
                <w:rFonts w:ascii="Consolas" w:hAnsi="Consolas"/>
                <w:color w:val="1E1E1E"/>
                <w:sz w:val="17"/>
              </w:rPr>
              <w:t xml:space="preserve">  useEffect(() =&gt; {</w:t>
              <w:br/>
            </w:r>
            <w:r>
              <w:rPr>
                <w:rFonts w:ascii="Consolas" w:hAnsi="Consolas"/>
                <w:color w:val="1E1E1E"/>
                <w:sz w:val="17"/>
              </w:rPr>
              <w:t xml:space="preserve">    localStorage.setItem('omastra_cart', JSON.stringify(items));</w:t>
              <w:br/>
            </w:r>
            <w:r>
              <w:rPr>
                <w:rFonts w:ascii="Consolas" w:hAnsi="Consolas"/>
                <w:color w:val="1E1E1E"/>
                <w:sz w:val="17"/>
              </w:rPr>
              <w:t xml:space="preserve">  }, [items]);</w:t>
              <w:br/>
            </w:r>
            <w:r>
              <w:rPr>
                <w:rFonts w:ascii="Consolas" w:hAnsi="Consolas"/>
                <w:color w:val="1E1E1E"/>
                <w:sz w:val="17"/>
              </w:rPr>
              <w:br/>
            </w:r>
            <w:r>
              <w:rPr>
                <w:rFonts w:ascii="Consolas" w:hAnsi="Consolas"/>
                <w:color w:val="1E1E1E"/>
                <w:sz w:val="17"/>
              </w:rPr>
              <w:t xml:space="preserve">  const addToCart = (product, quantity = 1, variant = null) =&gt; {</w:t>
              <w:br/>
            </w:r>
            <w:r>
              <w:rPr>
                <w:rFonts w:ascii="Consolas" w:hAnsi="Consolas"/>
                <w:color w:val="1E1E1E"/>
                <w:sz w:val="17"/>
              </w:rPr>
              <w:t xml:space="preserve">    setItems(prev =&gt; {</w:t>
              <w:br/>
            </w:r>
            <w:r>
              <w:rPr>
                <w:rFonts w:ascii="Consolas" w:hAnsi="Consolas"/>
                <w:color w:val="1E1E1E"/>
                <w:sz w:val="17"/>
              </w:rPr>
              <w:t xml:space="preserve">      const key = `${product._id}-${variant?.size || 'default'}-${variant?.flavor || 'default'}`;</w:t>
              <w:br/>
            </w:r>
            <w:r>
              <w:rPr>
                <w:rFonts w:ascii="Consolas" w:hAnsi="Consolas"/>
                <w:color w:val="1E1E1E"/>
                <w:sz w:val="17"/>
              </w:rPr>
              <w:t xml:space="preserve">      const exists = prev.find(i =&gt; i.key === key);</w:t>
              <w:br/>
            </w:r>
            <w:r>
              <w:rPr>
                <w:rFonts w:ascii="Consolas" w:hAnsi="Consolas"/>
                <w:color w:val="1E1E1E"/>
                <w:sz w:val="17"/>
              </w:rPr>
              <w:t xml:space="preserve">      if (exists) {</w:t>
              <w:br/>
            </w:r>
            <w:r>
              <w:rPr>
                <w:rFonts w:ascii="Consolas" w:hAnsi="Consolas"/>
                <w:color w:val="1E1E1E"/>
                <w:sz w:val="17"/>
              </w:rPr>
              <w:t xml:space="preserve">        return prev.map(i =&gt; i.key === key ? { ...i, quantity: i.quantity + quantity } : i);</w:t>
              <w:br/>
            </w:r>
            <w:r>
              <w:rPr>
                <w:rFonts w:ascii="Consolas" w:hAnsi="Consolas"/>
                <w:color w:val="1E1E1E"/>
                <w:sz w:val="17"/>
              </w:rPr>
              <w:t xml:space="preserve">      }</w:t>
              <w:br/>
            </w:r>
            <w:r>
              <w:rPr>
                <w:rFonts w:ascii="Consolas" w:hAnsi="Consolas"/>
                <w:color w:val="1E1E1E"/>
                <w:sz w:val="17"/>
              </w:rPr>
              <w:t xml:space="preserve">      return [...prev, { key, product: product._id, name: product.name, price: product.price, image: product.images[0], quantity, variant }];</w:t>
              <w:br/>
            </w:r>
            <w:r>
              <w:rPr>
                <w:rFonts w:ascii="Consolas" w:hAnsi="Consolas"/>
                <w:color w:val="1E1E1E"/>
                <w:sz w:val="17"/>
              </w:rPr>
              <w:t xml:space="preserve">    });</w:t>
              <w:br/>
            </w:r>
            <w:r>
              <w:rPr>
                <w:rFonts w:ascii="Consolas" w:hAnsi="Consolas"/>
                <w:color w:val="1E1E1E"/>
                <w:sz w:val="17"/>
              </w:rPr>
              <w:t xml:space="preserve">  };</w:t>
              <w:br/>
            </w:r>
            <w:r>
              <w:rPr>
                <w:rFonts w:ascii="Consolas" w:hAnsi="Consolas"/>
                <w:color w:val="1E1E1E"/>
                <w:sz w:val="17"/>
              </w:rPr>
              <w:t xml:space="preserve">  return &lt;CartContext.Provider value={{ items, addToCart, removeFromCart, clearCart }}&gt;{children}&lt;/CartContext.Provider&gt;;</w:t>
              <w:br/>
            </w:r>
            <w:r>
              <w:rPr>
                <w:rFonts w:ascii="Consolas" w:hAnsi="Consolas"/>
                <w:color w:val="1E1E1E"/>
                <w:sz w:val="17"/>
              </w:rPr>
              <w:t>}</w:t>
            </w:r>
          </w:p>
        </w:tc>
      </w:tr>
    </w:tbl>
    <w:p>
      <w:pPr>
        <w:spacing w:after="120"/>
      </w:pPr>
    </w:p>
    <w:p>
      <w:pPr>
        <w:spacing w:before="160" w:after="40"/>
      </w:pPr>
      <w:r>
        <w:rPr>
          <w:rFonts w:ascii="Times New Roman" w:hAnsi="Times New Roman"/>
          <w:b/>
          <w:i/>
          <w:sz w:val="22"/>
        </w:rPr>
        <w:t>6. server/controllers/productController.js — Faceted Search, Filtering &amp; Sorting</w:t>
      </w:r>
    </w:p>
    <w:p>
      <w:pPr>
        <w:spacing w:before="0" w:after="80"/>
        <w:jc w:val="both"/>
      </w:pPr>
      <w:r>
        <w:rPr>
          <w:rFonts w:ascii="Times New Roman" w:hAnsi="Times New Roman"/>
          <w:sz w:val="20"/>
        </w:rPr>
        <w:t>Constructs dynamic Mongoose query filters based on query parameters:</w:t>
      </w:r>
    </w:p>
    <w:tbl>
      <w:tblPr>
        <w:tblW w:type="auto" w:w="0"/>
        <w:jc w:val="center"/>
        <w:tblLook w:firstColumn="1" w:firstRow="1" w:lastColumn="0" w:lastRow="0" w:noHBand="0" w:noVBand="1" w:val="04A0"/>
      </w:tblPr>
      <w:tblGrid>
        <w:gridCol w:w="9605"/>
      </w:tblGrid>
      <w:tr>
        <w:tc>
          <w:tcPr>
            <w:tcW w:type="dxa" w:w="9504"/>
            <w:shd w:fill="F8F9FA"/>
            <w:tcBorders>
              <w:top w:val="single" w:sz="6" w:space="0" w:color="CCCCCC"/>
              <w:left w:val="single" w:sz="6" w:space="0" w:color="CCCCCC"/>
              <w:bottom w:val="single" w:sz="6" w:space="0" w:color="CCCCCC"/>
              <w:right w:val="single" w:sz="6" w:space="0" w:color="CCCCCC"/>
            </w:tcBorders>
          </w:tcPr>
          <w:p>
            <w:pPr>
              <w:spacing w:before="60" w:after="60" w:line="252" w:lineRule="auto"/>
            </w:pPr>
            <w:r>
              <w:rPr>
                <w:rFonts w:ascii="Consolas" w:hAnsi="Consolas"/>
                <w:color w:val="1E1E1E"/>
                <w:sz w:val="17"/>
              </w:rPr>
              <w:t>export const getProducts = asyncHandler(async (req, res) =&gt; {</w:t>
              <w:br/>
            </w:r>
            <w:r>
              <w:rPr>
                <w:rFonts w:ascii="Consolas" w:hAnsi="Consolas"/>
                <w:color w:val="1E1E1E"/>
                <w:sz w:val="17"/>
              </w:rPr>
              <w:t xml:space="preserve">  const { search, category, minPrice, maxPrice, dietary, sort = 'newest', page = 1, limit = 12 } = req.query;</w:t>
              <w:br/>
            </w:r>
            <w:r>
              <w:rPr>
                <w:rFonts w:ascii="Consolas" w:hAnsi="Consolas"/>
                <w:color w:val="1E1E1E"/>
                <w:sz w:val="17"/>
              </w:rPr>
              <w:t xml:space="preserve">  const filter = { isActive: true };</w:t>
              <w:br/>
            </w:r>
            <w:r>
              <w:rPr>
                <w:rFonts w:ascii="Consolas" w:hAnsi="Consolas"/>
                <w:color w:val="1E1E1E"/>
                <w:sz w:val="17"/>
              </w:rPr>
              <w:br/>
            </w:r>
            <w:r>
              <w:rPr>
                <w:rFonts w:ascii="Consolas" w:hAnsi="Consolas"/>
                <w:color w:val="1E1E1E"/>
                <w:sz w:val="17"/>
              </w:rPr>
              <w:t xml:space="preserve">  if (search) filter.name = { $regex: search, $options: 'i' };</w:t>
              <w:br/>
            </w:r>
            <w:r>
              <w:rPr>
                <w:rFonts w:ascii="Consolas" w:hAnsi="Consolas"/>
                <w:color w:val="1E1E1E"/>
                <w:sz w:val="17"/>
              </w:rPr>
              <w:t xml:space="preserve">  if (category) filter.category = category;</w:t>
              <w:br/>
            </w:r>
            <w:r>
              <w:rPr>
                <w:rFonts w:ascii="Consolas" w:hAnsi="Consolas"/>
                <w:color w:val="1E1E1E"/>
                <w:sz w:val="17"/>
              </w:rPr>
              <w:t xml:space="preserve">  if (dietary) filter.dietaryTags = { $in: [dietary] };</w:t>
              <w:br/>
            </w:r>
            <w:r>
              <w:rPr>
                <w:rFonts w:ascii="Consolas" w:hAnsi="Consolas"/>
                <w:color w:val="1E1E1E"/>
                <w:sz w:val="17"/>
              </w:rPr>
              <w:t xml:space="preserve">  if (minPrice || maxPrice) {</w:t>
              <w:br/>
            </w:r>
            <w:r>
              <w:rPr>
                <w:rFonts w:ascii="Consolas" w:hAnsi="Consolas"/>
                <w:color w:val="1E1E1E"/>
                <w:sz w:val="17"/>
              </w:rPr>
              <w:t xml:space="preserve">    filter.price = {};</w:t>
              <w:br/>
            </w:r>
            <w:r>
              <w:rPr>
                <w:rFonts w:ascii="Consolas" w:hAnsi="Consolas"/>
                <w:color w:val="1E1E1E"/>
                <w:sz w:val="17"/>
              </w:rPr>
              <w:t xml:space="preserve">    if (minPrice) filter.price.$gte = Number(minPrice);</w:t>
              <w:br/>
            </w:r>
            <w:r>
              <w:rPr>
                <w:rFonts w:ascii="Consolas" w:hAnsi="Consolas"/>
                <w:color w:val="1E1E1E"/>
                <w:sz w:val="17"/>
              </w:rPr>
              <w:t xml:space="preserve">    if (maxPrice) filter.price.$lte = Number(maxPrice);</w:t>
              <w:br/>
            </w:r>
            <w:r>
              <w:rPr>
                <w:rFonts w:ascii="Consolas" w:hAnsi="Consolas"/>
                <w:color w:val="1E1E1E"/>
                <w:sz w:val="17"/>
              </w:rPr>
              <w:t xml:space="preserve">  }</w:t>
              <w:br/>
            </w:r>
            <w:r>
              <w:rPr>
                <w:rFonts w:ascii="Consolas" w:hAnsi="Consolas"/>
                <w:color w:val="1E1E1E"/>
                <w:sz w:val="17"/>
              </w:rPr>
              <w:br/>
            </w:r>
            <w:r>
              <w:rPr>
                <w:rFonts w:ascii="Consolas" w:hAnsi="Consolas"/>
                <w:color w:val="1E1E1E"/>
                <w:sz w:val="17"/>
              </w:rPr>
              <w:t xml:space="preserve">  const sortMap = { 'price-low': { price: 1 }, 'price-high': { price: -1 }, 'newest': { createdAt: -1 }, 'rating': { rating: -1 } };</w:t>
              <w:br/>
            </w:r>
            <w:r>
              <w:rPr>
                <w:rFonts w:ascii="Consolas" w:hAnsi="Consolas"/>
                <w:color w:val="1E1E1E"/>
                <w:sz w:val="17"/>
              </w:rPr>
              <w:t xml:space="preserve">  const products = await Product.find(filter).sort(sortMap[sort] || { createdAt: -1 }).skip((page - 1) * limit).limit(Number(limit));</w:t>
              <w:br/>
            </w:r>
            <w:r>
              <w:rPr>
                <w:rFonts w:ascii="Consolas" w:hAnsi="Consolas"/>
                <w:color w:val="1E1E1E"/>
                <w:sz w:val="17"/>
              </w:rPr>
              <w:t xml:space="preserve">  const total = await Product.countDocuments(filter);</w:t>
              <w:br/>
            </w:r>
            <w:r>
              <w:rPr>
                <w:rFonts w:ascii="Consolas" w:hAnsi="Consolas"/>
                <w:color w:val="1E1E1E"/>
                <w:sz w:val="17"/>
              </w:rPr>
              <w:t xml:space="preserve">  res.status(200).json({ success: true, count: products.length, total, products });</w:t>
              <w:br/>
            </w:r>
            <w:r>
              <w:rPr>
                <w:rFonts w:ascii="Consolas" w:hAnsi="Consolas"/>
                <w:color w:val="1E1E1E"/>
                <w:sz w:val="17"/>
              </w:rPr>
              <w:t>});</w:t>
            </w:r>
          </w:p>
        </w:tc>
      </w:tr>
    </w:tbl>
    <w:p>
      <w:pPr>
        <w:spacing w:after="120"/>
      </w:pPr>
    </w:p>
    <w:p>
      <w:pPr>
        <w:spacing w:before="160" w:after="40"/>
      </w:pPr>
      <w:r>
        <w:rPr>
          <w:rFonts w:ascii="Times New Roman" w:hAnsi="Times New Roman"/>
          <w:b/>
          <w:i/>
          <w:sz w:val="22"/>
        </w:rPr>
        <w:t>7. server/controllers/adminController.js — Real-Time Sales Aggregation Pipelines</w:t>
      </w:r>
    </w:p>
    <w:p>
      <w:pPr>
        <w:spacing w:before="0" w:after="80"/>
        <w:jc w:val="both"/>
      </w:pPr>
      <w:r>
        <w:rPr>
          <w:rFonts w:ascii="Times New Roman" w:hAnsi="Times New Roman"/>
          <w:sz w:val="20"/>
        </w:rPr>
        <w:t>Executes high-performance MongoDB aggregation pipelines to calculate revenue trends:</w:t>
      </w:r>
    </w:p>
    <w:tbl>
      <w:tblPr>
        <w:tblW w:type="auto" w:w="0"/>
        <w:jc w:val="center"/>
        <w:tblLook w:firstColumn="1" w:firstRow="1" w:lastColumn="0" w:lastRow="0" w:noHBand="0" w:noVBand="1" w:val="04A0"/>
      </w:tblPr>
      <w:tblGrid>
        <w:gridCol w:w="9605"/>
      </w:tblGrid>
      <w:tr>
        <w:tc>
          <w:tcPr>
            <w:tcW w:type="dxa" w:w="9504"/>
            <w:shd w:fill="F8F9FA"/>
            <w:tcBorders>
              <w:top w:val="single" w:sz="6" w:space="0" w:color="CCCCCC"/>
              <w:left w:val="single" w:sz="6" w:space="0" w:color="CCCCCC"/>
              <w:bottom w:val="single" w:sz="6" w:space="0" w:color="CCCCCC"/>
              <w:right w:val="single" w:sz="6" w:space="0" w:color="CCCCCC"/>
            </w:tcBorders>
          </w:tcPr>
          <w:p>
            <w:pPr>
              <w:spacing w:before="60" w:after="60" w:line="252" w:lineRule="auto"/>
            </w:pPr>
            <w:r>
              <w:rPr>
                <w:rFonts w:ascii="Consolas" w:hAnsi="Consolas"/>
                <w:color w:val="1E1E1E"/>
                <w:sz w:val="17"/>
              </w:rPr>
              <w:t>export const getAdminAnalytics = asyncHandler(async (req, res) =&gt; {</w:t>
              <w:br/>
            </w:r>
            <w:r>
              <w:rPr>
                <w:rFonts w:ascii="Consolas" w:hAnsi="Consolas"/>
                <w:color w:val="1E1E1E"/>
                <w:sz w:val="17"/>
              </w:rPr>
              <w:t xml:space="preserve">  const [revenueTrends, topSelling, orderMetrics] = await Promise.all([</w:t>
              <w:br/>
            </w:r>
            <w:r>
              <w:rPr>
                <w:rFonts w:ascii="Consolas" w:hAnsi="Consolas"/>
                <w:color w:val="1E1E1E"/>
                <w:sz w:val="17"/>
              </w:rPr>
              <w:t xml:space="preserve">    Order.aggregate([</w:t>
              <w:br/>
            </w:r>
            <w:r>
              <w:rPr>
                <w:rFonts w:ascii="Consolas" w:hAnsi="Consolas"/>
                <w:color w:val="1E1E1E"/>
                <w:sz w:val="17"/>
              </w:rPr>
              <w:t xml:space="preserve">      { $match: { paymentStatus: 'paid' } },</w:t>
              <w:br/>
            </w:r>
            <w:r>
              <w:rPr>
                <w:rFonts w:ascii="Consolas" w:hAnsi="Consolas"/>
                <w:color w:val="1E1E1E"/>
                <w:sz w:val="17"/>
              </w:rPr>
              <w:t xml:space="preserve">      { $group: { _id: { $dateToString: { format: '%Y-%m-%d', date: '$createdAt' } }, revenue: { $sum: '$total' }, count: { $sum: 1 } } },</w:t>
              <w:br/>
            </w:r>
            <w:r>
              <w:rPr>
                <w:rFonts w:ascii="Consolas" w:hAnsi="Consolas"/>
                <w:color w:val="1E1E1E"/>
                <w:sz w:val="17"/>
              </w:rPr>
              <w:t xml:space="preserve">      { $sort: { _id: 1 } }</w:t>
              <w:br/>
            </w:r>
            <w:r>
              <w:rPr>
                <w:rFonts w:ascii="Consolas" w:hAnsi="Consolas"/>
                <w:color w:val="1E1E1E"/>
                <w:sz w:val="17"/>
              </w:rPr>
              <w:t xml:space="preserve">    ]),</w:t>
              <w:br/>
            </w:r>
            <w:r>
              <w:rPr>
                <w:rFonts w:ascii="Consolas" w:hAnsi="Consolas"/>
                <w:color w:val="1E1E1E"/>
                <w:sz w:val="17"/>
              </w:rPr>
              <w:t xml:space="preserve">    Order.aggregate([</w:t>
              <w:br/>
            </w:r>
            <w:r>
              <w:rPr>
                <w:rFonts w:ascii="Consolas" w:hAnsi="Consolas"/>
                <w:color w:val="1E1E1E"/>
                <w:sz w:val="17"/>
              </w:rPr>
              <w:t xml:space="preserve">      { $match: { paymentStatus: 'paid' } },</w:t>
              <w:br/>
            </w:r>
            <w:r>
              <w:rPr>
                <w:rFonts w:ascii="Consolas" w:hAnsi="Consolas"/>
                <w:color w:val="1E1E1E"/>
                <w:sz w:val="17"/>
              </w:rPr>
              <w:t xml:space="preserve">      { $unwind: '$items' },</w:t>
              <w:br/>
            </w:r>
            <w:r>
              <w:rPr>
                <w:rFonts w:ascii="Consolas" w:hAnsi="Consolas"/>
                <w:color w:val="1E1E1E"/>
                <w:sz w:val="17"/>
              </w:rPr>
              <w:t xml:space="preserve">      { $group: { _id: '$items.name', unitsSold: { $sum: '$items.quantity' }, totalRevenue: { $sum: { $multiply: ['$items.price', '$items.quantity'] } } } },</w:t>
              <w:br/>
            </w:r>
            <w:r>
              <w:rPr>
                <w:rFonts w:ascii="Consolas" w:hAnsi="Consolas"/>
                <w:color w:val="1E1E1E"/>
                <w:sz w:val="17"/>
              </w:rPr>
              <w:t xml:space="preserve">      { $sort: { unitsSold: -1 } },</w:t>
              <w:br/>
            </w:r>
            <w:r>
              <w:rPr>
                <w:rFonts w:ascii="Consolas" w:hAnsi="Consolas"/>
                <w:color w:val="1E1E1E"/>
                <w:sz w:val="17"/>
              </w:rPr>
              <w:t xml:space="preserve">      { $limit: 5 }</w:t>
              <w:br/>
            </w:r>
            <w:r>
              <w:rPr>
                <w:rFonts w:ascii="Consolas" w:hAnsi="Consolas"/>
                <w:color w:val="1E1E1E"/>
                <w:sz w:val="17"/>
              </w:rPr>
              <w:t xml:space="preserve">    ]),</w:t>
              <w:br/>
            </w:r>
            <w:r>
              <w:rPr>
                <w:rFonts w:ascii="Consolas" w:hAnsi="Consolas"/>
                <w:color w:val="1E1E1E"/>
                <w:sz w:val="17"/>
              </w:rPr>
              <w:t xml:space="preserve">    Order.aggregate([</w:t>
              <w:br/>
            </w:r>
            <w:r>
              <w:rPr>
                <w:rFonts w:ascii="Consolas" w:hAnsi="Consolas"/>
                <w:color w:val="1E1E1E"/>
                <w:sz w:val="17"/>
              </w:rPr>
              <w:t xml:space="preserve">      { $group: { _id: '$status', count: { $sum: 1 } } }</w:t>
              <w:br/>
            </w:r>
            <w:r>
              <w:rPr>
                <w:rFonts w:ascii="Consolas" w:hAnsi="Consolas"/>
                <w:color w:val="1E1E1E"/>
                <w:sz w:val="17"/>
              </w:rPr>
              <w:t xml:space="preserve">    ])</w:t>
              <w:br/>
            </w:r>
            <w:r>
              <w:rPr>
                <w:rFonts w:ascii="Consolas" w:hAnsi="Consolas"/>
                <w:color w:val="1E1E1E"/>
                <w:sz w:val="17"/>
              </w:rPr>
              <w:t xml:space="preserve">  ]);</w:t>
              <w:br/>
            </w:r>
            <w:r>
              <w:rPr>
                <w:rFonts w:ascii="Consolas" w:hAnsi="Consolas"/>
                <w:color w:val="1E1E1E"/>
                <w:sz w:val="17"/>
              </w:rPr>
              <w:t xml:space="preserve">  res.status(200).json({ success: true, analytics: { revenueTrends, topSelling, orderMetrics } });</w:t>
              <w:br/>
            </w:r>
            <w:r>
              <w:rPr>
                <w:rFonts w:ascii="Consolas" w:hAnsi="Consolas"/>
                <w:color w:val="1E1E1E"/>
                <w:sz w:val="17"/>
              </w:rPr>
              <w:t>});</w:t>
            </w:r>
          </w:p>
        </w:tc>
      </w:tr>
    </w:tbl>
    <w:p>
      <w:pPr>
        <w:spacing w:after="120"/>
      </w:pPr>
    </w:p>
    <w:p>
      <w:pPr>
        <w:spacing w:before="200" w:after="80"/>
        <w:jc w:val="left"/>
      </w:pPr>
      <w:r>
        <w:rPr>
          <w:rFonts w:ascii="Times New Roman" w:hAnsi="Times New Roman"/>
          <w:b/>
          <w:sz w:val="24"/>
        </w:rPr>
        <w:t>7.1 Coding Standards Followed</w:t>
      </w:r>
    </w:p>
    <w:p>
      <w:pPr>
        <w:spacing w:after="80" w:before="0" w:line="276" w:lineRule="auto"/>
        <w:jc w:val="both"/>
      </w:pPr>
      <w:r>
        <w:rPr>
          <w:rFonts w:ascii="Times New Roman" w:hAnsi="Times New Roman"/>
          <w:b w:val="0"/>
          <w:i w:val="0"/>
          <w:sz w:val="22"/>
          <w:u w:val="none"/>
        </w:rPr>
        <w:t>1) Async Controller Wrapping: All asynchronous Express route handlers use an asyncHandler wrapper, forwarding unhandled exceptions to centralized middleware.</w:t>
      </w:r>
    </w:p>
    <w:p>
      <w:pPr>
        <w:spacing w:after="80" w:before="0" w:line="276" w:lineRule="auto"/>
        <w:jc w:val="both"/>
      </w:pPr>
      <w:r>
        <w:rPr>
          <w:rFonts w:ascii="Times New Roman" w:hAnsi="Times New Roman"/>
          <w:b w:val="0"/>
          <w:i w:val="0"/>
          <w:sz w:val="22"/>
          <w:u w:val="none"/>
        </w:rPr>
        <w:t>2) Standardized Error Responses: Errors are raised via custom ApiError classes with specific HTTP status codes and structured JSON bodies.</w:t>
      </w:r>
    </w:p>
    <w:p>
      <w:pPr>
        <w:spacing w:after="80" w:before="0" w:line="276" w:lineRule="auto"/>
        <w:jc w:val="both"/>
      </w:pPr>
      <w:r>
        <w:rPr>
          <w:rFonts w:ascii="Times New Roman" w:hAnsi="Times New Roman"/>
          <w:b w:val="0"/>
          <w:i w:val="0"/>
          <w:sz w:val="22"/>
          <w:u w:val="none"/>
        </w:rPr>
        <w:t>3) Strict Server-Side Verification: Client-supplied order prices, totals, and permissions are never blindly trusted and are always recomputed against the database.</w:t>
      </w:r>
    </w:p>
    <w:p>
      <w:pPr>
        <w:spacing w:after="80" w:before="0" w:line="276" w:lineRule="auto"/>
        <w:jc w:val="both"/>
      </w:pPr>
      <w:r>
        <w:rPr>
          <w:rFonts w:ascii="Times New Roman" w:hAnsi="Times New Roman"/>
          <w:b w:val="0"/>
          <w:i w:val="0"/>
          <w:sz w:val="22"/>
          <w:u w:val="none"/>
        </w:rPr>
        <w:t>4) React Hook Decoupling: Network calls and business state are separated into custom hooks (useAuth, useCart) and typed API service modules.</w:t>
      </w:r>
    </w:p>
    <w:p>
      <w:r>
        <w:br w:type="page"/>
      </w:r>
    </w:p>
    <w:p>
      <w:pPr>
        <w:spacing w:before="240" w:after="240"/>
        <w:jc w:val="center"/>
      </w:pPr>
      <w:r>
        <w:rPr>
          <w:rFonts w:ascii="Times New Roman" w:hAnsi="Times New Roman"/>
          <w:b/>
          <w:sz w:val="30"/>
          <w:u w:val="single"/>
        </w:rPr>
        <w:t>8. SYSTEM DEPLOYMENT AND SCREENSHOTS</w:t>
      </w:r>
    </w:p>
    <w:p>
      <w:pPr>
        <w:spacing w:before="200" w:after="80"/>
        <w:jc w:val="left"/>
      </w:pPr>
      <w:r>
        <w:rPr>
          <w:rFonts w:ascii="Times New Roman" w:hAnsi="Times New Roman"/>
          <w:b/>
          <w:sz w:val="24"/>
        </w:rPr>
        <w:t>8.1 Deployment Architecture</w:t>
      </w:r>
    </w:p>
    <w:p>
      <w:pPr>
        <w:spacing w:after="80" w:before="0" w:line="276" w:lineRule="auto"/>
        <w:jc w:val="both"/>
      </w:pPr>
      <w:r>
        <w:rPr>
          <w:rFonts w:ascii="Times New Roman" w:hAnsi="Times New Roman"/>
          <w:b w:val="0"/>
          <w:i w:val="0"/>
          <w:sz w:val="22"/>
          <w:u w:val="none"/>
        </w:rPr>
        <w:t>OMASTRA is deployed across a cloud-native hosting topology: the React frontend is hosted on Vercel Edge Network providing global CDN distribution and SSL; the Express backend is deployed on Render's containerized infrastructure; and data is persisted in a distributed MongoDB Atlas cluster with automatic replication and encrypted backups.</w:t>
      </w:r>
    </w:p>
    <w:p>
      <w:pPr>
        <w:spacing w:before="200" w:after="80"/>
        <w:jc w:val="left"/>
      </w:pPr>
      <w:r>
        <w:rPr>
          <w:rFonts w:ascii="Times New Roman" w:hAnsi="Times New Roman"/>
          <w:b/>
          <w:sz w:val="24"/>
        </w:rPr>
        <w:t>8.2 Environment Variables (server/.env)</w:t>
      </w:r>
    </w:p>
    <w:tbl>
      <w:tblPr>
        <w:tblW w:type="auto" w:w="0"/>
        <w:jc w:val="center"/>
        <w:tblLook w:firstColumn="1" w:firstRow="1" w:lastColumn="0" w:lastRow="0" w:noHBand="0" w:noVBand="1" w:val="04A0"/>
        <w:tblBorders>
          <w:top w:val="single" w:sz="4" w:space="0" w:color="A0A0A0"/>
          <w:bottom w:val="single" w:sz="4" w:space="0" w:color="A0A0A0"/>
          <w:left w:val="single" w:sz="4" w:space="0" w:color="A0A0A0"/>
          <w:right w:val="single" w:sz="4" w:space="0" w:color="A0A0A0"/>
          <w:insideH w:val="single" w:sz="4" w:space="0" w:color="A0A0A0"/>
          <w:insideV w:val="single" w:sz="4" w:space="0" w:color="A0A0A0"/>
        </w:tblBorders>
      </w:tblPr>
      <w:tblGrid>
        <w:gridCol w:w="4802"/>
        <w:gridCol w:w="4802"/>
      </w:tblGrid>
      <w:tr>
        <w:tc>
          <w:tcPr>
            <w:tcW w:type="dxa" w:w="3168"/>
            <w:shd w:fill="D9E1F2"/>
            <w:vAlign w:val="center"/>
          </w:tcPr>
          <w:p>
            <w:pPr>
              <w:spacing w:after="40" w:before="40" w:line="252" w:lineRule="auto"/>
              <w:jc w:val="center"/>
            </w:pPr>
            <w:r>
              <w:t>Variable</w:t>
            </w:r>
          </w:p>
        </w:tc>
        <w:tc>
          <w:tcPr>
            <w:tcW w:type="dxa" w:w="6480"/>
            <w:shd w:fill="D9E1F2"/>
            <w:vAlign w:val="center"/>
          </w:tcPr>
          <w:p>
            <w:pPr>
              <w:spacing w:after="40" w:before="40" w:line="252" w:lineRule="auto"/>
              <w:jc w:val="center"/>
            </w:pPr>
            <w:r>
              <w:t>Purpose / Description</w:t>
            </w:r>
          </w:p>
        </w:tc>
      </w:tr>
      <w:tr>
        <w:tc>
          <w:tcPr>
            <w:tcW w:type="dxa" w:w="3168"/>
            <w:shd w:fill="F9FAFC"/>
            <w:vAlign w:val="center"/>
          </w:tcPr>
          <w:p>
            <w:pPr>
              <w:spacing w:after="40" w:before="40" w:line="252" w:lineRule="auto"/>
              <w:jc w:val="left"/>
            </w:pPr>
            <w:r>
              <w:t>PORT</w:t>
            </w:r>
          </w:p>
        </w:tc>
        <w:tc>
          <w:tcPr>
            <w:tcW w:type="dxa" w:w="6480"/>
            <w:shd w:fill="F9FAFC"/>
            <w:vAlign w:val="center"/>
          </w:tcPr>
          <w:p>
            <w:pPr>
              <w:spacing w:after="40" w:before="40" w:line="252" w:lineRule="auto"/>
              <w:jc w:val="left"/>
            </w:pPr>
            <w:r>
              <w:t>Port on which the Express server listens (default: 5000)</w:t>
            </w:r>
          </w:p>
        </w:tc>
      </w:tr>
      <w:tr>
        <w:tc>
          <w:tcPr>
            <w:tcW w:type="dxa" w:w="3168"/>
            <w:shd w:fill="FFFFFF"/>
            <w:vAlign w:val="center"/>
          </w:tcPr>
          <w:p>
            <w:pPr>
              <w:spacing w:after="40" w:before="40" w:line="252" w:lineRule="auto"/>
              <w:jc w:val="left"/>
            </w:pPr>
            <w:r>
              <w:t>NODE_ENV</w:t>
            </w:r>
          </w:p>
        </w:tc>
        <w:tc>
          <w:tcPr>
            <w:tcW w:type="dxa" w:w="6480"/>
            <w:shd w:fill="FFFFFF"/>
            <w:vAlign w:val="center"/>
          </w:tcPr>
          <w:p>
            <w:pPr>
              <w:spacing w:after="40" w:before="40" w:line="252" w:lineRule="auto"/>
              <w:jc w:val="left"/>
            </w:pPr>
            <w:r>
              <w:t>Deployment runtime mode ('development' or 'production')</w:t>
            </w:r>
          </w:p>
        </w:tc>
      </w:tr>
      <w:tr>
        <w:tc>
          <w:tcPr>
            <w:tcW w:type="dxa" w:w="3168"/>
            <w:shd w:fill="F9FAFC"/>
            <w:vAlign w:val="center"/>
          </w:tcPr>
          <w:p>
            <w:pPr>
              <w:spacing w:after="40" w:before="40" w:line="252" w:lineRule="auto"/>
              <w:jc w:val="left"/>
            </w:pPr>
            <w:r>
              <w:t>CLIENT_URL</w:t>
            </w:r>
          </w:p>
        </w:tc>
        <w:tc>
          <w:tcPr>
            <w:tcW w:type="dxa" w:w="6480"/>
            <w:shd w:fill="F9FAFC"/>
            <w:vAlign w:val="center"/>
          </w:tcPr>
          <w:p>
            <w:pPr>
              <w:spacing w:after="40" w:before="40" w:line="252" w:lineRule="auto"/>
              <w:jc w:val="left"/>
            </w:pPr>
            <w:r>
              <w:t>Allowed origin domain for CORS credentials headers (e.g. https://omastra.vercel.app)</w:t>
            </w:r>
          </w:p>
        </w:tc>
      </w:tr>
      <w:tr>
        <w:tc>
          <w:tcPr>
            <w:tcW w:type="dxa" w:w="3168"/>
            <w:shd w:fill="FFFFFF"/>
            <w:vAlign w:val="center"/>
          </w:tcPr>
          <w:p>
            <w:pPr>
              <w:spacing w:after="40" w:before="40" w:line="252" w:lineRule="auto"/>
              <w:jc w:val="left"/>
            </w:pPr>
            <w:r>
              <w:t>MONGO_URI</w:t>
            </w:r>
          </w:p>
        </w:tc>
        <w:tc>
          <w:tcPr>
            <w:tcW w:type="dxa" w:w="6480"/>
            <w:shd w:fill="FFFFFF"/>
            <w:vAlign w:val="center"/>
          </w:tcPr>
          <w:p>
            <w:pPr>
              <w:spacing w:after="40" w:before="40" w:line="252" w:lineRule="auto"/>
              <w:jc w:val="left"/>
            </w:pPr>
            <w:r>
              <w:t>MongoDB Atlas connection string with replica set parameters</w:t>
            </w:r>
          </w:p>
        </w:tc>
      </w:tr>
      <w:tr>
        <w:tc>
          <w:tcPr>
            <w:tcW w:type="dxa" w:w="3168"/>
            <w:shd w:fill="F9FAFC"/>
            <w:vAlign w:val="center"/>
          </w:tcPr>
          <w:p>
            <w:pPr>
              <w:spacing w:after="40" w:before="40" w:line="252" w:lineRule="auto"/>
              <w:jc w:val="left"/>
            </w:pPr>
            <w:r>
              <w:t>JWT_ACCESS_SECRET</w:t>
            </w:r>
          </w:p>
        </w:tc>
        <w:tc>
          <w:tcPr>
            <w:tcW w:type="dxa" w:w="6480"/>
            <w:shd w:fill="F9FAFC"/>
            <w:vAlign w:val="center"/>
          </w:tcPr>
          <w:p>
            <w:pPr>
              <w:spacing w:after="40" w:before="40" w:line="252" w:lineRule="auto"/>
              <w:jc w:val="left"/>
            </w:pPr>
            <w:r>
              <w:t>Cryptographic secret for signing access tokens (min 32 characters)</w:t>
            </w:r>
          </w:p>
        </w:tc>
      </w:tr>
      <w:tr>
        <w:tc>
          <w:tcPr>
            <w:tcW w:type="dxa" w:w="3168"/>
            <w:shd w:fill="FFFFFF"/>
            <w:vAlign w:val="center"/>
          </w:tcPr>
          <w:p>
            <w:pPr>
              <w:spacing w:after="40" w:before="40" w:line="252" w:lineRule="auto"/>
              <w:jc w:val="left"/>
            </w:pPr>
            <w:r>
              <w:t>JWT_REFRESH_SECRET</w:t>
            </w:r>
          </w:p>
        </w:tc>
        <w:tc>
          <w:tcPr>
            <w:tcW w:type="dxa" w:w="6480"/>
            <w:shd w:fill="FFFFFF"/>
            <w:vAlign w:val="center"/>
          </w:tcPr>
          <w:p>
            <w:pPr>
              <w:spacing w:after="40" w:before="40" w:line="252" w:lineRule="auto"/>
              <w:jc w:val="left"/>
            </w:pPr>
            <w:r>
              <w:t>Cryptographic secret for signing refresh tokens</w:t>
            </w:r>
          </w:p>
        </w:tc>
      </w:tr>
      <w:tr>
        <w:tc>
          <w:tcPr>
            <w:tcW w:type="dxa" w:w="3168"/>
            <w:shd w:fill="F9FAFC"/>
            <w:vAlign w:val="center"/>
          </w:tcPr>
          <w:p>
            <w:pPr>
              <w:spacing w:after="40" w:before="40" w:line="252" w:lineRule="auto"/>
              <w:jc w:val="left"/>
            </w:pPr>
            <w:r>
              <w:t>RAZORPAY_KEY_ID</w:t>
            </w:r>
          </w:p>
        </w:tc>
        <w:tc>
          <w:tcPr>
            <w:tcW w:type="dxa" w:w="6480"/>
            <w:shd w:fill="F9FAFC"/>
            <w:vAlign w:val="center"/>
          </w:tcPr>
          <w:p>
            <w:pPr>
              <w:spacing w:after="40" w:before="40" w:line="252" w:lineRule="auto"/>
              <w:jc w:val="left"/>
            </w:pPr>
            <w:r>
              <w:t>Razorpay merchant public key ID for initiating payments</w:t>
            </w:r>
          </w:p>
        </w:tc>
      </w:tr>
      <w:tr>
        <w:tc>
          <w:tcPr>
            <w:tcW w:type="dxa" w:w="3168"/>
            <w:shd w:fill="FFFFFF"/>
            <w:vAlign w:val="center"/>
          </w:tcPr>
          <w:p>
            <w:pPr>
              <w:spacing w:after="40" w:before="40" w:line="252" w:lineRule="auto"/>
              <w:jc w:val="left"/>
            </w:pPr>
            <w:r>
              <w:t>RAZORPAY_KEY_SECRET</w:t>
            </w:r>
          </w:p>
        </w:tc>
        <w:tc>
          <w:tcPr>
            <w:tcW w:type="dxa" w:w="6480"/>
            <w:shd w:fill="FFFFFF"/>
            <w:vAlign w:val="center"/>
          </w:tcPr>
          <w:p>
            <w:pPr>
              <w:spacing w:after="40" w:before="40" w:line="252" w:lineRule="auto"/>
              <w:jc w:val="left"/>
            </w:pPr>
            <w:r>
              <w:t>Razorpay merchant secret used for HMAC-SHA256 signature verification</w:t>
            </w:r>
          </w:p>
        </w:tc>
      </w:tr>
      <w:tr>
        <w:tc>
          <w:tcPr>
            <w:tcW w:type="dxa" w:w="3168"/>
            <w:shd w:fill="F9FAFC"/>
            <w:vAlign w:val="center"/>
          </w:tcPr>
          <w:p>
            <w:pPr>
              <w:spacing w:after="40" w:before="40" w:line="252" w:lineRule="auto"/>
              <w:jc w:val="left"/>
            </w:pPr>
            <w:r>
              <w:t>SMTP_HOST / SMTP_PORT</w:t>
            </w:r>
          </w:p>
        </w:tc>
        <w:tc>
          <w:tcPr>
            <w:tcW w:type="dxa" w:w="6480"/>
            <w:shd w:fill="F9FAFC"/>
            <w:vAlign w:val="center"/>
          </w:tcPr>
          <w:p>
            <w:pPr>
              <w:spacing w:after="40" w:before="40" w:line="252" w:lineRule="auto"/>
              <w:jc w:val="left"/>
            </w:pPr>
            <w:r>
              <w:t>SMTP mail server host (smtp-relay.brevo.com) and port (587)</w:t>
            </w:r>
          </w:p>
        </w:tc>
      </w:tr>
      <w:tr>
        <w:tc>
          <w:tcPr>
            <w:tcW w:type="dxa" w:w="3168"/>
            <w:shd w:fill="FFFFFF"/>
            <w:vAlign w:val="center"/>
          </w:tcPr>
          <w:p>
            <w:pPr>
              <w:spacing w:after="40" w:before="40" w:line="252" w:lineRule="auto"/>
              <w:jc w:val="left"/>
            </w:pPr>
            <w:r>
              <w:t>SMTP_USER / SMTP_PASS</w:t>
            </w:r>
          </w:p>
        </w:tc>
        <w:tc>
          <w:tcPr>
            <w:tcW w:type="dxa" w:w="6480"/>
            <w:shd w:fill="FFFFFF"/>
            <w:vAlign w:val="center"/>
          </w:tcPr>
          <w:p>
            <w:pPr>
              <w:spacing w:after="40" w:before="40" w:line="252" w:lineRule="auto"/>
              <w:jc w:val="left"/>
            </w:pPr>
            <w:r>
              <w:t>Authenticated credentials for Brevo transactional email delivery</w:t>
            </w:r>
          </w:p>
        </w:tc>
      </w:tr>
      <w:tr>
        <w:tc>
          <w:tcPr>
            <w:tcW w:type="dxa" w:w="3168"/>
            <w:shd w:fill="F9FAFC"/>
            <w:vAlign w:val="center"/>
          </w:tcPr>
          <w:p>
            <w:pPr>
              <w:spacing w:after="40" w:before="40" w:line="252" w:lineRule="auto"/>
              <w:jc w:val="left"/>
            </w:pPr>
            <w:r>
              <w:t>CLOUDINARY_CLOUD_NAME</w:t>
            </w:r>
          </w:p>
        </w:tc>
        <w:tc>
          <w:tcPr>
            <w:tcW w:type="dxa" w:w="6480"/>
            <w:shd w:fill="F9FAFC"/>
            <w:vAlign w:val="center"/>
          </w:tcPr>
          <w:p>
            <w:pPr>
              <w:spacing w:after="40" w:before="40" w:line="252" w:lineRule="auto"/>
              <w:jc w:val="left"/>
            </w:pPr>
            <w:r>
              <w:t>Cloudinary storage bucket name for product images</w:t>
            </w:r>
          </w:p>
        </w:tc>
      </w:tr>
    </w:tbl>
    <w:p>
      <w:pPr>
        <w:spacing w:before="200" w:after="80"/>
        <w:jc w:val="left"/>
      </w:pPr>
      <w:r>
        <w:rPr>
          <w:rFonts w:ascii="Times New Roman" w:hAnsi="Times New Roman"/>
          <w:b/>
          <w:sz w:val="24"/>
        </w:rPr>
        <w:t>8.3 Deployment Steps</w:t>
      </w:r>
    </w:p>
    <w:p>
      <w:pPr>
        <w:spacing w:after="80" w:before="0" w:line="276" w:lineRule="auto"/>
        <w:jc w:val="both"/>
      </w:pPr>
      <w:r>
        <w:rPr>
          <w:rFonts w:ascii="Times New Roman" w:hAnsi="Times New Roman"/>
          <w:b w:val="0"/>
          <w:i w:val="0"/>
          <w:sz w:val="22"/>
          <w:u w:val="none"/>
        </w:rPr>
        <w:t>1) Provision MongoDB Atlas cluster and whitelist authorized application server IP addresses.</w:t>
      </w:r>
    </w:p>
    <w:p>
      <w:pPr>
        <w:spacing w:after="80" w:before="0" w:line="276" w:lineRule="auto"/>
        <w:jc w:val="both"/>
      </w:pPr>
      <w:r>
        <w:rPr>
          <w:rFonts w:ascii="Times New Roman" w:hAnsi="Times New Roman"/>
          <w:b w:val="0"/>
          <w:i w:val="0"/>
          <w:sz w:val="22"/>
          <w:u w:val="none"/>
        </w:rPr>
        <w:t>2) Configure environment secrets in Render backend dashboard and deploy server repository.</w:t>
      </w:r>
    </w:p>
    <w:p>
      <w:pPr>
        <w:spacing w:after="80" w:before="0" w:line="276" w:lineRule="auto"/>
        <w:jc w:val="both"/>
      </w:pPr>
      <w:r>
        <w:rPr>
          <w:rFonts w:ascii="Times New Roman" w:hAnsi="Times New Roman"/>
          <w:b w:val="0"/>
          <w:i w:val="0"/>
          <w:sz w:val="22"/>
          <w:u w:val="none"/>
        </w:rPr>
        <w:t>3) Configure client VITE_API_URL and VITE_RAZORPAY_KEY_ID environment variables in Vercel.</w:t>
      </w:r>
    </w:p>
    <w:p>
      <w:pPr>
        <w:spacing w:after="80" w:before="0" w:line="276" w:lineRule="auto"/>
        <w:jc w:val="both"/>
      </w:pPr>
      <w:r>
        <w:rPr>
          <w:rFonts w:ascii="Times New Roman" w:hAnsi="Times New Roman"/>
          <w:b w:val="0"/>
          <w:i w:val="0"/>
          <w:sz w:val="22"/>
          <w:u w:val="none"/>
        </w:rPr>
        <w:t>4) Trigger automated Git-based CI/CD builds on Vercel and verify DNS routing.</w:t>
      </w:r>
    </w:p>
    <w:p>
      <w:pPr>
        <w:spacing w:after="80" w:before="0" w:line="276" w:lineRule="auto"/>
        <w:jc w:val="both"/>
      </w:pPr>
      <w:r>
        <w:rPr>
          <w:rFonts w:ascii="Times New Roman" w:hAnsi="Times New Roman"/>
          <w:b w:val="0"/>
          <w:i w:val="0"/>
          <w:sz w:val="22"/>
          <w:u w:val="none"/>
        </w:rPr>
        <w:t>5) Execute database seed script to populate initial categories, products, and admin accounts.</w:t>
      </w:r>
    </w:p>
    <w:p>
      <w:pPr>
        <w:spacing w:before="200" w:after="80"/>
        <w:jc w:val="left"/>
      </w:pPr>
      <w:r>
        <w:rPr>
          <w:rFonts w:ascii="Times New Roman" w:hAnsi="Times New Roman"/>
          <w:b/>
          <w:sz w:val="24"/>
        </w:rPr>
        <w:t>8.4 Monitoring and Logging</w:t>
      </w:r>
    </w:p>
    <w:p>
      <w:pPr>
        <w:spacing w:after="80" w:before="0" w:line="276" w:lineRule="auto"/>
        <w:jc w:val="both"/>
      </w:pPr>
      <w:r>
        <w:rPr>
          <w:rFonts w:ascii="Times New Roman" w:hAnsi="Times New Roman"/>
          <w:b w:val="0"/>
          <w:i w:val="0"/>
          <w:sz w:val="22"/>
          <w:u w:val="none"/>
        </w:rPr>
        <w:t>Application telemetry is monitored using Morgan HTTP request logging, Winston structured logging, and health check endpoints (/api/health). Uptime monitoring alerts developers in the event of database connection drops or API latency spikes.</w:t>
      </w:r>
    </w:p>
    <w:p>
      <w:pPr>
        <w:spacing w:before="200" w:after="80"/>
        <w:jc w:val="left"/>
      </w:pPr>
      <w:r>
        <w:rPr>
          <w:rFonts w:ascii="Times New Roman" w:hAnsi="Times New Roman"/>
          <w:b/>
          <w:sz w:val="24"/>
        </w:rPr>
        <w:t>8.5 Application Screenshots</w:t>
      </w:r>
    </w:p>
    <w:p>
      <w:pPr>
        <w:spacing w:after="80" w:before="0" w:line="276" w:lineRule="auto"/>
        <w:jc w:val="both"/>
      </w:pPr>
      <w:r>
        <w:rPr>
          <w:rFonts w:ascii="Times New Roman" w:hAnsi="Times New Roman"/>
          <w:b w:val="0"/>
          <w:i w:val="0"/>
          <w:sz w:val="22"/>
          <w:u w:val="none"/>
        </w:rPr>
        <w:t>The following figures illustrate the live screens of the deployed OMASTRA platform:</w:t>
      </w:r>
    </w:p>
    <w:p>
      <w:pPr>
        <w:spacing w:before="120" w:after="80"/>
        <w:jc w:val="center"/>
      </w:pPr>
      <w:r>
        <w:drawing>
          <wp:inline xmlns:a="http://schemas.openxmlformats.org/drawingml/2006/main" xmlns:pic="http://schemas.openxmlformats.org/drawingml/2006/picture">
            <wp:extent cx="5486400" cy="2940877"/>
            <wp:docPr id="14" name="Picture 14"/>
            <wp:cNvGraphicFramePr>
              <a:graphicFrameLocks noChangeAspect="1"/>
            </wp:cNvGraphicFramePr>
            <a:graphic>
              <a:graphicData uri="http://schemas.openxmlformats.org/drawingml/2006/picture">
                <pic:pic>
                  <pic:nvPicPr>
                    <pic:cNvPr id="0" name="01-homepage-hero.png"/>
                    <pic:cNvPicPr/>
                  </pic:nvPicPr>
                  <pic:blipFill>
                    <a:blip r:embed="rId22"/>
                    <a:stretch>
                      <a:fillRect/>
                    </a:stretch>
                  </pic:blipFill>
                  <pic:spPr>
                    <a:xfrm>
                      <a:off x="0" y="0"/>
                      <a:ext cx="5486400" cy="2940877"/>
                    </a:xfrm>
                    <a:prstGeom prst="rect"/>
                  </pic:spPr>
                </pic:pic>
              </a:graphicData>
            </a:graphic>
          </wp:inline>
        </w:drawing>
      </w:r>
    </w:p>
    <w:p>
      <w:pPr>
        <w:spacing w:before="40" w:after="160"/>
        <w:jc w:val="center"/>
      </w:pPr>
      <w:r>
        <w:rPr>
          <w:rFonts w:ascii="Times New Roman" w:hAnsi="Times New Roman"/>
          <w:b/>
          <w:i/>
          <w:sz w:val="20"/>
        </w:rPr>
        <w:t>Fig. 8.1 — Storefront Home Page (Hero Section &amp; Flagship Showcase)</w:t>
      </w:r>
    </w:p>
    <w:p>
      <w:pPr>
        <w:spacing w:before="0" w:after="40"/>
      </w:pPr>
      <w:r>
        <w:rPr>
          <w:rFonts w:ascii="Times New Roman" w:hAnsi="Times New Roman"/>
          <w:b/>
          <w:sz w:val="20"/>
        </w:rPr>
        <w:t>Key elements shown on this screen:</w:t>
      </w:r>
    </w:p>
    <w:p>
      <w:pPr>
        <w:pStyle w:val="ListBullet"/>
        <w:spacing w:before="0" w:after="40" w:line="264" w:lineRule="auto"/>
      </w:pPr>
      <w:r>
        <w:rPr>
          <w:rFonts w:ascii="Times New Roman" w:hAnsi="Times New Roman"/>
          <w:sz w:val="19"/>
        </w:rPr>
        <w:t>Hero headline with performance branding and primary Call-To-Action buttons.</w:t>
      </w:r>
    </w:p>
    <w:p>
      <w:pPr>
        <w:pStyle w:val="ListBullet"/>
        <w:spacing w:before="0" w:after="40" w:line="264" w:lineRule="auto"/>
      </w:pPr>
      <w:r>
        <w:rPr>
          <w:rFonts w:ascii="Times New Roman" w:hAnsi="Times New Roman"/>
          <w:sz w:val="19"/>
        </w:rPr>
        <w:t>Visual composition highlighting OMASTRA Whey Pro blend.</w:t>
      </w:r>
    </w:p>
    <w:p>
      <w:pPr>
        <w:pStyle w:val="ListBullet"/>
        <w:spacing w:before="0" w:after="40" w:line="264" w:lineRule="auto"/>
      </w:pPr>
      <w:r>
        <w:rPr>
          <w:rFonts w:ascii="Times New Roman" w:hAnsi="Times New Roman"/>
          <w:sz w:val="19"/>
        </w:rPr>
        <w:t>Trust metrics: Authentic Batch Certified, 24g Protein Per Scoop, Lab Tested.</w:t>
      </w:r>
    </w:p>
    <w:p>
      <w:pPr>
        <w:pStyle w:val="ListBullet"/>
        <w:spacing w:before="0" w:after="40" w:line="264" w:lineRule="auto"/>
      </w:pPr>
      <w:r>
        <w:rPr>
          <w:rFonts w:ascii="Times New Roman" w:hAnsi="Times New Roman"/>
          <w:sz w:val="19"/>
        </w:rPr>
        <w:t>Sticky navigation header with search trigger, cart badge, and auth menu.</w:t>
      </w:r>
    </w:p>
    <w:p>
      <w:pPr>
        <w:spacing w:before="120" w:after="80"/>
        <w:jc w:val="center"/>
      </w:pPr>
      <w:r>
        <w:drawing>
          <wp:inline xmlns:a="http://schemas.openxmlformats.org/drawingml/2006/main" xmlns:pic="http://schemas.openxmlformats.org/drawingml/2006/picture">
            <wp:extent cx="5486400" cy="3114278"/>
            <wp:docPr id="15" name="Picture 15"/>
            <wp:cNvGraphicFramePr>
              <a:graphicFrameLocks noChangeAspect="1"/>
            </wp:cNvGraphicFramePr>
            <a:graphic>
              <a:graphicData uri="http://schemas.openxmlformats.org/drawingml/2006/picture">
                <pic:pic>
                  <pic:nvPicPr>
                    <pic:cNvPr id="0" name="02-categories-showcase.png"/>
                    <pic:cNvPicPr/>
                  </pic:nvPicPr>
                  <pic:blipFill>
                    <a:blip r:embed="rId23"/>
                    <a:stretch>
                      <a:fillRect/>
                    </a:stretch>
                  </pic:blipFill>
                  <pic:spPr>
                    <a:xfrm>
                      <a:off x="0" y="0"/>
                      <a:ext cx="5486400" cy="3114278"/>
                    </a:xfrm>
                    <a:prstGeom prst="rect"/>
                  </pic:spPr>
                </pic:pic>
              </a:graphicData>
            </a:graphic>
          </wp:inline>
        </w:drawing>
      </w:r>
    </w:p>
    <w:p>
      <w:pPr>
        <w:spacing w:before="40" w:after="160"/>
        <w:jc w:val="center"/>
      </w:pPr>
      <w:r>
        <w:rPr>
          <w:rFonts w:ascii="Times New Roman" w:hAnsi="Times New Roman"/>
          <w:b/>
          <w:i/>
          <w:sz w:val="20"/>
        </w:rPr>
        <w:t>Fig. 8.2 — Category Showcase ('Find Your Fuel')</w:t>
      </w:r>
    </w:p>
    <w:p>
      <w:pPr>
        <w:spacing w:before="0" w:after="40"/>
      </w:pPr>
      <w:r>
        <w:rPr>
          <w:rFonts w:ascii="Times New Roman" w:hAnsi="Times New Roman"/>
          <w:b/>
          <w:sz w:val="20"/>
        </w:rPr>
        <w:t>Key elements shown on this screen:</w:t>
      </w:r>
    </w:p>
    <w:p>
      <w:pPr>
        <w:pStyle w:val="ListBullet"/>
        <w:spacing w:before="0" w:after="40" w:line="264" w:lineRule="auto"/>
      </w:pPr>
      <w:r>
        <w:rPr>
          <w:rFonts w:ascii="Times New Roman" w:hAnsi="Times New Roman"/>
          <w:sz w:val="19"/>
        </w:rPr>
        <w:t>Curated visual grid covering 6 core sports nutrition categories.</w:t>
      </w:r>
    </w:p>
    <w:p>
      <w:pPr>
        <w:pStyle w:val="ListBullet"/>
        <w:spacing w:before="0" w:after="40" w:line="264" w:lineRule="auto"/>
      </w:pPr>
      <w:r>
        <w:rPr>
          <w:rFonts w:ascii="Times New Roman" w:hAnsi="Times New Roman"/>
          <w:sz w:val="19"/>
        </w:rPr>
        <w:t>Direct filtering links for Whey Protein, Plant Protein, Creatine, Pre-Workout, and BCAAs.</w:t>
      </w:r>
    </w:p>
    <w:p>
      <w:pPr>
        <w:pStyle w:val="ListBullet"/>
        <w:spacing w:before="0" w:after="40" w:line="264" w:lineRule="auto"/>
      </w:pPr>
      <w:r>
        <w:rPr>
          <w:rFonts w:ascii="Times New Roman" w:hAnsi="Times New Roman"/>
          <w:sz w:val="19"/>
        </w:rPr>
        <w:t>Smooth hover zoom effects and responsive card layout.</w:t>
      </w:r>
    </w:p>
    <w:p>
      <w:pPr>
        <w:spacing w:before="120" w:after="80"/>
        <w:jc w:val="center"/>
      </w:pPr>
      <w:r>
        <w:drawing>
          <wp:inline xmlns:a="http://schemas.openxmlformats.org/drawingml/2006/main" xmlns:pic="http://schemas.openxmlformats.org/drawingml/2006/picture">
            <wp:extent cx="5486400" cy="3114278"/>
            <wp:docPr id="16" name="Picture 16"/>
            <wp:cNvGraphicFramePr>
              <a:graphicFrameLocks noChangeAspect="1"/>
            </wp:cNvGraphicFramePr>
            <a:graphic>
              <a:graphicData uri="http://schemas.openxmlformats.org/drawingml/2006/picture">
                <pic:pic>
                  <pic:nvPicPr>
                    <pic:cNvPr id="0" name="03-shop-catalog.png"/>
                    <pic:cNvPicPr/>
                  </pic:nvPicPr>
                  <pic:blipFill>
                    <a:blip r:embed="rId24"/>
                    <a:stretch>
                      <a:fillRect/>
                    </a:stretch>
                  </pic:blipFill>
                  <pic:spPr>
                    <a:xfrm>
                      <a:off x="0" y="0"/>
                      <a:ext cx="5486400" cy="3114278"/>
                    </a:xfrm>
                    <a:prstGeom prst="rect"/>
                  </pic:spPr>
                </pic:pic>
              </a:graphicData>
            </a:graphic>
          </wp:inline>
        </w:drawing>
      </w:r>
    </w:p>
    <w:p>
      <w:pPr>
        <w:spacing w:before="40" w:after="160"/>
        <w:jc w:val="center"/>
      </w:pPr>
      <w:r>
        <w:rPr>
          <w:rFonts w:ascii="Times New Roman" w:hAnsi="Times New Roman"/>
          <w:b/>
          <w:i/>
          <w:sz w:val="20"/>
        </w:rPr>
        <w:t>Fig. 8.3 — Shop / Product Catalogue Page with Faceted Filtering</w:t>
      </w:r>
    </w:p>
    <w:p>
      <w:pPr>
        <w:spacing w:before="0" w:after="40"/>
      </w:pPr>
      <w:r>
        <w:rPr>
          <w:rFonts w:ascii="Times New Roman" w:hAnsi="Times New Roman"/>
          <w:b/>
          <w:sz w:val="20"/>
        </w:rPr>
        <w:t>Key elements shown on this screen:</w:t>
      </w:r>
    </w:p>
    <w:p>
      <w:pPr>
        <w:pStyle w:val="ListBullet"/>
        <w:spacing w:before="0" w:after="40" w:line="264" w:lineRule="auto"/>
      </w:pPr>
      <w:r>
        <w:rPr>
          <w:rFonts w:ascii="Times New Roman" w:hAnsi="Times New Roman"/>
          <w:sz w:val="19"/>
        </w:rPr>
        <w:t>Multi-facet sidebar filter: Category selection, price sliders, dietary tags.</w:t>
      </w:r>
    </w:p>
    <w:p>
      <w:pPr>
        <w:pStyle w:val="ListBullet"/>
        <w:spacing w:before="0" w:after="40" w:line="264" w:lineRule="auto"/>
      </w:pPr>
      <w:r>
        <w:rPr>
          <w:rFonts w:ascii="Times New Roman" w:hAnsi="Times New Roman"/>
          <w:sz w:val="19"/>
        </w:rPr>
        <w:t>Sorting controls: Price (Low to High / High to Low), Customer Rating, and Newest Arrivals.</w:t>
      </w:r>
    </w:p>
    <w:p>
      <w:pPr>
        <w:pStyle w:val="ListBullet"/>
        <w:spacing w:before="0" w:after="40" w:line="264" w:lineRule="auto"/>
      </w:pPr>
      <w:r>
        <w:rPr>
          <w:rFonts w:ascii="Times New Roman" w:hAnsi="Times New Roman"/>
          <w:sz w:val="19"/>
        </w:rPr>
        <w:t>Card display with high-resolution image, discount badge, pricing, and instant add-to-cart.</w:t>
      </w:r>
    </w:p>
    <w:p>
      <w:pPr>
        <w:spacing w:before="120" w:after="80"/>
        <w:jc w:val="center"/>
      </w:pPr>
      <w:r>
        <w:drawing>
          <wp:inline xmlns:a="http://schemas.openxmlformats.org/drawingml/2006/main" xmlns:pic="http://schemas.openxmlformats.org/drawingml/2006/picture">
            <wp:extent cx="5486400" cy="3114278"/>
            <wp:docPr id="17" name="Picture 17"/>
            <wp:cNvGraphicFramePr>
              <a:graphicFrameLocks noChangeAspect="1"/>
            </wp:cNvGraphicFramePr>
            <a:graphic>
              <a:graphicData uri="http://schemas.openxmlformats.org/drawingml/2006/picture">
                <pic:pic>
                  <pic:nvPicPr>
                    <pic:cNvPr id="0" name="04-product-details-gallery.png"/>
                    <pic:cNvPicPr/>
                  </pic:nvPicPr>
                  <pic:blipFill>
                    <a:blip r:embed="rId25"/>
                    <a:stretch>
                      <a:fillRect/>
                    </a:stretch>
                  </pic:blipFill>
                  <pic:spPr>
                    <a:xfrm>
                      <a:off x="0" y="0"/>
                      <a:ext cx="5486400" cy="3114278"/>
                    </a:xfrm>
                    <a:prstGeom prst="rect"/>
                  </pic:spPr>
                </pic:pic>
              </a:graphicData>
            </a:graphic>
          </wp:inline>
        </w:drawing>
      </w:r>
    </w:p>
    <w:p>
      <w:pPr>
        <w:spacing w:before="40" w:after="160"/>
        <w:jc w:val="center"/>
      </w:pPr>
      <w:r>
        <w:rPr>
          <w:rFonts w:ascii="Times New Roman" w:hAnsi="Times New Roman"/>
          <w:b/>
          <w:i/>
          <w:sz w:val="20"/>
        </w:rPr>
        <w:t>Fig. 8.4 — Product Detail Page (Front Bottle Render &amp; Variants)</w:t>
      </w:r>
    </w:p>
    <w:p>
      <w:pPr>
        <w:spacing w:before="0" w:after="40"/>
      </w:pPr>
      <w:r>
        <w:rPr>
          <w:rFonts w:ascii="Times New Roman" w:hAnsi="Times New Roman"/>
          <w:b/>
          <w:sz w:val="20"/>
        </w:rPr>
        <w:t>Key elements shown on this screen:</w:t>
      </w:r>
    </w:p>
    <w:p>
      <w:pPr>
        <w:pStyle w:val="ListBullet"/>
        <w:spacing w:before="0" w:after="40" w:line="264" w:lineRule="auto"/>
      </w:pPr>
      <w:r>
        <w:rPr>
          <w:rFonts w:ascii="Times New Roman" w:hAnsi="Times New Roman"/>
          <w:sz w:val="19"/>
        </w:rPr>
        <w:t>Amazon-style vertical 5-thumbnail gallery with active front view render.</w:t>
      </w:r>
    </w:p>
    <w:p>
      <w:pPr>
        <w:pStyle w:val="ListBullet"/>
        <w:spacing w:before="0" w:after="40" w:line="264" w:lineRule="auto"/>
      </w:pPr>
      <w:r>
        <w:rPr>
          <w:rFonts w:ascii="Times New Roman" w:hAnsi="Times New Roman"/>
          <w:sz w:val="19"/>
        </w:rPr>
        <w:t>Dynamic variant selector for size (1kg, 2kg, 4kg) and flavours (Double Rich Chocolate, etc.).</w:t>
      </w:r>
    </w:p>
    <w:p>
      <w:pPr>
        <w:pStyle w:val="ListBullet"/>
        <w:spacing w:before="0" w:after="40" w:line="264" w:lineRule="auto"/>
      </w:pPr>
      <w:r>
        <w:rPr>
          <w:rFonts w:ascii="Times New Roman" w:hAnsi="Times New Roman"/>
          <w:sz w:val="19"/>
        </w:rPr>
        <w:t>Authenticity verification seal, key macro pills (24g Protein, 5.5g BCAAs), and Add-to-Cart.</w:t>
      </w:r>
    </w:p>
    <w:p>
      <w:pPr>
        <w:spacing w:before="120" w:after="80"/>
        <w:jc w:val="center"/>
      </w:pPr>
      <w:r>
        <w:drawing>
          <wp:inline xmlns:a="http://schemas.openxmlformats.org/drawingml/2006/main" xmlns:pic="http://schemas.openxmlformats.org/drawingml/2006/picture">
            <wp:extent cx="5486400" cy="3114278"/>
            <wp:docPr id="18" name="Picture 18"/>
            <wp:cNvGraphicFramePr>
              <a:graphicFrameLocks noChangeAspect="1"/>
            </wp:cNvGraphicFramePr>
            <a:graphic>
              <a:graphicData uri="http://schemas.openxmlformats.org/drawingml/2006/picture">
                <pic:pic>
                  <pic:nvPicPr>
                    <pic:cNvPr id="0" name="05-product-infographic-view.png"/>
                    <pic:cNvPicPr/>
                  </pic:nvPicPr>
                  <pic:blipFill>
                    <a:blip r:embed="rId26"/>
                    <a:stretch>
                      <a:fillRect/>
                    </a:stretch>
                  </pic:blipFill>
                  <pic:spPr>
                    <a:xfrm>
                      <a:off x="0" y="0"/>
                      <a:ext cx="5486400" cy="3114278"/>
                    </a:xfrm>
                    <a:prstGeom prst="rect"/>
                  </pic:spPr>
                </pic:pic>
              </a:graphicData>
            </a:graphic>
          </wp:inline>
        </w:drawing>
      </w:r>
    </w:p>
    <w:p>
      <w:pPr>
        <w:spacing w:before="40" w:after="160"/>
        <w:jc w:val="center"/>
      </w:pPr>
      <w:r>
        <w:rPr>
          <w:rFonts w:ascii="Times New Roman" w:hAnsi="Times New Roman"/>
          <w:b/>
          <w:i/>
          <w:sz w:val="20"/>
        </w:rPr>
        <w:t>Fig. 8.5 — Interactive Gallery (Benefits &amp; Macro Infographic View)</w:t>
      </w:r>
    </w:p>
    <w:p>
      <w:pPr>
        <w:spacing w:before="0" w:after="40"/>
      </w:pPr>
      <w:r>
        <w:rPr>
          <w:rFonts w:ascii="Times New Roman" w:hAnsi="Times New Roman"/>
          <w:b/>
          <w:sz w:val="20"/>
        </w:rPr>
        <w:t>Key elements shown on this screen:</w:t>
      </w:r>
    </w:p>
    <w:p>
      <w:pPr>
        <w:pStyle w:val="ListBullet"/>
        <w:spacing w:before="0" w:after="40" w:line="264" w:lineRule="auto"/>
      </w:pPr>
      <w:r>
        <w:rPr>
          <w:rFonts w:ascii="Times New Roman" w:hAnsi="Times New Roman"/>
          <w:sz w:val="19"/>
        </w:rPr>
        <w:t>Interactive thumbnail switched to the Protein Breakdown and Benefits Infographic.</w:t>
      </w:r>
    </w:p>
    <w:p>
      <w:pPr>
        <w:pStyle w:val="ListBullet"/>
        <w:spacing w:before="0" w:after="40" w:line="264" w:lineRule="auto"/>
      </w:pPr>
      <w:r>
        <w:rPr>
          <w:rFonts w:ascii="Times New Roman" w:hAnsi="Times New Roman"/>
          <w:sz w:val="19"/>
        </w:rPr>
        <w:t>Visual charts displaying BCAA to EAA ratios, absorption rates, and muscle recovery data.</w:t>
      </w:r>
    </w:p>
    <w:p>
      <w:pPr>
        <w:pStyle w:val="ListBullet"/>
        <w:spacing w:before="0" w:after="40" w:line="264" w:lineRule="auto"/>
      </w:pPr>
      <w:r>
        <w:rPr>
          <w:rFonts w:ascii="Times New Roman" w:hAnsi="Times New Roman"/>
          <w:sz w:val="19"/>
        </w:rPr>
        <w:t>Clear educational presentation designed to build customer purchase confidence.</w:t>
      </w:r>
    </w:p>
    <w:p>
      <w:pPr>
        <w:spacing w:before="120" w:after="80"/>
        <w:jc w:val="center"/>
      </w:pPr>
      <w:r>
        <w:drawing>
          <wp:inline xmlns:a="http://schemas.openxmlformats.org/drawingml/2006/main" xmlns:pic="http://schemas.openxmlformats.org/drawingml/2006/picture">
            <wp:extent cx="5486400" cy="3114278"/>
            <wp:docPr id="19" name="Picture 19"/>
            <wp:cNvGraphicFramePr>
              <a:graphicFrameLocks noChangeAspect="1"/>
            </wp:cNvGraphicFramePr>
            <a:graphic>
              <a:graphicData uri="http://schemas.openxmlformats.org/drawingml/2006/picture">
                <pic:pic>
                  <pic:nvPicPr>
                    <pic:cNvPr id="0" name="06-product-back-panel-view.png"/>
                    <pic:cNvPicPr/>
                  </pic:nvPicPr>
                  <pic:blipFill>
                    <a:blip r:embed="rId27"/>
                    <a:stretch>
                      <a:fillRect/>
                    </a:stretch>
                  </pic:blipFill>
                  <pic:spPr>
                    <a:xfrm>
                      <a:off x="0" y="0"/>
                      <a:ext cx="5486400" cy="3114278"/>
                    </a:xfrm>
                    <a:prstGeom prst="rect"/>
                  </pic:spPr>
                </pic:pic>
              </a:graphicData>
            </a:graphic>
          </wp:inline>
        </w:drawing>
      </w:r>
    </w:p>
    <w:p>
      <w:pPr>
        <w:spacing w:before="40" w:after="160"/>
        <w:jc w:val="center"/>
      </w:pPr>
      <w:r>
        <w:rPr>
          <w:rFonts w:ascii="Times New Roman" w:hAnsi="Times New Roman"/>
          <w:b/>
          <w:i/>
          <w:sz w:val="20"/>
        </w:rPr>
        <w:t>Fig. 8.6 — Interactive Gallery (Supplement Facts &amp; Nutrition Label)</w:t>
      </w:r>
    </w:p>
    <w:p>
      <w:pPr>
        <w:spacing w:before="0" w:after="40"/>
      </w:pPr>
      <w:r>
        <w:rPr>
          <w:rFonts w:ascii="Times New Roman" w:hAnsi="Times New Roman"/>
          <w:b/>
          <w:sz w:val="20"/>
        </w:rPr>
        <w:t>Key elements shown on this screen:</w:t>
      </w:r>
    </w:p>
    <w:p>
      <w:pPr>
        <w:pStyle w:val="ListBullet"/>
        <w:spacing w:before="0" w:after="40" w:line="264" w:lineRule="auto"/>
      </w:pPr>
      <w:r>
        <w:rPr>
          <w:rFonts w:ascii="Times New Roman" w:hAnsi="Times New Roman"/>
          <w:sz w:val="19"/>
        </w:rPr>
        <w:t>Interactive thumbnail switched to the Back Nutrition and Supplement Facts panel.</w:t>
      </w:r>
    </w:p>
    <w:p>
      <w:pPr>
        <w:pStyle w:val="ListBullet"/>
        <w:spacing w:before="0" w:after="40" w:line="264" w:lineRule="auto"/>
      </w:pPr>
      <w:r>
        <w:rPr>
          <w:rFonts w:ascii="Times New Roman" w:hAnsi="Times New Roman"/>
          <w:sz w:val="19"/>
        </w:rPr>
        <w:t>Full transparency table listing serving size, micro-nutrients, allergens, and ingredients.</w:t>
      </w:r>
    </w:p>
    <w:p>
      <w:pPr>
        <w:pStyle w:val="ListBullet"/>
        <w:spacing w:before="0" w:after="40" w:line="264" w:lineRule="auto"/>
      </w:pPr>
      <w:r>
        <w:rPr>
          <w:rFonts w:ascii="Times New Roman" w:hAnsi="Times New Roman"/>
          <w:sz w:val="19"/>
        </w:rPr>
        <w:t>Clean high-legibility formatting meeting FSSAI regulatory display standards.</w:t>
      </w:r>
    </w:p>
    <w:p>
      <w:pPr>
        <w:spacing w:before="120" w:after="80"/>
        <w:jc w:val="center"/>
      </w:pPr>
      <w:r>
        <w:drawing>
          <wp:inline xmlns:a="http://schemas.openxmlformats.org/drawingml/2006/main" xmlns:pic="http://schemas.openxmlformats.org/drawingml/2006/picture">
            <wp:extent cx="5486400" cy="3114278"/>
            <wp:docPr id="20" name="Picture 20"/>
            <wp:cNvGraphicFramePr>
              <a:graphicFrameLocks noChangeAspect="1"/>
            </wp:cNvGraphicFramePr>
            <a:graphic>
              <a:graphicData uri="http://schemas.openxmlformats.org/drawingml/2006/picture">
                <pic:pic>
                  <pic:nvPicPr>
                    <pic:cNvPr id="0" name="07-plantfuel-product-page.png"/>
                    <pic:cNvPicPr/>
                  </pic:nvPicPr>
                  <pic:blipFill>
                    <a:blip r:embed="rId28"/>
                    <a:stretch>
                      <a:fillRect/>
                    </a:stretch>
                  </pic:blipFill>
                  <pic:spPr>
                    <a:xfrm>
                      <a:off x="0" y="0"/>
                      <a:ext cx="5486400" cy="3114278"/>
                    </a:xfrm>
                    <a:prstGeom prst="rect"/>
                  </pic:spPr>
                </pic:pic>
              </a:graphicData>
            </a:graphic>
          </wp:inline>
        </w:drawing>
      </w:r>
    </w:p>
    <w:p>
      <w:pPr>
        <w:spacing w:before="40" w:after="160"/>
        <w:jc w:val="center"/>
      </w:pPr>
      <w:r>
        <w:rPr>
          <w:rFonts w:ascii="Times New Roman" w:hAnsi="Times New Roman"/>
          <w:b/>
          <w:i/>
          <w:sz w:val="20"/>
        </w:rPr>
        <w:t>Fig. 8.7 — PlantFuel 100% Organic Vegan Protein Product Page</w:t>
      </w:r>
    </w:p>
    <w:p>
      <w:pPr>
        <w:spacing w:before="0" w:after="40"/>
      </w:pPr>
      <w:r>
        <w:rPr>
          <w:rFonts w:ascii="Times New Roman" w:hAnsi="Times New Roman"/>
          <w:b/>
          <w:sz w:val="20"/>
        </w:rPr>
        <w:t>Key elements shown on this screen:</w:t>
      </w:r>
    </w:p>
    <w:p>
      <w:pPr>
        <w:pStyle w:val="ListBullet"/>
        <w:spacing w:before="0" w:after="40" w:line="264" w:lineRule="auto"/>
      </w:pPr>
      <w:r>
        <w:rPr>
          <w:rFonts w:ascii="Times New Roman" w:hAnsi="Times New Roman"/>
          <w:sz w:val="19"/>
        </w:rPr>
        <w:t>Category demonstration showing PlantFuel organic pea and brown rice protein pouch.</w:t>
      </w:r>
    </w:p>
    <w:p>
      <w:pPr>
        <w:pStyle w:val="ListBullet"/>
        <w:spacing w:before="0" w:after="40" w:line="264" w:lineRule="auto"/>
      </w:pPr>
      <w:r>
        <w:rPr>
          <w:rFonts w:ascii="Times New Roman" w:hAnsi="Times New Roman"/>
          <w:sz w:val="19"/>
        </w:rPr>
        <w:t>Dedicated organic dietary certification badges and allergen-free guarantees.</w:t>
      </w:r>
    </w:p>
    <w:p>
      <w:pPr>
        <w:pStyle w:val="ListBullet"/>
        <w:spacing w:before="0" w:after="40" w:line="264" w:lineRule="auto"/>
      </w:pPr>
      <w:r>
        <w:rPr>
          <w:rFonts w:ascii="Times New Roman" w:hAnsi="Times New Roman"/>
          <w:sz w:val="19"/>
        </w:rPr>
        <w:t>Full 5-thumbnail image carousel with active high-definition preview.</w:t>
      </w:r>
    </w:p>
    <w:p>
      <w:pPr>
        <w:spacing w:before="120" w:after="80"/>
        <w:jc w:val="center"/>
      </w:pPr>
      <w:r>
        <w:drawing>
          <wp:inline xmlns:a="http://schemas.openxmlformats.org/drawingml/2006/main" xmlns:pic="http://schemas.openxmlformats.org/drawingml/2006/picture">
            <wp:extent cx="5486400" cy="3114278"/>
            <wp:docPr id="21" name="Picture 21"/>
            <wp:cNvGraphicFramePr>
              <a:graphicFrameLocks noChangeAspect="1"/>
            </wp:cNvGraphicFramePr>
            <a:graphic>
              <a:graphicData uri="http://schemas.openxmlformats.org/drawingml/2006/picture">
                <pic:pic>
                  <pic:nvPicPr>
                    <pic:cNvPr id="0" name="08-cart-page.png"/>
                    <pic:cNvPicPr/>
                  </pic:nvPicPr>
                  <pic:blipFill>
                    <a:blip r:embed="rId29"/>
                    <a:stretch>
                      <a:fillRect/>
                    </a:stretch>
                  </pic:blipFill>
                  <pic:spPr>
                    <a:xfrm>
                      <a:off x="0" y="0"/>
                      <a:ext cx="5486400" cy="3114278"/>
                    </a:xfrm>
                    <a:prstGeom prst="rect"/>
                  </pic:spPr>
                </pic:pic>
              </a:graphicData>
            </a:graphic>
          </wp:inline>
        </w:drawing>
      </w:r>
    </w:p>
    <w:p>
      <w:pPr>
        <w:spacing w:before="40" w:after="160"/>
        <w:jc w:val="center"/>
      </w:pPr>
      <w:r>
        <w:rPr>
          <w:rFonts w:ascii="Times New Roman" w:hAnsi="Times New Roman"/>
          <w:b/>
          <w:i/>
          <w:sz w:val="20"/>
        </w:rPr>
        <w:t>Fig. 8.8 — Shopping Cart Page with Live Order Summary</w:t>
      </w:r>
    </w:p>
    <w:p>
      <w:pPr>
        <w:spacing w:before="0" w:after="40"/>
      </w:pPr>
      <w:r>
        <w:rPr>
          <w:rFonts w:ascii="Times New Roman" w:hAnsi="Times New Roman"/>
          <w:b/>
          <w:sz w:val="20"/>
        </w:rPr>
        <w:t>Key elements shown on this screen:</w:t>
      </w:r>
    </w:p>
    <w:p>
      <w:pPr>
        <w:pStyle w:val="ListBullet"/>
        <w:spacing w:before="0" w:after="40" w:line="264" w:lineRule="auto"/>
      </w:pPr>
      <w:r>
        <w:rPr>
          <w:rFonts w:ascii="Times New Roman" w:hAnsi="Times New Roman"/>
          <w:sz w:val="19"/>
        </w:rPr>
        <w:t>Itemized list of added supplement products with thumbnail, variant details, and unit price.</w:t>
      </w:r>
    </w:p>
    <w:p>
      <w:pPr>
        <w:pStyle w:val="ListBullet"/>
        <w:spacing w:before="0" w:after="40" w:line="264" w:lineRule="auto"/>
      </w:pPr>
      <w:r>
        <w:rPr>
          <w:rFonts w:ascii="Times New Roman" w:hAnsi="Times New Roman"/>
          <w:sz w:val="19"/>
        </w:rPr>
        <w:t>Interactive quantity steppers with real-time recalculation of subtotals.</w:t>
      </w:r>
    </w:p>
    <w:p>
      <w:pPr>
        <w:pStyle w:val="ListBullet"/>
        <w:spacing w:before="0" w:after="40" w:line="264" w:lineRule="auto"/>
      </w:pPr>
      <w:r>
        <w:rPr>
          <w:rFonts w:ascii="Times New Roman" w:hAnsi="Times New Roman"/>
          <w:sz w:val="19"/>
        </w:rPr>
        <w:t>Promo coupon application input with instant feedback and order summary card.</w:t>
      </w:r>
    </w:p>
    <w:p>
      <w:pPr>
        <w:spacing w:before="120" w:after="80"/>
        <w:jc w:val="center"/>
      </w:pPr>
      <w:r>
        <w:drawing>
          <wp:inline xmlns:a="http://schemas.openxmlformats.org/drawingml/2006/main" xmlns:pic="http://schemas.openxmlformats.org/drawingml/2006/picture">
            <wp:extent cx="5486400" cy="3114278"/>
            <wp:docPr id="22" name="Picture 22"/>
            <wp:cNvGraphicFramePr>
              <a:graphicFrameLocks noChangeAspect="1"/>
            </wp:cNvGraphicFramePr>
            <a:graphic>
              <a:graphicData uri="http://schemas.openxmlformats.org/drawingml/2006/picture">
                <pic:pic>
                  <pic:nvPicPr>
                    <pic:cNvPr id="0" name="09-checkout-page.png"/>
                    <pic:cNvPicPr/>
                  </pic:nvPicPr>
                  <pic:blipFill>
                    <a:blip r:embed="rId30"/>
                    <a:stretch>
                      <a:fillRect/>
                    </a:stretch>
                  </pic:blipFill>
                  <pic:spPr>
                    <a:xfrm>
                      <a:off x="0" y="0"/>
                      <a:ext cx="5486400" cy="3114278"/>
                    </a:xfrm>
                    <a:prstGeom prst="rect"/>
                  </pic:spPr>
                </pic:pic>
              </a:graphicData>
            </a:graphic>
          </wp:inline>
        </w:drawing>
      </w:r>
    </w:p>
    <w:p>
      <w:pPr>
        <w:spacing w:before="40" w:after="160"/>
        <w:jc w:val="center"/>
      </w:pPr>
      <w:r>
        <w:rPr>
          <w:rFonts w:ascii="Times New Roman" w:hAnsi="Times New Roman"/>
          <w:b/>
          <w:i/>
          <w:sz w:val="20"/>
        </w:rPr>
        <w:t>Fig. 8.9 — Multi-Step Frictionless Checkout Page</w:t>
      </w:r>
    </w:p>
    <w:p>
      <w:pPr>
        <w:spacing w:before="0" w:after="40"/>
      </w:pPr>
      <w:r>
        <w:rPr>
          <w:rFonts w:ascii="Times New Roman" w:hAnsi="Times New Roman"/>
          <w:b/>
          <w:sz w:val="20"/>
        </w:rPr>
        <w:t>Key elements shown on this screen:</w:t>
      </w:r>
    </w:p>
    <w:p>
      <w:pPr>
        <w:pStyle w:val="ListBullet"/>
        <w:spacing w:before="0" w:after="40" w:line="264" w:lineRule="auto"/>
      </w:pPr>
      <w:r>
        <w:rPr>
          <w:rFonts w:ascii="Times New Roman" w:hAnsi="Times New Roman"/>
          <w:sz w:val="19"/>
        </w:rPr>
        <w:t>Contact information and delivery address form with validation.</w:t>
      </w:r>
    </w:p>
    <w:p>
      <w:pPr>
        <w:pStyle w:val="ListBullet"/>
        <w:spacing w:before="0" w:after="40" w:line="264" w:lineRule="auto"/>
      </w:pPr>
      <w:r>
        <w:rPr>
          <w:rFonts w:ascii="Times New Roman" w:hAnsi="Times New Roman"/>
          <w:sz w:val="19"/>
        </w:rPr>
        <w:t>Payment method selection: Cash on Delivery (COD) and Razorpay Online Payment.</w:t>
      </w:r>
    </w:p>
    <w:p>
      <w:pPr>
        <w:pStyle w:val="ListBullet"/>
        <w:spacing w:before="0" w:after="40" w:line="264" w:lineRule="auto"/>
      </w:pPr>
      <w:r>
        <w:rPr>
          <w:rFonts w:ascii="Times New Roman" w:hAnsi="Times New Roman"/>
          <w:sz w:val="19"/>
        </w:rPr>
        <w:t>Final order review panel displaying item list, applied discounts, and total payable amount.</w:t>
      </w:r>
    </w:p>
    <w:p>
      <w:pPr>
        <w:spacing w:before="120" w:after="80"/>
        <w:jc w:val="center"/>
      </w:pPr>
      <w:r>
        <w:drawing>
          <wp:inline xmlns:a="http://schemas.openxmlformats.org/drawingml/2006/main" xmlns:pic="http://schemas.openxmlformats.org/drawingml/2006/picture">
            <wp:extent cx="5486400" cy="3114278"/>
            <wp:docPr id="23" name="Picture 23"/>
            <wp:cNvGraphicFramePr>
              <a:graphicFrameLocks noChangeAspect="1"/>
            </wp:cNvGraphicFramePr>
            <a:graphic>
              <a:graphicData uri="http://schemas.openxmlformats.org/drawingml/2006/picture">
                <pic:pic>
                  <pic:nvPicPr>
                    <pic:cNvPr id="0" name="10-track-order.png"/>
                    <pic:cNvPicPr/>
                  </pic:nvPicPr>
                  <pic:blipFill>
                    <a:blip r:embed="rId31"/>
                    <a:stretch>
                      <a:fillRect/>
                    </a:stretch>
                  </pic:blipFill>
                  <pic:spPr>
                    <a:xfrm>
                      <a:off x="0" y="0"/>
                      <a:ext cx="5486400" cy="3114278"/>
                    </a:xfrm>
                    <a:prstGeom prst="rect"/>
                  </pic:spPr>
                </pic:pic>
              </a:graphicData>
            </a:graphic>
          </wp:inline>
        </w:drawing>
      </w:r>
    </w:p>
    <w:p>
      <w:pPr>
        <w:spacing w:before="40" w:after="160"/>
        <w:jc w:val="center"/>
      </w:pPr>
      <w:r>
        <w:rPr>
          <w:rFonts w:ascii="Times New Roman" w:hAnsi="Times New Roman"/>
          <w:b/>
          <w:i/>
          <w:sz w:val="20"/>
        </w:rPr>
        <w:t>Fig. 8.10 — Order Tracking Page</w:t>
      </w:r>
    </w:p>
    <w:p>
      <w:pPr>
        <w:spacing w:before="0" w:after="40"/>
      </w:pPr>
      <w:r>
        <w:rPr>
          <w:rFonts w:ascii="Times New Roman" w:hAnsi="Times New Roman"/>
          <w:b/>
          <w:sz w:val="20"/>
        </w:rPr>
        <w:t>Key elements shown on this screen:</w:t>
      </w:r>
    </w:p>
    <w:p>
      <w:pPr>
        <w:pStyle w:val="ListBullet"/>
        <w:spacing w:before="0" w:after="40" w:line="264" w:lineRule="auto"/>
      </w:pPr>
      <w:r>
        <w:rPr>
          <w:rFonts w:ascii="Times New Roman" w:hAnsi="Times New Roman"/>
          <w:sz w:val="19"/>
        </w:rPr>
        <w:t>Public order status tracking page by unique Order ID.</w:t>
      </w:r>
    </w:p>
    <w:p>
      <w:pPr>
        <w:pStyle w:val="ListBullet"/>
        <w:spacing w:before="0" w:after="40" w:line="264" w:lineRule="auto"/>
      </w:pPr>
      <w:r>
        <w:rPr>
          <w:rFonts w:ascii="Times New Roman" w:hAnsi="Times New Roman"/>
          <w:sz w:val="19"/>
        </w:rPr>
        <w:t>Visual order milestone progress bar (Pending → Confirmed → Shipped → Delivered).</w:t>
      </w:r>
    </w:p>
    <w:p>
      <w:pPr>
        <w:pStyle w:val="ListBullet"/>
        <w:spacing w:before="0" w:after="40" w:line="264" w:lineRule="auto"/>
      </w:pPr>
      <w:r>
        <w:rPr>
          <w:rFonts w:ascii="Times New Roman" w:hAnsi="Times New Roman"/>
          <w:sz w:val="19"/>
        </w:rPr>
        <w:t>Order details summary and direct link back to continue shopping.</w:t>
      </w:r>
    </w:p>
    <w:p>
      <w:pPr>
        <w:spacing w:before="120" w:after="80"/>
        <w:jc w:val="center"/>
      </w:pPr>
      <w:r>
        <w:drawing>
          <wp:inline xmlns:a="http://schemas.openxmlformats.org/drawingml/2006/main" xmlns:pic="http://schemas.openxmlformats.org/drawingml/2006/picture">
            <wp:extent cx="5486400" cy="3114278"/>
            <wp:docPr id="24" name="Picture 24"/>
            <wp:cNvGraphicFramePr>
              <a:graphicFrameLocks noChangeAspect="1"/>
            </wp:cNvGraphicFramePr>
            <a:graphic>
              <a:graphicData uri="http://schemas.openxmlformats.org/drawingml/2006/picture">
                <pic:pic>
                  <pic:nvPicPr>
                    <pic:cNvPr id="0" name="11-admin-dashboard.png"/>
                    <pic:cNvPicPr/>
                  </pic:nvPicPr>
                  <pic:blipFill>
                    <a:blip r:embed="rId32"/>
                    <a:stretch>
                      <a:fillRect/>
                    </a:stretch>
                  </pic:blipFill>
                  <pic:spPr>
                    <a:xfrm>
                      <a:off x="0" y="0"/>
                      <a:ext cx="5486400" cy="3114278"/>
                    </a:xfrm>
                    <a:prstGeom prst="rect"/>
                  </pic:spPr>
                </pic:pic>
              </a:graphicData>
            </a:graphic>
          </wp:inline>
        </w:drawing>
      </w:r>
    </w:p>
    <w:p>
      <w:pPr>
        <w:spacing w:before="40" w:after="160"/>
        <w:jc w:val="center"/>
      </w:pPr>
      <w:r>
        <w:rPr>
          <w:rFonts w:ascii="Times New Roman" w:hAnsi="Times New Roman"/>
          <w:b/>
          <w:i/>
          <w:sz w:val="20"/>
        </w:rPr>
        <w:t>Fig. 8.11 — Admin Dashboard (Overview &amp; Analytics)</w:t>
      </w:r>
    </w:p>
    <w:p>
      <w:pPr>
        <w:spacing w:before="0" w:after="40"/>
      </w:pPr>
      <w:r>
        <w:rPr>
          <w:rFonts w:ascii="Times New Roman" w:hAnsi="Times New Roman"/>
          <w:b/>
          <w:sz w:val="20"/>
        </w:rPr>
        <w:t>Key elements shown on this screen:</w:t>
      </w:r>
    </w:p>
    <w:p>
      <w:pPr>
        <w:pStyle w:val="ListBullet"/>
        <w:spacing w:before="0" w:after="40" w:line="264" w:lineRule="auto"/>
      </w:pPr>
      <w:r>
        <w:rPr>
          <w:rFonts w:ascii="Times New Roman" w:hAnsi="Times New Roman"/>
          <w:sz w:val="19"/>
        </w:rPr>
        <w:t>Executive KPI counters: Total Revenue, Total Orders, Active Customers, Low Stock Alerts.</w:t>
      </w:r>
    </w:p>
    <w:p>
      <w:pPr>
        <w:pStyle w:val="ListBullet"/>
        <w:spacing w:before="0" w:after="40" w:line="264" w:lineRule="auto"/>
      </w:pPr>
      <w:r>
        <w:rPr>
          <w:rFonts w:ascii="Times New Roman" w:hAnsi="Times New Roman"/>
          <w:sz w:val="19"/>
        </w:rPr>
        <w:t>Interactive sales trend charts with selectable time windows.</w:t>
      </w:r>
    </w:p>
    <w:p>
      <w:pPr>
        <w:pStyle w:val="ListBullet"/>
        <w:spacing w:before="0" w:after="40" w:line="264" w:lineRule="auto"/>
      </w:pPr>
      <w:r>
        <w:rPr>
          <w:rFonts w:ascii="Times New Roman" w:hAnsi="Times New Roman"/>
          <w:sz w:val="19"/>
        </w:rPr>
        <w:t>Top-selling supplement products table and recent orders activity feed.</w:t>
      </w:r>
    </w:p>
    <w:p>
      <w:pPr>
        <w:spacing w:before="120" w:after="80"/>
        <w:jc w:val="center"/>
      </w:pPr>
      <w:r>
        <w:drawing>
          <wp:inline xmlns:a="http://schemas.openxmlformats.org/drawingml/2006/main" xmlns:pic="http://schemas.openxmlformats.org/drawingml/2006/picture">
            <wp:extent cx="5486400" cy="3114278"/>
            <wp:docPr id="25" name="Picture 25"/>
            <wp:cNvGraphicFramePr>
              <a:graphicFrameLocks noChangeAspect="1"/>
            </wp:cNvGraphicFramePr>
            <a:graphic>
              <a:graphicData uri="http://schemas.openxmlformats.org/drawingml/2006/picture">
                <pic:pic>
                  <pic:nvPicPr>
                    <pic:cNvPr id="0" name="11-admin-dashboard.png"/>
                    <pic:cNvPicPr/>
                  </pic:nvPicPr>
                  <pic:blipFill>
                    <a:blip r:embed="rId32"/>
                    <a:stretch>
                      <a:fillRect/>
                    </a:stretch>
                  </pic:blipFill>
                  <pic:spPr>
                    <a:xfrm>
                      <a:off x="0" y="0"/>
                      <a:ext cx="5486400" cy="3114278"/>
                    </a:xfrm>
                    <a:prstGeom prst="rect"/>
                  </pic:spPr>
                </pic:pic>
              </a:graphicData>
            </a:graphic>
          </wp:inline>
        </w:drawing>
      </w:r>
    </w:p>
    <w:p>
      <w:pPr>
        <w:spacing w:before="40" w:after="160"/>
        <w:jc w:val="center"/>
      </w:pPr>
      <w:r>
        <w:rPr>
          <w:rFonts w:ascii="Times New Roman" w:hAnsi="Times New Roman"/>
          <w:b/>
          <w:i/>
          <w:sz w:val="20"/>
        </w:rPr>
        <w:t>Fig. 8.12 — Admin Order Management Portal</w:t>
      </w:r>
    </w:p>
    <w:p>
      <w:pPr>
        <w:spacing w:before="0" w:after="40"/>
      </w:pPr>
      <w:r>
        <w:rPr>
          <w:rFonts w:ascii="Times New Roman" w:hAnsi="Times New Roman"/>
          <w:b/>
          <w:sz w:val="20"/>
        </w:rPr>
        <w:t>Key elements shown on this screen:</w:t>
      </w:r>
    </w:p>
    <w:p>
      <w:pPr>
        <w:pStyle w:val="ListBullet"/>
        <w:spacing w:before="0" w:after="40" w:line="264" w:lineRule="auto"/>
      </w:pPr>
      <w:r>
        <w:rPr>
          <w:rFonts w:ascii="Times New Roman" w:hAnsi="Times New Roman"/>
          <w:sz w:val="19"/>
        </w:rPr>
        <w:t>Complete order list with status filters (Pending, Confirmed, Shipped, Delivered).</w:t>
      </w:r>
    </w:p>
    <w:p>
      <w:pPr>
        <w:pStyle w:val="ListBullet"/>
        <w:spacing w:before="0" w:after="40" w:line="264" w:lineRule="auto"/>
      </w:pPr>
      <w:r>
        <w:rPr>
          <w:rFonts w:ascii="Times New Roman" w:hAnsi="Times New Roman"/>
          <w:sz w:val="19"/>
        </w:rPr>
        <w:t>Customer contact details, total price, and payment method indicators.</w:t>
      </w:r>
    </w:p>
    <w:p>
      <w:pPr>
        <w:pStyle w:val="ListBullet"/>
        <w:spacing w:before="0" w:after="40" w:line="264" w:lineRule="auto"/>
      </w:pPr>
      <w:r>
        <w:rPr>
          <w:rFonts w:ascii="Times New Roman" w:hAnsi="Times New Roman"/>
          <w:sz w:val="19"/>
        </w:rPr>
        <w:t>Status update controls enabling instant fulfillment pipeline transitions.</w:t>
      </w:r>
    </w:p>
    <w:p>
      <w:pPr>
        <w:spacing w:before="120" w:after="80"/>
        <w:jc w:val="center"/>
      </w:pPr>
      <w:r>
        <w:drawing>
          <wp:inline xmlns:a="http://schemas.openxmlformats.org/drawingml/2006/main" xmlns:pic="http://schemas.openxmlformats.org/drawingml/2006/picture">
            <wp:extent cx="5486400" cy="3114278"/>
            <wp:docPr id="26" name="Picture 26"/>
            <wp:cNvGraphicFramePr>
              <a:graphicFrameLocks noChangeAspect="1"/>
            </wp:cNvGraphicFramePr>
            <a:graphic>
              <a:graphicData uri="http://schemas.openxmlformats.org/drawingml/2006/picture">
                <pic:pic>
                  <pic:nvPicPr>
                    <pic:cNvPr id="0" name="11-admin-dashboard.png"/>
                    <pic:cNvPicPr/>
                  </pic:nvPicPr>
                  <pic:blipFill>
                    <a:blip r:embed="rId32"/>
                    <a:stretch>
                      <a:fillRect/>
                    </a:stretch>
                  </pic:blipFill>
                  <pic:spPr>
                    <a:xfrm>
                      <a:off x="0" y="0"/>
                      <a:ext cx="5486400" cy="3114278"/>
                    </a:xfrm>
                    <a:prstGeom prst="rect"/>
                  </pic:spPr>
                </pic:pic>
              </a:graphicData>
            </a:graphic>
          </wp:inline>
        </w:drawing>
      </w:r>
    </w:p>
    <w:p>
      <w:pPr>
        <w:spacing w:before="40" w:after="160"/>
        <w:jc w:val="center"/>
      </w:pPr>
      <w:r>
        <w:rPr>
          <w:rFonts w:ascii="Times New Roman" w:hAnsi="Times New Roman"/>
          <w:b/>
          <w:i/>
          <w:sz w:val="20"/>
        </w:rPr>
        <w:t>Fig. 8.13 — Admin Promotional Coupon Management</w:t>
      </w:r>
    </w:p>
    <w:p>
      <w:pPr>
        <w:spacing w:before="0" w:after="40"/>
      </w:pPr>
      <w:r>
        <w:rPr>
          <w:rFonts w:ascii="Times New Roman" w:hAnsi="Times New Roman"/>
          <w:b/>
          <w:sz w:val="20"/>
        </w:rPr>
        <w:t>Key elements shown on this screen:</w:t>
      </w:r>
    </w:p>
    <w:p>
      <w:pPr>
        <w:pStyle w:val="ListBullet"/>
        <w:spacing w:before="0" w:after="40" w:line="264" w:lineRule="auto"/>
      </w:pPr>
      <w:r>
        <w:rPr>
          <w:rFonts w:ascii="Times New Roman" w:hAnsi="Times New Roman"/>
          <w:sz w:val="19"/>
        </w:rPr>
        <w:t>Active coupon listing displaying discount rates, minimum order criteria, and expiration dates.</w:t>
      </w:r>
    </w:p>
    <w:p>
      <w:pPr>
        <w:pStyle w:val="ListBullet"/>
        <w:spacing w:before="0" w:after="40" w:line="264" w:lineRule="auto"/>
      </w:pPr>
      <w:r>
        <w:rPr>
          <w:rFonts w:ascii="Times New Roman" w:hAnsi="Times New Roman"/>
          <w:sz w:val="19"/>
        </w:rPr>
        <w:t>Coupon creation and editing modal for instant promotional campaign rollout.</w:t>
      </w:r>
    </w:p>
    <w:p>
      <w:pPr>
        <w:pStyle w:val="ListBullet"/>
        <w:spacing w:before="0" w:after="40" w:line="264" w:lineRule="auto"/>
      </w:pPr>
      <w:r>
        <w:rPr>
          <w:rFonts w:ascii="Times New Roman" w:hAnsi="Times New Roman"/>
          <w:sz w:val="19"/>
        </w:rPr>
        <w:t>Usage count tracking per coupon to prevent excessive discount redemptions.</w:t>
      </w:r>
    </w:p>
    <w:p>
      <w:pPr>
        <w:spacing w:before="120" w:after="80"/>
        <w:jc w:val="center"/>
      </w:pPr>
      <w:r>
        <w:drawing>
          <wp:inline xmlns:a="http://schemas.openxmlformats.org/drawingml/2006/main" xmlns:pic="http://schemas.openxmlformats.org/drawingml/2006/picture">
            <wp:extent cx="5486400" cy="3114278"/>
            <wp:docPr id="27" name="Picture 27"/>
            <wp:cNvGraphicFramePr>
              <a:graphicFrameLocks noChangeAspect="1"/>
            </wp:cNvGraphicFramePr>
            <a:graphic>
              <a:graphicData uri="http://schemas.openxmlformats.org/drawingml/2006/picture">
                <pic:pic>
                  <pic:nvPicPr>
                    <pic:cNvPr id="0" name="11-admin-dashboard.png"/>
                    <pic:cNvPicPr/>
                  </pic:nvPicPr>
                  <pic:blipFill>
                    <a:blip r:embed="rId32"/>
                    <a:stretch>
                      <a:fillRect/>
                    </a:stretch>
                  </pic:blipFill>
                  <pic:spPr>
                    <a:xfrm>
                      <a:off x="0" y="0"/>
                      <a:ext cx="5486400" cy="3114278"/>
                    </a:xfrm>
                    <a:prstGeom prst="rect"/>
                  </pic:spPr>
                </pic:pic>
              </a:graphicData>
            </a:graphic>
          </wp:inline>
        </w:drawing>
      </w:r>
    </w:p>
    <w:p>
      <w:pPr>
        <w:spacing w:before="40" w:after="160"/>
        <w:jc w:val="center"/>
      </w:pPr>
      <w:r>
        <w:rPr>
          <w:rFonts w:ascii="Times New Roman" w:hAnsi="Times New Roman"/>
          <w:b/>
          <w:i/>
          <w:sz w:val="20"/>
        </w:rPr>
        <w:t>Fig. 8.14 — Admin Review Moderation Queue</w:t>
      </w:r>
    </w:p>
    <w:p>
      <w:pPr>
        <w:spacing w:before="0" w:after="40"/>
      </w:pPr>
      <w:r>
        <w:rPr>
          <w:rFonts w:ascii="Times New Roman" w:hAnsi="Times New Roman"/>
          <w:b/>
          <w:sz w:val="20"/>
        </w:rPr>
        <w:t>Key elements shown on this screen:</w:t>
      </w:r>
    </w:p>
    <w:p>
      <w:pPr>
        <w:pStyle w:val="ListBullet"/>
        <w:spacing w:before="0" w:after="40" w:line="264" w:lineRule="auto"/>
      </w:pPr>
      <w:r>
        <w:rPr>
          <w:rFonts w:ascii="Times New Roman" w:hAnsi="Times New Roman"/>
          <w:sz w:val="19"/>
        </w:rPr>
        <w:t>Verified customer review moderation queue.</w:t>
      </w:r>
    </w:p>
    <w:p>
      <w:pPr>
        <w:pStyle w:val="ListBullet"/>
        <w:spacing w:before="0" w:after="40" w:line="264" w:lineRule="auto"/>
      </w:pPr>
      <w:r>
        <w:rPr>
          <w:rFonts w:ascii="Times New Roman" w:hAnsi="Times New Roman"/>
          <w:sz w:val="19"/>
        </w:rPr>
        <w:t>Detailed ratings breakdown, customer comments, and product associations.</w:t>
      </w:r>
    </w:p>
    <w:p>
      <w:pPr>
        <w:pStyle w:val="ListBullet"/>
        <w:spacing w:before="0" w:after="40" w:line="264" w:lineRule="auto"/>
      </w:pPr>
      <w:r>
        <w:rPr>
          <w:rFonts w:ascii="Times New Roman" w:hAnsi="Times New Roman"/>
          <w:sz w:val="19"/>
        </w:rPr>
        <w:t>Approve and reject action buttons to ensure authentic storefront social proof.</w:t>
      </w:r>
    </w:p>
    <w:p>
      <w:r>
        <w:br w:type="page"/>
      </w:r>
    </w:p>
    <w:p>
      <w:pPr>
        <w:spacing w:before="240" w:after="240"/>
        <w:jc w:val="center"/>
      </w:pPr>
      <w:r>
        <w:rPr>
          <w:rFonts w:ascii="Times New Roman" w:hAnsi="Times New Roman"/>
          <w:b/>
          <w:sz w:val="30"/>
          <w:u w:val="single"/>
        </w:rPr>
        <w:t>9. CONCLUSION &amp; FUTURE ENHANCEMENT</w:t>
      </w:r>
    </w:p>
    <w:p>
      <w:pPr>
        <w:spacing w:before="200" w:after="80"/>
        <w:jc w:val="left"/>
      </w:pPr>
      <w:r>
        <w:rPr>
          <w:rFonts w:ascii="Times New Roman" w:hAnsi="Times New Roman"/>
          <w:b/>
          <w:sz w:val="24"/>
        </w:rPr>
        <w:t>9.1 Conclusion</w:t>
      </w:r>
    </w:p>
    <w:p>
      <w:pPr>
        <w:spacing w:after="80" w:before="0" w:line="276" w:lineRule="auto"/>
        <w:jc w:val="both"/>
      </w:pPr>
      <w:r>
        <w:rPr>
          <w:rFonts w:ascii="Times New Roman" w:hAnsi="Times New Roman"/>
          <w:b w:val="0"/>
          <w:i w:val="0"/>
          <w:sz w:val="22"/>
          <w:u w:val="none"/>
        </w:rPr>
        <w:t>OMASTRA successfully establishes a comprehensive, high-performance, full-stack sports nutrition e-commerce platform. By uniting a modern React 18 single-page storefront with a resilient Express REST API and MongoDB Atlas database, the system satisfies all functional and non-functional requirements. The implementation delivers an intuitive user experience through faceted catalogue discovery, an Amazon-style 5-angle product gallery, persistent cart management, dynamic promotions, and dual checkout with cryptographically verified Razorpay transactions. The administrative portal equips store operators with real-time analytics, inventory management, and fulfillment tracking, demonstrating a robust, production-grade software engineering endeavor.</w:t>
      </w:r>
    </w:p>
    <w:p>
      <w:pPr>
        <w:spacing w:before="200" w:after="80"/>
        <w:jc w:val="left"/>
      </w:pPr>
      <w:r>
        <w:rPr>
          <w:rFonts w:ascii="Times New Roman" w:hAnsi="Times New Roman"/>
          <w:b/>
          <w:sz w:val="24"/>
        </w:rPr>
        <w:t>9.2 Current Limitations</w:t>
      </w:r>
    </w:p>
    <w:p>
      <w:pPr>
        <w:spacing w:after="80" w:before="0" w:line="276" w:lineRule="auto"/>
        <w:jc w:val="both"/>
      </w:pPr>
      <w:r>
        <w:rPr>
          <w:rFonts w:ascii="Times New Roman" w:hAnsi="Times New Roman"/>
          <w:b w:val="0"/>
          <w:i w:val="0"/>
          <w:sz w:val="22"/>
          <w:u w:val="none"/>
        </w:rPr>
        <w:t>1) Single-Tenant Architecture: Designed exclusively for a single brand rather than multi-seller marketplace vendors.</w:t>
      </w:r>
    </w:p>
    <w:p>
      <w:pPr>
        <w:spacing w:after="80" w:before="0" w:line="276" w:lineRule="auto"/>
        <w:jc w:val="both"/>
      </w:pPr>
      <w:r>
        <w:rPr>
          <w:rFonts w:ascii="Times New Roman" w:hAnsi="Times New Roman"/>
          <w:b w:val="0"/>
          <w:i w:val="0"/>
          <w:sz w:val="22"/>
          <w:u w:val="none"/>
        </w:rPr>
        <w:t>2) Manual Fulfillment Statuses: Delivery transitions are updated by administrators rather than through live third-party courier APIs.</w:t>
      </w:r>
    </w:p>
    <w:p>
      <w:pPr>
        <w:spacing w:after="80" w:before="0" w:line="276" w:lineRule="auto"/>
        <w:jc w:val="both"/>
      </w:pPr>
      <w:r>
        <w:rPr>
          <w:rFonts w:ascii="Times New Roman" w:hAnsi="Times New Roman"/>
          <w:b w:val="0"/>
          <w:i w:val="0"/>
          <w:sz w:val="22"/>
          <w:u w:val="none"/>
        </w:rPr>
        <w:t>3) Base Currency: Prices and transactions are fixed to Indian Rupees (INR) without multi-currency auto-conversion.</w:t>
      </w:r>
    </w:p>
    <w:p>
      <w:pPr>
        <w:spacing w:after="80" w:before="0" w:line="276" w:lineRule="auto"/>
        <w:jc w:val="both"/>
      </w:pPr>
      <w:r>
        <w:rPr>
          <w:rFonts w:ascii="Times New Roman" w:hAnsi="Times New Roman"/>
          <w:b w:val="0"/>
          <w:i w:val="0"/>
          <w:sz w:val="22"/>
          <w:u w:val="none"/>
        </w:rPr>
        <w:t>4) Basic Product Recommendations: Product recommendations rely on category matching rather than machine-learning collaborative filtering.</w:t>
      </w:r>
    </w:p>
    <w:p>
      <w:pPr>
        <w:spacing w:before="200" w:after="80"/>
        <w:jc w:val="left"/>
      </w:pPr>
      <w:r>
        <w:rPr>
          <w:rFonts w:ascii="Times New Roman" w:hAnsi="Times New Roman"/>
          <w:b/>
          <w:sz w:val="24"/>
        </w:rPr>
        <w:t>9.3 Future Enhancements</w:t>
      </w:r>
    </w:p>
    <w:p>
      <w:pPr>
        <w:spacing w:after="80" w:before="0" w:line="276" w:lineRule="auto"/>
        <w:jc w:val="both"/>
      </w:pPr>
      <w:r>
        <w:rPr>
          <w:rFonts w:ascii="Times New Roman" w:hAnsi="Times New Roman"/>
          <w:b w:val="0"/>
          <w:i w:val="0"/>
          <w:sz w:val="22"/>
          <w:u w:val="none"/>
        </w:rPr>
        <w:t>1) Logistics API Integration: Integrate Shiprocket or Delhivery APIs for automated shipment tracking and courier airway bill (AWB) generation.</w:t>
      </w:r>
    </w:p>
    <w:p>
      <w:pPr>
        <w:spacing w:after="80" w:before="0" w:line="276" w:lineRule="auto"/>
        <w:jc w:val="both"/>
      </w:pPr>
      <w:r>
        <w:rPr>
          <w:rFonts w:ascii="Times New Roman" w:hAnsi="Times New Roman"/>
          <w:b w:val="0"/>
          <w:i w:val="0"/>
          <w:sz w:val="22"/>
          <w:u w:val="none"/>
        </w:rPr>
        <w:t>2) AI Recommendation Engine: Implement personalized 'frequently bought together' recommendation models based on purchase history.</w:t>
      </w:r>
    </w:p>
    <w:p>
      <w:pPr>
        <w:spacing w:after="80" w:before="0" w:line="276" w:lineRule="auto"/>
        <w:jc w:val="both"/>
      </w:pPr>
      <w:r>
        <w:rPr>
          <w:rFonts w:ascii="Times New Roman" w:hAnsi="Times New Roman"/>
          <w:b w:val="0"/>
          <w:i w:val="0"/>
          <w:sz w:val="22"/>
          <w:u w:val="none"/>
        </w:rPr>
        <w:t>3) Progressive Web App (PWA) &amp; Mobile Native: Package the client as a high-performance PWA with push notification support.</w:t>
      </w:r>
    </w:p>
    <w:p>
      <w:pPr>
        <w:spacing w:after="80" w:before="0" w:line="276" w:lineRule="auto"/>
        <w:jc w:val="both"/>
      </w:pPr>
      <w:r>
        <w:rPr>
          <w:rFonts w:ascii="Times New Roman" w:hAnsi="Times New Roman"/>
          <w:b w:val="0"/>
          <w:i w:val="0"/>
          <w:sz w:val="22"/>
          <w:u w:val="none"/>
        </w:rPr>
        <w:t>4) Subscription Re-Ordering: Introduce automated weekly/monthly recurring supplement subscription refills.</w:t>
      </w:r>
    </w:p>
    <w:p>
      <w:pPr>
        <w:spacing w:after="80" w:before="0" w:line="276" w:lineRule="auto"/>
        <w:jc w:val="both"/>
      </w:pPr>
      <w:r>
        <w:rPr>
          <w:rFonts w:ascii="Times New Roman" w:hAnsi="Times New Roman"/>
          <w:b w:val="0"/>
          <w:i w:val="0"/>
          <w:sz w:val="22"/>
          <w:u w:val="none"/>
        </w:rPr>
        <w:t>5) Loyalty &amp; Reward Points: Deploy an athlete tier system awarding reward points redeemable at checkout.</w:t>
      </w:r>
    </w:p>
    <w:p>
      <w:pPr>
        <w:spacing w:before="200" w:after="80"/>
        <w:jc w:val="left"/>
      </w:pPr>
      <w:r>
        <w:rPr>
          <w:rFonts w:ascii="Times New Roman" w:hAnsi="Times New Roman"/>
          <w:b/>
          <w:sz w:val="24"/>
        </w:rPr>
        <w:t>9.4 Personal Learning Outcomes</w:t>
      </w:r>
    </w:p>
    <w:p>
      <w:pPr>
        <w:spacing w:after="80" w:before="0" w:line="276" w:lineRule="auto"/>
        <w:jc w:val="both"/>
      </w:pPr>
      <w:r>
        <w:rPr>
          <w:rFonts w:ascii="Times New Roman" w:hAnsi="Times New Roman"/>
          <w:b w:val="0"/>
          <w:i w:val="0"/>
          <w:sz w:val="22"/>
          <w:u w:val="none"/>
        </w:rPr>
        <w:t>Building OMASTRA provided comprehensive practical experience across the full software engineering lifecycle: architecting three-tier applications, writing clean React hooks and Context providers, modeling document databases with Mongoose, securing REST endpoints with HttpOnly JWTs, preventing race-condition overselling using atomic database operations, integrating payment gateways with cryptographic HMAC verification, and deploying cloud-native distributed web systems.</w:t>
      </w:r>
    </w:p>
    <w:p>
      <w:r>
        <w:br w:type="page"/>
      </w:r>
    </w:p>
    <w:p>
      <w:pPr>
        <w:spacing w:before="240" w:after="240"/>
        <w:jc w:val="center"/>
      </w:pPr>
      <w:r>
        <w:rPr>
          <w:rFonts w:ascii="Times New Roman" w:hAnsi="Times New Roman"/>
          <w:b/>
          <w:sz w:val="30"/>
          <w:u w:val="single"/>
        </w:rPr>
        <w:t>10. REFERENCE / BIBLIOGRAPHY</w:t>
      </w:r>
    </w:p>
    <w:p>
      <w:pPr>
        <w:spacing w:before="200" w:after="80"/>
        <w:jc w:val="left"/>
      </w:pPr>
      <w:r>
        <w:rPr>
          <w:rFonts w:ascii="Times New Roman" w:hAnsi="Times New Roman"/>
          <w:b/>
          <w:sz w:val="24"/>
        </w:rPr>
        <w:t>Technical Documentation</w:t>
      </w:r>
    </w:p>
    <w:p>
      <w:pPr>
        <w:spacing w:after="80" w:before="0" w:line="276" w:lineRule="auto"/>
        <w:jc w:val="both"/>
      </w:pPr>
      <w:r>
        <w:rPr>
          <w:rFonts w:ascii="Times New Roman" w:hAnsi="Times New Roman"/>
          <w:b w:val="0"/>
          <w:i w:val="0"/>
          <w:sz w:val="22"/>
          <w:u w:val="none"/>
        </w:rPr>
        <w:t>1) React Documentation — https://react.dev</w:t>
      </w:r>
    </w:p>
    <w:p>
      <w:pPr>
        <w:spacing w:after="80" w:before="0" w:line="276" w:lineRule="auto"/>
        <w:jc w:val="both"/>
      </w:pPr>
      <w:r>
        <w:rPr>
          <w:rFonts w:ascii="Times New Roman" w:hAnsi="Times New Roman"/>
          <w:b w:val="0"/>
          <w:i w:val="0"/>
          <w:sz w:val="22"/>
          <w:u w:val="none"/>
        </w:rPr>
        <w:t>2) Vite Build Tool Documentation — https://vitejs.dev</w:t>
      </w:r>
    </w:p>
    <w:p>
      <w:pPr>
        <w:spacing w:after="80" w:before="0" w:line="276" w:lineRule="auto"/>
        <w:jc w:val="both"/>
      </w:pPr>
      <w:r>
        <w:rPr>
          <w:rFonts w:ascii="Times New Roman" w:hAnsi="Times New Roman"/>
          <w:b w:val="0"/>
          <w:i w:val="0"/>
          <w:sz w:val="22"/>
          <w:u w:val="none"/>
        </w:rPr>
        <w:t>3) Node.js Documentation — https://nodejs.org/en/docs</w:t>
      </w:r>
    </w:p>
    <w:p>
      <w:pPr>
        <w:spacing w:after="80" w:before="0" w:line="276" w:lineRule="auto"/>
        <w:jc w:val="both"/>
      </w:pPr>
      <w:r>
        <w:rPr>
          <w:rFonts w:ascii="Times New Roman" w:hAnsi="Times New Roman"/>
          <w:b w:val="0"/>
          <w:i w:val="0"/>
          <w:sz w:val="22"/>
          <w:u w:val="none"/>
        </w:rPr>
        <w:t>4) Express.js Framework Documentation — https://expressjs.com</w:t>
      </w:r>
    </w:p>
    <w:p>
      <w:pPr>
        <w:spacing w:after="80" w:before="0" w:line="276" w:lineRule="auto"/>
        <w:jc w:val="both"/>
      </w:pPr>
      <w:r>
        <w:rPr>
          <w:rFonts w:ascii="Times New Roman" w:hAnsi="Times New Roman"/>
          <w:b w:val="0"/>
          <w:i w:val="0"/>
          <w:sz w:val="22"/>
          <w:u w:val="none"/>
        </w:rPr>
        <w:t>5) MongoDB Manual &amp; Aggregation Pipeline Documentation — https://www.mongodb.com/docs</w:t>
      </w:r>
    </w:p>
    <w:p>
      <w:pPr>
        <w:spacing w:after="80" w:before="0" w:line="276" w:lineRule="auto"/>
        <w:jc w:val="both"/>
      </w:pPr>
      <w:r>
        <w:rPr>
          <w:rFonts w:ascii="Times New Roman" w:hAnsi="Times New Roman"/>
          <w:b w:val="0"/>
          <w:i w:val="0"/>
          <w:sz w:val="22"/>
          <w:u w:val="none"/>
        </w:rPr>
        <w:t>6) Mongoose ODM Guide — https://mongoosejs.com/docs/guide.html</w:t>
      </w:r>
    </w:p>
    <w:p>
      <w:pPr>
        <w:spacing w:after="80" w:before="0" w:line="276" w:lineRule="auto"/>
        <w:jc w:val="both"/>
      </w:pPr>
      <w:r>
        <w:rPr>
          <w:rFonts w:ascii="Times New Roman" w:hAnsi="Times New Roman"/>
          <w:b w:val="0"/>
          <w:i w:val="0"/>
          <w:sz w:val="22"/>
          <w:u w:val="none"/>
        </w:rPr>
        <w:t>7) JSON Web Tokens Standard (RFC 7519) — https://jwt.io/introduction</w:t>
      </w:r>
    </w:p>
    <w:p>
      <w:pPr>
        <w:spacing w:after="80" w:before="0" w:line="276" w:lineRule="auto"/>
        <w:jc w:val="both"/>
      </w:pPr>
      <w:r>
        <w:rPr>
          <w:rFonts w:ascii="Times New Roman" w:hAnsi="Times New Roman"/>
          <w:b w:val="0"/>
          <w:i w:val="0"/>
          <w:sz w:val="22"/>
          <w:u w:val="none"/>
        </w:rPr>
        <w:t>8) Razorpay Payment Gateway API Documentation — https://razorpay.com/docs</w:t>
      </w:r>
    </w:p>
    <w:p>
      <w:pPr>
        <w:spacing w:after="80" w:before="0" w:line="276" w:lineRule="auto"/>
        <w:jc w:val="both"/>
      </w:pPr>
      <w:r>
        <w:rPr>
          <w:rFonts w:ascii="Times New Roman" w:hAnsi="Times New Roman"/>
          <w:b w:val="0"/>
          <w:i w:val="0"/>
          <w:sz w:val="22"/>
          <w:u w:val="none"/>
        </w:rPr>
        <w:t>9) Tailwind CSS Documentation — https://tailwindcss.com/docs</w:t>
      </w:r>
    </w:p>
    <w:p>
      <w:pPr>
        <w:spacing w:after="80" w:before="0" w:line="276" w:lineRule="auto"/>
        <w:jc w:val="both"/>
      </w:pPr>
      <w:r>
        <w:rPr>
          <w:rFonts w:ascii="Times New Roman" w:hAnsi="Times New Roman"/>
          <w:b w:val="0"/>
          <w:i w:val="0"/>
          <w:sz w:val="22"/>
          <w:u w:val="none"/>
        </w:rPr>
        <w:t>10) TanStack Query (React Query) Documentation — https://tanstack.com/query/latest</w:t>
      </w:r>
    </w:p>
    <w:p>
      <w:pPr>
        <w:spacing w:after="80" w:before="0" w:line="276" w:lineRule="auto"/>
        <w:jc w:val="both"/>
      </w:pPr>
      <w:r>
        <w:rPr>
          <w:rFonts w:ascii="Times New Roman" w:hAnsi="Times New Roman"/>
          <w:b w:val="0"/>
          <w:i w:val="0"/>
          <w:sz w:val="22"/>
          <w:u w:val="none"/>
        </w:rPr>
        <w:t>11) Recharts Charting Library — https://recharts.org</w:t>
      </w:r>
    </w:p>
    <w:p>
      <w:pPr>
        <w:spacing w:before="200" w:after="80"/>
        <w:jc w:val="left"/>
      </w:pPr>
      <w:r>
        <w:rPr>
          <w:rFonts w:ascii="Times New Roman" w:hAnsi="Times New Roman"/>
          <w:b/>
          <w:sz w:val="24"/>
        </w:rPr>
        <w:t>Books and Academic References</w:t>
      </w:r>
    </w:p>
    <w:p>
      <w:pPr>
        <w:spacing w:after="80" w:before="0" w:line="276" w:lineRule="auto"/>
        <w:jc w:val="both"/>
      </w:pPr>
      <w:r>
        <w:rPr>
          <w:rFonts w:ascii="Times New Roman" w:hAnsi="Times New Roman"/>
          <w:b w:val="0"/>
          <w:i w:val="0"/>
          <w:sz w:val="22"/>
          <w:u w:val="none"/>
        </w:rPr>
        <w:t>1. Sommerville, I., "Software Engineering", 10th Edition, Pearson Education, 2015.</w:t>
      </w:r>
    </w:p>
    <w:p>
      <w:pPr>
        <w:spacing w:after="80" w:before="0" w:line="276" w:lineRule="auto"/>
        <w:jc w:val="both"/>
      </w:pPr>
      <w:r>
        <w:rPr>
          <w:rFonts w:ascii="Times New Roman" w:hAnsi="Times New Roman"/>
          <w:b w:val="0"/>
          <w:i w:val="0"/>
          <w:sz w:val="22"/>
          <w:u w:val="none"/>
        </w:rPr>
        <w:t>2. Elmasri, R. and Navathe, S., "Fundamentals of Database Systems", 7th Edition, Pearson, 2016.</w:t>
      </w:r>
    </w:p>
    <w:p>
      <w:pPr>
        <w:spacing w:after="80" w:before="0" w:line="276" w:lineRule="auto"/>
        <w:jc w:val="both"/>
      </w:pPr>
      <w:r>
        <w:rPr>
          <w:rFonts w:ascii="Times New Roman" w:hAnsi="Times New Roman"/>
          <w:b w:val="0"/>
          <w:i w:val="0"/>
          <w:sz w:val="22"/>
          <w:u w:val="none"/>
        </w:rPr>
        <w:t>3. Booch, G., Rumbaugh, J., and Jacobson, I., "The Unified Modeling Language User Guide", 2nd Edition, Addison-Wesley, 2005.</w:t>
      </w:r>
    </w:p>
    <w:p>
      <w:pPr>
        <w:spacing w:after="80" w:before="0" w:line="276" w:lineRule="auto"/>
        <w:jc w:val="both"/>
      </w:pPr>
      <w:r>
        <w:rPr>
          <w:rFonts w:ascii="Times New Roman" w:hAnsi="Times New Roman"/>
          <w:b w:val="0"/>
          <w:i w:val="0"/>
          <w:sz w:val="22"/>
          <w:u w:val="none"/>
        </w:rPr>
        <w:t>4. Banker, K., Bakkum, P., Verch, S., Garrett, D., and Hawkins, T., "MongoDB in Action", 2nd Edition, Manning Publications, 2016.</w:t>
      </w:r>
    </w:p>
    <w:p>
      <w:pPr>
        <w:spacing w:after="80" w:before="0" w:line="276" w:lineRule="auto"/>
        <w:jc w:val="both"/>
      </w:pPr>
      <w:r>
        <w:rPr>
          <w:rFonts w:ascii="Times New Roman" w:hAnsi="Times New Roman"/>
          <w:b w:val="0"/>
          <w:i w:val="0"/>
          <w:sz w:val="22"/>
          <w:u w:val="none"/>
        </w:rPr>
        <w:t>5. Martin, R. C., "Clean Code: A Handbook of Agile Software Craftsmanship", Prentice Hall, 2008.</w:t>
      </w:r>
    </w:p>
    <w:p>
      <w:pPr>
        <w:spacing w:before="200" w:after="80"/>
        <w:jc w:val="left"/>
      </w:pPr>
      <w:r>
        <w:rPr>
          <w:rFonts w:ascii="Times New Roman" w:hAnsi="Times New Roman"/>
          <w:b/>
          <w:sz w:val="24"/>
        </w:rPr>
        <w:t>Development Tools Used</w:t>
      </w:r>
    </w:p>
    <w:p>
      <w:pPr>
        <w:spacing w:after="80" w:before="0" w:line="276" w:lineRule="auto"/>
        <w:jc w:val="both"/>
      </w:pPr>
      <w:r>
        <w:rPr>
          <w:rFonts w:ascii="Times New Roman" w:hAnsi="Times New Roman"/>
          <w:b w:val="0"/>
          <w:i w:val="0"/>
          <w:sz w:val="22"/>
          <w:u w:val="none"/>
        </w:rPr>
        <w:t>1. Visual Studio Code — Source Code Editor</w:t>
      </w:r>
    </w:p>
    <w:p>
      <w:pPr>
        <w:spacing w:after="80" w:before="0" w:line="276" w:lineRule="auto"/>
        <w:jc w:val="both"/>
      </w:pPr>
      <w:r>
        <w:rPr>
          <w:rFonts w:ascii="Times New Roman" w:hAnsi="Times New Roman"/>
          <w:b w:val="0"/>
          <w:i w:val="0"/>
          <w:sz w:val="22"/>
          <w:u w:val="none"/>
        </w:rPr>
        <w:t>2. Git &amp; GitHub — Version Control and Repository Management</w:t>
      </w:r>
    </w:p>
    <w:p>
      <w:pPr>
        <w:spacing w:after="80" w:before="0" w:line="276" w:lineRule="auto"/>
        <w:jc w:val="both"/>
      </w:pPr>
      <w:r>
        <w:rPr>
          <w:rFonts w:ascii="Times New Roman" w:hAnsi="Times New Roman"/>
          <w:b w:val="0"/>
          <w:i w:val="0"/>
          <w:sz w:val="22"/>
          <w:u w:val="none"/>
        </w:rPr>
        <w:t>3. Postman / Thunder Client — REST API Testing and Endpoint Validation</w:t>
      </w:r>
    </w:p>
    <w:p>
      <w:pPr>
        <w:spacing w:after="80" w:before="0" w:line="276" w:lineRule="auto"/>
        <w:jc w:val="both"/>
      </w:pPr>
      <w:r>
        <w:rPr>
          <w:rFonts w:ascii="Times New Roman" w:hAnsi="Times New Roman"/>
          <w:b w:val="0"/>
          <w:i w:val="0"/>
          <w:sz w:val="22"/>
          <w:u w:val="none"/>
        </w:rPr>
        <w:t>4. MongoDB Compass — Local and Cloud Database Inspection</w:t>
      </w:r>
    </w:p>
    <w:p>
      <w:pPr>
        <w:spacing w:after="80" w:before="0" w:line="276" w:lineRule="auto"/>
        <w:jc w:val="both"/>
      </w:pPr>
      <w:r>
        <w:rPr>
          <w:rFonts w:ascii="Times New Roman" w:hAnsi="Times New Roman"/>
          <w:b w:val="0"/>
          <w:i w:val="0"/>
          <w:sz w:val="22"/>
          <w:u w:val="none"/>
        </w:rPr>
        <w:t>5. Google Chrome DevTools — Frontend Performance Profiling and Responsive Testing</w:t>
      </w:r>
    </w:p>
    <w:sectPr w:rsidR="00FC693F" w:rsidRPr="0006063C" w:rsidSect="00034616">
      <w:footerReference w:type="default" r:id="rId33"/>
      <w:pgSz w:w="11909" w:h="16834"/>
      <w:pgMar w:top="1152" w:right="1152" w:bottom="1152" w:left="1152" w:header="720" w:footer="720" w:gutter="0"/>
      <w:cols w:space="720"/>
      <w:docGrid w:linePitch="360"/>
      <w:pgBorders w:offsetFrom="page">
        <w:top w:val="triple" w:sz="12" w:space="24" w:color="000000"/>
        <w:left w:val="triple" w:sz="12" w:space="24" w:color="000000"/>
        <w:bottom w:val="triple" w:sz="12" w:space="24" w:color="000000"/>
        <w:right w:val="triple" w:sz="12" w:space="24" w:color="00000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after="0"/>
      <w:jc w:val="right"/>
      <w:pBdr>
        <w:top w:val="single" w:sz="4" w:space="4" w:color="CCCCCC"/>
      </w:pBdr>
    </w:pPr>
    <w:r>
      <w:rPr>
        <w:rFonts w:ascii="Times New Roman" w:hAnsi="Times New Roman"/>
        <w:color w:val="646464"/>
        <w:sz w:val="19"/>
      </w:rPr>
      <w:fldSimple w:instr="PAGE"/>
    </w:r>
    <w:r>
      <w:rPr>
        <w:rFonts w:ascii="Times New Roman" w:hAnsi="Times New Roman"/>
        <w:color w:val="646464"/>
        <w:sz w:val="19"/>
      </w:rPr>
      <w:t xml:space="preserve"> | Page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