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line="240" w:lineRule="auto"/>
        <w:ind w:left="16.719970703125" w:firstLine="0"/>
        <w:rPr>
          <w:b w:val="1"/>
          <w:bCs w:val="1"/>
          <w:sz w:val="34"/>
          <w:szCs w:val="34"/>
        </w:rPr>
      </w:pPr>
      <w:bookmarkStart w:colFirst="0" w:colLast="0" w:name="_4m5g9cttlj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SOP: Document Service &amp; Form Lifecycle Management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1qnurd8lf9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outline the end-to-end lifecycle of insurance forms (Applications, Disclosures, and Policy Contracts) ensuring alignment with carrier, product, and state-specific regulatory requirements through digital configuration and automated testing.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7hbv4zfrs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SOP covers the Product Documents team’s management of: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State-specific Applications and Supporting Disclosures.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Carrier-agnostic forms (Buyer’s Guides, Guarantee Association Notices, Replacement Notices).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Authorizations (HIPAA, E-Sign, MIB, Release Transfer Authorization)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Dynamic Policy Contract pages (including TPA-specific Premium/NFO calculations).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DocuSign field mappings and Business Rule triggers.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ej13lyjwee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Roles and Responsibilities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Documents Team:</w:t>
      </w:r>
      <w:r w:rsidDel="00000000" w:rsidR="00000000" w:rsidRPr="00000000">
        <w:rPr>
          <w:sz w:val="18"/>
          <w:szCs w:val="18"/>
          <w:rtl w:val="0"/>
        </w:rPr>
        <w:t xml:space="preserve"> Manages forms configuration in PCS, DocuSign mapping, and JSON template delivery to Engineering.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Insurance Team:</w:t>
      </w:r>
      <w:r w:rsidDel="00000000" w:rsidR="00000000" w:rsidRPr="00000000">
        <w:rPr>
          <w:sz w:val="18"/>
          <w:szCs w:val="18"/>
          <w:rtl w:val="0"/>
        </w:rPr>
        <w:t xml:space="preserve"> Provides approved/unbracketed forms; provides final sign-off on "Test" environment outputs.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Engineering:</w:t>
      </w:r>
      <w:r w:rsidDel="00000000" w:rsidR="00000000" w:rsidRPr="00000000">
        <w:rPr>
          <w:sz w:val="18"/>
          <w:szCs w:val="18"/>
          <w:rtl w:val="0"/>
        </w:rPr>
        <w:t xml:space="preserve"> Integrates JSON templates into the Interview Funnel, Final look  and Member Portal.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Carriers:</w:t>
      </w:r>
      <w:r w:rsidDel="00000000" w:rsidR="00000000" w:rsidRPr="00000000">
        <w:rPr>
          <w:sz w:val="18"/>
          <w:szCs w:val="18"/>
          <w:rtl w:val="0"/>
        </w:rPr>
        <w:t xml:space="preserve"> Provide final external sign-off on forms for new product onboarding and updates to existing forms such as Rebranding, rates revisions, latest forms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6bkmax0116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Document Lifecycle &amp; Integration Process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0"/>
        <w:spacing w:after="40" w:before="240" w:line="240" w:lineRule="auto"/>
        <w:ind w:left="16.71997070312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41uik3d88m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Implementation Workflow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Ingestion:</w:t>
      </w:r>
      <w:r w:rsidDel="00000000" w:rsidR="00000000" w:rsidRPr="00000000">
        <w:rPr>
          <w:sz w:val="18"/>
          <w:szCs w:val="18"/>
          <w:rtl w:val="0"/>
        </w:rPr>
        <w:t xml:space="preserve"> Receive approved, unbracketed production versions of forms from the Insurance team.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Configuration (PCS):</w:t>
      </w:r>
      <w:r w:rsidDel="00000000" w:rsidR="00000000" w:rsidRPr="00000000">
        <w:rPr>
          <w:sz w:val="18"/>
          <w:szCs w:val="18"/>
          <w:rtl w:val="0"/>
        </w:rPr>
        <w:t xml:space="preserve"> Store source links in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Forms Config</w:t>
      </w:r>
      <w:r w:rsidDel="00000000" w:rsidR="00000000" w:rsidRPr="00000000">
        <w:rPr>
          <w:sz w:val="18"/>
          <w:szCs w:val="18"/>
          <w:rtl w:val="0"/>
        </w:rPr>
        <w:t xml:space="preserve"> within the Product Configuration System (PCS).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Mapping:</w:t>
      </w:r>
      <w:r w:rsidDel="00000000" w:rsidR="00000000" w:rsidRPr="00000000">
        <w:rPr>
          <w:sz w:val="18"/>
          <w:szCs w:val="18"/>
          <w:rtl w:val="0"/>
        </w:rPr>
        <w:t xml:space="preserve"> Build DocuSign field mappings (AOR, Medical &amp; Financial Questions, etc.) and establish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Rules</w:t>
      </w:r>
      <w:r w:rsidDel="00000000" w:rsidR="00000000" w:rsidRPr="00000000">
        <w:rPr>
          <w:sz w:val="18"/>
          <w:szCs w:val="18"/>
          <w:rtl w:val="0"/>
        </w:rPr>
        <w:t xml:space="preserve"> for form triggering (e.g., Replacement triggers, Rider selections).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Engineering Hand-off:</w:t>
      </w:r>
      <w:r w:rsidDel="00000000" w:rsidR="00000000" w:rsidRPr="00000000">
        <w:rPr>
          <w:sz w:val="18"/>
          <w:szCs w:val="18"/>
          <w:rtl w:val="0"/>
        </w:rPr>
        <w:t xml:space="preserve"> Store JSON Template IDs in PCS and pass to Engineering for Funnel/Portal integration.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spacing w:after="40" w:before="240" w:line="240" w:lineRule="auto"/>
        <w:ind w:left="16.71997070312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rog8e4o3k0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Testing &amp; Quality Assurance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Internal Testing:</w:t>
      </w:r>
      <w:r w:rsidDel="00000000" w:rsidR="00000000" w:rsidRPr="00000000">
        <w:rPr>
          <w:sz w:val="18"/>
          <w:szCs w:val="18"/>
          <w:rtl w:val="0"/>
        </w:rPr>
        <w:t xml:space="preserve"> Verification of form generation logic against state/business rules and field-level accuracy against the Interview Funnel.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Automation:</w:t>
      </w:r>
      <w:r w:rsidDel="00000000" w:rsidR="00000000" w:rsidRPr="00000000">
        <w:rPr>
          <w:sz w:val="18"/>
          <w:szCs w:val="18"/>
          <w:rtl w:val="0"/>
        </w:rPr>
        <w:t xml:space="preserve"> Maintain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 Regression Suite</w:t>
      </w:r>
      <w:r w:rsidDel="00000000" w:rsidR="00000000" w:rsidRPr="00000000">
        <w:rPr>
          <w:sz w:val="18"/>
          <w:szCs w:val="18"/>
          <w:rtl w:val="0"/>
        </w:rPr>
        <w:t xml:space="preserve"> in PCS to ensure 100% form presence against specific Product/State combinations.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11paeqz3856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Detailed Testing Framework (Function &amp; Test Areas)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ensure regulatory alignment, the following test areas must be validated for ever</w:t>
      </w:r>
      <w:r w:rsidDel="00000000" w:rsidR="00000000" w:rsidRPr="00000000">
        <w:rPr>
          <w:sz w:val="18"/>
          <w:szCs w:val="18"/>
          <w:rtl w:val="0"/>
        </w:rPr>
        <w:t xml:space="preserve">y new product onboard or any feature added a</w:t>
      </w:r>
      <w:r w:rsidDel="00000000" w:rsidR="00000000" w:rsidRPr="00000000">
        <w:rPr>
          <w:sz w:val="18"/>
          <w:szCs w:val="18"/>
          <w:rtl w:val="0"/>
        </w:rPr>
        <w:t xml:space="preserve">nd quarterly review: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9.3065113816833"/>
        <w:gridCol w:w="6530.693488618316"/>
        <w:tblGridChange w:id="0">
          <w:tblGrid>
            <w:gridCol w:w="2829.3065113816833"/>
            <w:gridCol w:w="6530.69348861831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 / 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Details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End-to-End Funnel and Doc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full flow from Interview Funnel to final PDF generation.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Generation (PCS)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field mappings, Questions checkboxes, and labels.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Policy Doc Generation (PCS)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correct state specific forms generating and Business rules associated to trigger specific forms. Ensure Policy Spec pages printing correct calculations and summary.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Authorizations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Carrier Agnostic HIPAA matches to Legal Center and signed by Insured/Agent.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Options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Lump Sum, Tax Test, and Death Benefit logic.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Carrier HIPAA/Auth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correct inclusion of carrier-specific authorization forms.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Replacement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Trigger logic verification (Existing Coverage &gt; 0) for NAIC states.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State-Specific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local mandates (e.g., Arbitration Disclosure in AL).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Effective Dating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EFT form policy effective date rules.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triggers for Riders, Disclosures, and specific conditions.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Military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logic for military status applicants.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E-sign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all digital signature confirmation flows.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Buyer’s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carrier-agnostic documents are appended correctly. TruStage has their own carrier specific Buyer’s Guide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ckwcyzapze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Ongoing Oversight &amp; Process to Cure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spacing w:after="40" w:before="240" w:line="240" w:lineRule="auto"/>
        <w:ind w:left="16.71997070312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6ssg5ur3ui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Periodic Review (M&amp;T Evidence)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ensure ongoing compliance and address "M&amp;T" (Monitoring &amp; Testing) requirements: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Quarterly Product Docs Testing:</w:t>
      </w:r>
      <w:r w:rsidDel="00000000" w:rsidR="00000000" w:rsidRPr="00000000">
        <w:rPr>
          <w:sz w:val="18"/>
          <w:szCs w:val="18"/>
          <w:rtl w:val="0"/>
        </w:rPr>
        <w:t xml:space="preserve"> Conducted for certain products (LGA Prime, Ameritas Choice, IUL, Protective, Trustage) rotating through each quarter to address no bugs or impacts to current product docs with addition of new products</w:t>
      </w:r>
      <w:r w:rsidDel="00000000" w:rsidR="00000000" w:rsidRPr="00000000">
        <w:rPr>
          <w:sz w:val="18"/>
          <w:szCs w:val="18"/>
          <w:rtl w:val="0"/>
        </w:rPr>
        <w:t xml:space="preserve"> and forms. There are 20-30 policies per product that we test covering s</w:t>
      </w:r>
      <w:r w:rsidDel="00000000" w:rsidR="00000000" w:rsidRPr="00000000">
        <w:rPr>
          <w:sz w:val="18"/>
          <w:szCs w:val="18"/>
          <w:rtl w:val="0"/>
        </w:rPr>
        <w:t xml:space="preserve">tate specific forms,</w:t>
      </w:r>
      <w:r w:rsidDel="00000000" w:rsidR="00000000" w:rsidRPr="00000000">
        <w:rPr>
          <w:sz w:val="18"/>
          <w:szCs w:val="18"/>
          <w:rtl w:val="0"/>
        </w:rPr>
        <w:t xml:space="preserve"> forms associated with each channel and product variation, Business rules forms triggering, carrier agnostic forms which are used across other products. All products will be tested at least once annually.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Insurance Team Sign-off:</w:t>
      </w:r>
      <w:r w:rsidDel="00000000" w:rsidR="00000000" w:rsidRPr="00000000">
        <w:rPr>
          <w:sz w:val="18"/>
          <w:szCs w:val="18"/>
          <w:rtl w:val="0"/>
        </w:rPr>
        <w:t xml:space="preserve"> All changes (New or Existing) require a documented sign-off from Ethos Insurance Team and the Carrier in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 environment</w:t>
      </w:r>
      <w:r w:rsidDel="00000000" w:rsidR="00000000" w:rsidRPr="00000000">
        <w:rPr>
          <w:sz w:val="18"/>
          <w:szCs w:val="18"/>
          <w:rtl w:val="0"/>
        </w:rPr>
        <w:t xml:space="preserve"> prior to Production deployment.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spacing w:after="40" w:before="240" w:line="240" w:lineRule="auto"/>
        <w:ind w:left="16.71997070312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oko7jt4m6d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Process to Cure (Failure Remediation)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the event a form failure is identified (e.g., incorrect logic in the Funnel or missing state disclosure):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Identification:</w:t>
      </w:r>
      <w:r w:rsidDel="00000000" w:rsidR="00000000" w:rsidRPr="00000000">
        <w:rPr>
          <w:sz w:val="18"/>
          <w:szCs w:val="18"/>
          <w:rtl w:val="0"/>
        </w:rPr>
        <w:t xml:space="preserve"> Failure logged via Automation Suite or Manual Audit.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Correction:</w:t>
      </w:r>
      <w:r w:rsidDel="00000000" w:rsidR="00000000" w:rsidRPr="00000000">
        <w:rPr>
          <w:sz w:val="18"/>
          <w:szCs w:val="18"/>
          <w:rtl w:val="0"/>
        </w:rPr>
        <w:t xml:space="preserve"> If a Production error occurs, the team must log a P0 bug in the CM board to fix forward along with backfill. If required, update the PCS configuration or DocuSign mapping.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Cure Execution:</w:t>
      </w:r>
      <w:r w:rsidDel="00000000" w:rsidR="00000000" w:rsidRPr="00000000">
        <w:rPr>
          <w:sz w:val="18"/>
          <w:szCs w:val="18"/>
          <w:rtl w:val="0"/>
        </w:rPr>
        <w:t xml:space="preserve"> For impacted customers, Compliance will determine if a "re-sign" is required or if a corrected disclosure must be sent via the LC comms.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Validation:</w:t>
      </w:r>
      <w:r w:rsidDel="00000000" w:rsidR="00000000" w:rsidRPr="00000000">
        <w:rPr>
          <w:sz w:val="18"/>
          <w:szCs w:val="18"/>
          <w:rtl w:val="0"/>
        </w:rPr>
        <w:t xml:space="preserve"> The fix must pass the Regression Suite and receive an expedited Product team sign-off.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="240" w:lineRule="auto"/>
        <w:ind w:left="16.71997070312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u3uh6tfaie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Documentation of Evidence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Audit/M&amp;T purposes, the following must be archived: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PCS Logs:</w:t>
      </w:r>
      <w:r w:rsidDel="00000000" w:rsidR="00000000" w:rsidRPr="00000000">
        <w:rPr>
          <w:sz w:val="18"/>
          <w:szCs w:val="18"/>
          <w:rtl w:val="0"/>
        </w:rPr>
        <w:t xml:space="preserve"> History of Form Config changes.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Regression Reports:</w:t>
      </w:r>
      <w:r w:rsidDel="00000000" w:rsidR="00000000" w:rsidRPr="00000000">
        <w:rPr>
          <w:sz w:val="18"/>
          <w:szCs w:val="18"/>
          <w:rtl w:val="0"/>
        </w:rPr>
        <w:t xml:space="preserve"> Results of the automated testing suites (Pass/Fail logs by State/Product).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Sign-off Artifacts:</w:t>
      </w:r>
      <w:r w:rsidDel="00000000" w:rsidR="00000000" w:rsidRPr="00000000">
        <w:rPr>
          <w:sz w:val="18"/>
          <w:szCs w:val="18"/>
          <w:rtl w:val="0"/>
        </w:rPr>
        <w:t xml:space="preserve"> Jira tickets showing Carrier and Compliance approval of the "TEST" environment before "PROD" implementation.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Calculation Validation:</w:t>
      </w:r>
      <w:r w:rsidDel="00000000" w:rsidR="00000000" w:rsidRPr="00000000">
        <w:rPr>
          <w:sz w:val="18"/>
          <w:szCs w:val="18"/>
          <w:rtl w:val="0"/>
        </w:rPr>
        <w:t xml:space="preserve"> For TPA products, evidence of Premium/NFO calculation testing.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16.719970703125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*B</w:t>
      </w:r>
      <w:r w:rsidDel="00000000" w:rsidR="00000000" w:rsidRPr="00000000">
        <w:rPr>
          <w:sz w:val="16"/>
          <w:szCs w:val="16"/>
          <w:rtl w:val="0"/>
        </w:rPr>
        <w:t xml:space="preserve">e Sure to include edit/approval log*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282.880859375" w:line="264.3728542327881" w:lineRule="auto"/>
        <w:ind w:left="737.9200744628906" w:right="88.15673828125" w:hanging="348.780059814453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5760"/>
        <w:gridCol w:w="1260"/>
        <w:tblGridChange w:id="0">
          <w:tblGrid>
            <w:gridCol w:w="2340"/>
            <w:gridCol w:w="5760"/>
            <w:gridCol w:w="1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32.38006591796875" w:firstLine="0"/>
              <w:rPr/>
            </w:pPr>
            <w:r w:rsidDel="00000000" w:rsidR="00000000" w:rsidRPr="00000000">
              <w:rPr>
                <w:rtl w:val="0"/>
              </w:rPr>
              <w:t xml:space="preserve">Review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Title Updates / Changes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Approver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16.719970703125" w:firstLine="0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