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31 January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TM-VIT-2025-IT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PlantCareAI — Plant Disease Detection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731510" cy="4185285"/>
            <wp:effectExtent b="0" l="0" r="0" t="0"/>
            <wp:docPr descr="Graphical user interface, application  Description automatically generated" id="9" name="image2.png"/>
            <a:graphic>
              <a:graphicData uri="http://schemas.openxmlformats.org/drawingml/2006/picture">
                <pic:pic>
                  <pic:nvPicPr>
                    <pic:cNvPr descr="Graphical user interface, application  Description automatically generated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Problem Statement Selected (How Might We):</w:t>
      </w:r>
    </w:p>
    <w:p w:rsidR="00000000" w:rsidDel="00000000" w:rsidP="00000000" w:rsidRDefault="00000000" w:rsidRPr="00000000" w14:paraId="00000015">
      <w:pPr>
        <w:shd w:fill="eaf7ee" w:val="clear"/>
        <w:ind w:left="360" w:firstLine="0"/>
        <w:rPr/>
      </w:pPr>
      <w:r w:rsidDel="00000000" w:rsidR="00000000" w:rsidRPr="00000000">
        <w:rPr>
          <w:color w:val="1b4332"/>
          <w:sz w:val="22"/>
          <w:szCs w:val="22"/>
          <w:rtl w:val="0"/>
        </w:rPr>
        <w:t xml:space="preserve">“How might we help farmers and students instantly diagnose plant diseases using just a smartphone camera, without requiring internet or expert consultation?”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Team Members:</w:t>
      </w:r>
    </w:p>
    <w:p w:rsidR="00000000" w:rsidDel="00000000" w:rsidP="00000000" w:rsidRDefault="00000000" w:rsidRPr="00000000" w14:paraId="00000017">
      <w:pPr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1. Tanuja Thorat — Frontend &amp; UI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36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 Tanish Angadi — Backend, ML Model &amp; Database</w:t>
      </w:r>
    </w:p>
    <w:p w:rsidR="00000000" w:rsidDel="00000000" w:rsidP="00000000" w:rsidRDefault="00000000" w:rsidRPr="00000000" w14:paraId="00000019">
      <w:pPr>
        <w:ind w:left="360" w:firstLine="0"/>
        <w:rPr/>
      </w:pPr>
      <w:r w:rsidDel="00000000" w:rsidR="00000000" w:rsidRPr="00000000">
        <w:rPr>
          <w:rtl w:val="0"/>
        </w:rPr>
        <w:t xml:space="preserve">3. Swatantra Singh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0" distT="0" distL="0" distR="0">
            <wp:extent cx="5731510" cy="3827780"/>
            <wp:effectExtent b="0" l="0" r="0" t="0"/>
            <wp:docPr descr="Graphical user interface, treemap chart  Description automatically generated" id="11" name="image3.png"/>
            <a:graphic>
              <a:graphicData uri="http://schemas.openxmlformats.org/drawingml/2006/picture">
                <pic:pic>
                  <pic:nvPicPr>
                    <pic:cNvPr descr="Graphical user interface, treemap chart  Description automatically generated"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Brainstormed Ideas for PlantCareAI:</w:t>
      </w:r>
    </w:p>
    <w:tbl>
      <w:tblPr>
        <w:tblStyle w:val="Table2"/>
        <w:tblW w:w="9016.0" w:type="dxa"/>
        <w:jc w:val="left"/>
        <w:tblBorders>
          <w:top w:color="2d6a4f" w:space="0" w:sz="4" w:val="single"/>
          <w:left w:color="2d6a4f" w:space="0" w:sz="4" w:val="single"/>
          <w:bottom w:color="2d6a4f" w:space="0" w:sz="4" w:val="single"/>
          <w:right w:color="2d6a4f" w:space="0" w:sz="4" w:val="single"/>
          <w:insideH w:color="aaaaaa" w:space="0" w:sz="4" w:val="single"/>
          <w:insideV w:color="aaaaaa" w:space="0" w:sz="4" w:val="single"/>
        </w:tblBorders>
        <w:tblLayout w:type="fixed"/>
        <w:tblLook w:val="0000"/>
      </w:tblPr>
      <w:tblGrid>
        <w:gridCol w:w="3000"/>
        <w:gridCol w:w="3000"/>
        <w:gridCol w:w="3016"/>
        <w:tblGridChange w:id="0">
          <w:tblGrid>
            <w:gridCol w:w="3000"/>
            <w:gridCol w:w="3000"/>
            <w:gridCol w:w="3016"/>
          </w:tblGrid>
        </w:tblGridChange>
      </w:tblGrid>
      <w:tr>
        <w:trPr>
          <w:cantSplit w:val="0"/>
          <w:tblHeader w:val="0"/>
        </w:trPr>
        <w:tc>
          <w:tcPr>
            <w:shd w:fill="2d6a4f" w:val="clea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AI / ML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d6a4f" w:val="clea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d6a4f" w:val="clea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Deployment / Reach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af4" w:val="clear"/>
          </w:tcPr>
          <w:p w:rsidR="00000000" w:rsidDel="00000000" w:rsidP="00000000" w:rsidRDefault="00000000" w:rsidRPr="00000000" w14:paraId="00000023">
            <w:pPr>
              <w:ind w:left="120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MobileNetV2 transfer learning for lightweight inference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ind w:left="120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Confidence score display alongside prediction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ind w:left="120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Grad-CAM heatmap overlay for model explainability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ind w:left="120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Expand to 38+ PlantVillage disease classes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ind w:left="120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Real-time detection via phone camera (live feed)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8">
            <w:pPr>
              <w:ind w:left="120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Drag-and-drop image upload interface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ind w:left="120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Multilingual UI (Marathi, Hindi, English)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ind w:left="120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Disease cure recommendation panel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ind w:left="120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History log of past diagnoses per user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ind w:left="120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Voice-enabled result readout for low-literacy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af4" w:val="clear"/>
          </w:tcPr>
          <w:p w:rsidR="00000000" w:rsidDel="00000000" w:rsidP="00000000" w:rsidRDefault="00000000" w:rsidRPr="00000000" w14:paraId="0000002D">
            <w:pPr>
              <w:ind w:left="120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Deploy on Render / Railway for public access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ind w:left="120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Package as Android APK using Flask + WebView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ind w:left="120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Offline mode using TFLite on-device model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ind w:left="120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WhatsApp bot integration for rural outreach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ind w:left="120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Docker containerization for easy server deployment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3611587" cy="4323123"/>
            <wp:effectExtent b="0" l="0" r="0" t="0"/>
            <wp:docPr descr="Diagram  Description automatically generated" id="10" name="image1.png"/>
            <a:graphic>
              <a:graphicData uri="http://schemas.openxmlformats.org/drawingml/2006/picture">
                <pic:pic>
                  <pic:nvPicPr>
                    <pic:cNvPr descr="Diagram  Description automatically generated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Idea Prioritization Matrix (Importance vs. Feasibility):</w:t>
      </w:r>
    </w:p>
    <w:tbl>
      <w:tblPr>
        <w:tblStyle w:val="Table3"/>
        <w:tblW w:w="9016.0" w:type="dxa"/>
        <w:jc w:val="left"/>
        <w:tblBorders>
          <w:top w:color="2d6a4f" w:space="0" w:sz="4" w:val="single"/>
          <w:left w:color="2d6a4f" w:space="0" w:sz="4" w:val="single"/>
          <w:bottom w:color="2d6a4f" w:space="0" w:sz="4" w:val="single"/>
          <w:right w:color="2d6a4f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000"/>
      </w:tblPr>
      <w:tblGrid>
        <w:gridCol w:w="4000"/>
        <w:gridCol w:w="2000"/>
        <w:gridCol w:w="2000"/>
        <w:gridCol w:w="1016"/>
        <w:tblGridChange w:id="0">
          <w:tblGrid>
            <w:gridCol w:w="4000"/>
            <w:gridCol w:w="2000"/>
            <w:gridCol w:w="2000"/>
            <w:gridCol w:w="1016"/>
          </w:tblGrid>
        </w:tblGridChange>
      </w:tblGrid>
      <w:tr>
        <w:trPr>
          <w:cantSplit w:val="0"/>
          <w:tblHeader w:val="0"/>
        </w:trPr>
        <w:tc>
          <w:tcPr>
            <w:shd w:fill="1b4332" w:val="clea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332" w:val="clea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Importance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332" w:val="clea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4332" w:val="clea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e9" w:val="clear"/>
          </w:tcPr>
          <w:p w:rsidR="00000000" w:rsidDel="00000000" w:rsidP="00000000" w:rsidRDefault="00000000" w:rsidRPr="00000000" w14:paraId="0000003A">
            <w:pPr>
              <w:ind w:left="120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MobileNetV2 image-based disease detection via web 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5e9" w:val="clea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b4332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5e9" w:val="clea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b4332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5e9" w:val="clea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★★★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E">
            <w:pPr>
              <w:ind w:left="120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Confidence score display per prediction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b4332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b4332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★★★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e9" w:val="clear"/>
          </w:tcPr>
          <w:p w:rsidR="00000000" w:rsidDel="00000000" w:rsidP="00000000" w:rsidRDefault="00000000" w:rsidRPr="00000000" w14:paraId="00000042">
            <w:pPr>
              <w:ind w:left="120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Disease treatment recommendation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5e9" w:val="clea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b4332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5e9" w:val="clea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e65100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5e9" w:val="clea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★★☆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6">
            <w:pPr>
              <w:ind w:left="120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Grad-CAM heatmap explainability overlay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e65100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e65100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★★☆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e9" w:val="clear"/>
          </w:tcPr>
          <w:p w:rsidR="00000000" w:rsidDel="00000000" w:rsidP="00000000" w:rsidRDefault="00000000" w:rsidRPr="00000000" w14:paraId="0000004A">
            <w:pPr>
              <w:ind w:left="120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TFLite offline mobile 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5e9" w:val="clea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b4332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5e9" w:val="clea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62828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5e9" w:val="clea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★☆☆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E">
            <w:pPr>
              <w:ind w:left="120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Multilingual UI (Marathi, Hindi, English)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e65100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62828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★☆☆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X60vJQha6Io0kwcC1cJUcBqOfQ==">CgMxLjA4AHIhMW1lSV9tcDJRQWpPaHIxbEJqcVZCMzljVWJCbGJNeTRB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