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0" w:lineRule="auto"/>
        <w:jc w:val="center"/>
        <w:rPr>
          <w:b w:val="1"/>
          <w:sz w:val="28"/>
          <w:szCs w:val="28"/>
        </w:rPr>
      </w:pPr>
      <w:r>
        <w:rPr>
          <w:b w:val="1"/>
          <w:sz w:val="28"/>
          <w:szCs w:val="28"/>
          <w:rtl w:val="0"/>
        </w:rPr>
        <w:t xml:space="preserve">Ideation Phase</w:t>
      </w:r>
    </w:p>
    <w:p w:rsidR="00000000" w:rsidDel="00000000" w:rsidP="00000000" w:rsidRDefault="00000000" w:rsidRPr="00000000" w14:paraId="00000002">
      <w:pPr>
        <w:spacing w:after="0" w:lineRule="auto"/>
        <w:jc w:val="center"/>
        <w:rPr>
          <w:b w:val="1"/>
          <w:sz w:val="28"/>
          <w:szCs w:val="28"/>
        </w:rPr>
      </w:pPr>
      <w:r>
        <w:rPr>
          <w:b w:val="1"/>
          <w:sz w:val="28"/>
          <w:szCs w:val="28"/>
          <w:rtl w:val="0"/>
        </w:rPr>
        <w:t xml:space="preserve">Define the Problem Statements</w:t>
      </w:r>
    </w:p>
    <w:p w:rsidR="00000000" w:rsidDel="00000000" w:rsidP="00000000" w:rsidRDefault="00000000" w:rsidRPr="00000000" w14:paraId="00000003">
      <w:pPr>
        <w:spacing w:after="0" w:lineRule="auto"/>
        <w:jc w:val="center"/>
        <w:rPr>
          <w:b w:val="1"/>
          <w:sz w:val="28"/>
          <w:szCs w:val="28"/>
        </w:rPr>
      </w:pPr>
      <w:r>
        <w:rPr>
          <w:rtl w:val="0"/>
        </w:rPr>
      </w:r>
    </w:p>
    <w:tbl>
      <w:tblPr>
        <w:tblStyle w:val="Table1"/>
        <w:tblW w:w="901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508"/>
        <w:gridCol w:w="4508"/>
        <w:tblGridChange w:id="0">
          <w:tblGrid>
            <w:gridCol w:w="4508"/>
            <w:gridCol w:w="4508"/>
          </w:tblGrid>
        </w:tblGridChange>
      </w:tblGrid>
      <w:tr>
        <w:trPr>
          <w:cantSplit w:val="0"/>
          <w:tblHeader w:val="0"/>
        </w:trPr>
        <w:tc>
          <w:tcPr/>
          <w:p w:rsidR="00000000" w:rsidDel="00000000" w:rsidP="00000000" w:rsidRDefault="00000000" w:rsidRPr="00000000" w14:paraId="00000004">
            <w:pPr>
              <w:rPr/>
            </w:pPr>
            <w:r>
              <w:rPr>
                <w:rtl w:val="0"/>
              </w:rPr>
              <w:t xml:space="preserve">Date</w:t>
            </w:r>
          </w:p>
        </w:tc>
        <w:tc>
          <w:tcPr/>
          <w:p w:rsidR="00000000" w:rsidDel="00000000" w:rsidP="00000000" w:rsidRDefault="00000000" w:rsidRPr="00000000" w14:paraId="00000005">
            <w:pPr>
              <w:rPr/>
            </w:pPr>
            <w:r>
              <w:rPr>
                <w:rtl w:val="0"/>
              </w:rPr>
              <w:t xml:space="preserve">31 January 2025</w:t>
            </w:r>
          </w:p>
        </w:tc>
      </w:tr>
      <w:tr>
        <w:trPr>
          <w:cantSplit w:val="0"/>
          <w:tblHeader w:val="0"/>
        </w:trPr>
        <w:tc>
          <w:tcPr/>
          <w:p w:rsidR="00000000" w:rsidDel="00000000" w:rsidP="00000000" w:rsidRDefault="00000000" w:rsidRPr="00000000" w14:paraId="00000006">
            <w:pPr>
              <w:rPr/>
            </w:pPr>
            <w:r>
              <w:rPr>
                <w:rtl w:val="0"/>
              </w:rPr>
              <w:t xml:space="preserve">Team ID</w:t>
            </w:r>
          </w:p>
        </w:tc>
        <w:tc>
          <w:tcPr/>
          <w:p w:rsidR="00000000" w:rsidDel="00000000" w:rsidP="00000000" w:rsidRDefault="00000000" w:rsidRPr="00000000" w14:paraId="00000007">
            <w:pPr>
              <w:rPr/>
            </w:pPr>
            <w:r>
              <w:rPr>
                <w:rtl w:val="0"/>
              </w:rPr>
              <w:t xml:space="preserve">TM-VIT-2025-IT</w:t>
            </w:r>
          </w:p>
        </w:tc>
      </w:tr>
      <w:tr>
        <w:trPr>
          <w:cantSplit w:val="0"/>
          <w:tblHeader w:val="0"/>
        </w:trPr>
        <w:tc>
          <w:tcPr/>
          <w:p w:rsidR="00000000" w:rsidDel="00000000" w:rsidP="00000000" w:rsidRDefault="00000000" w:rsidRPr="00000000" w14:paraId="00000008">
            <w:pPr>
              <w:rPr/>
            </w:pPr>
            <w:r>
              <w:rPr>
                <w:rtl w:val="0"/>
              </w:rPr>
              <w:t xml:space="preserve">Project Name</w:t>
            </w:r>
          </w:p>
        </w:tc>
        <w:tc>
          <w:tcPr/>
          <w:p w:rsidR="00000000" w:rsidDel="00000000" w:rsidP="00000000" w:rsidRDefault="00000000" w:rsidRPr="00000000" w14:paraId="00000009">
            <w:pPr>
              <w:rPr/>
            </w:pPr>
            <w:r>
              <w:rPr>
                <w:rtl w:val="0"/>
              </w:rPr>
              <w:t xml:space="preserve">PlantCareAI — Plant Disease Detection System</w:t>
            </w:r>
          </w:p>
        </w:tc>
      </w:tr>
      <w:tr>
        <w:trPr>
          <w:cantSplit w:val="0"/>
          <w:tblHeader w:val="0"/>
        </w:trPr>
        <w:tc>
          <w:tcPr/>
          <w:p w:rsidR="00000000" w:rsidDel="00000000" w:rsidP="00000000" w:rsidRDefault="00000000" w:rsidRPr="00000000" w14:paraId="0000000A">
            <w:pPr>
              <w:rPr/>
            </w:pPr>
            <w:r>
              <w:rPr>
                <w:rtl w:val="0"/>
              </w:rPr>
              <w:t xml:space="preserve">Maximum Marks</w:t>
            </w:r>
          </w:p>
        </w:tc>
        <w:tc>
          <w:tcPr/>
          <w:p w:rsidR="00000000" w:rsidDel="00000000" w:rsidP="00000000" w:rsidRDefault="00000000" w:rsidRPr="00000000" w14:paraId="0000000B">
            <w:pPr>
              <w:rPr/>
            </w:pPr>
            <w:r>
              <w:rPr>
                <w:rtl w:val="0"/>
              </w:rPr>
              <w:t xml:space="preserve">2 Marks</w:t>
            </w:r>
          </w:p>
        </w:tc>
      </w:tr>
    </w:tbl>
    <w:p w:rsidR="00000000" w:rsidDel="00000000" w:rsidP="00000000" w:rsidRDefault="00000000" w:rsidRPr="00000000" w14:paraId="0000000C">
      <w:pPr>
        <w:rPr>
          <w:b w:val="1"/>
          <w:sz w:val="24"/>
          <w:szCs w:val="24"/>
        </w:rPr>
      </w:pPr>
      <w:r>
        <w:rPr>
          <w:rtl w:val="0"/>
        </w:rPr>
      </w:r>
    </w:p>
    <w:p w:rsidR="00000000" w:rsidDel="00000000" w:rsidP="00000000" w:rsidRDefault="00000000" w:rsidRPr="00000000" w14:paraId="0000000D">
      <w:pPr>
        <w:rPr>
          <w:b w:val="1"/>
          <w:sz w:val="24"/>
          <w:szCs w:val="24"/>
        </w:rPr>
      </w:pPr>
      <w:r>
        <w:rPr>
          <w:b w:val="1"/>
          <w:sz w:val="24"/>
          <w:szCs w:val="24"/>
          <w:rtl w:val="0"/>
        </w:rPr>
        <w:t xml:space="preserve">Customer Problem Statement Template:</w:t>
      </w:r>
    </w:p>
    <w:p w:rsidR="00000000" w:rsidDel="00000000" w:rsidP="00000000" w:rsidRDefault="00000000" w:rsidRPr="00000000" w14:paraId="0000000E">
      <w:pPr>
        <w:jc w:val="both"/>
        <w:rPr>
          <w:sz w:val="24"/>
          <w:szCs w:val="24"/>
        </w:rPr>
      </w:pPr>
      <w:r>
        <w:rPr>
          <w:sz w:val="24"/>
          <w:szCs w:val="24"/>
          <w:rtl w:val="0"/>
        </w:rPr>
        <w:t xml:space="preserve">Create a problem statement to understand your customer's point of view. The Customer Problem Statement template helps you focus on what matters to create experiences people will love.</w:t>
      </w:r>
    </w:p>
    <w:p w:rsidR="00000000" w:rsidDel="00000000" w:rsidP="00000000" w:rsidRDefault="00000000" w:rsidRPr="00000000" w14:paraId="0000000F">
      <w:pPr>
        <w:jc w:val="both"/>
        <w:rPr>
          <w:sz w:val="24"/>
          <w:szCs w:val="24"/>
        </w:rPr>
      </w:pPr>
      <w:r>
        <w:rPr>
          <w:sz w:val="24"/>
          <w:szCs w:val="24"/>
          <w:rtl w:val="0"/>
        </w:rPr>
        <w:t xml:space="preserve">A well-articulated customer problem statement allows you and your team to find the ideal solution for the challenges your customers face. Throughout the process, you’ll also be able to empathize with your customers, which helps you better understand how they perceive your product or service.</w:t>
      </w:r>
    </w:p>
    <w:p w:rsidR="00000000" w:rsidDel="00000000" w:rsidP="00000000" w:rsidRDefault="00000000" w:rsidRPr="00000000" w14:paraId="00000010">
      <w:pPr>
        <w:rPr>
          <w:sz w:val="24"/>
          <w:szCs w:val="24"/>
        </w:rPr>
      </w:pPr>
      <w:r>
        <w:rPr>
          <w:sz w:val="24"/>
          <w:szCs w:val="24"/>
        </w:rPr>
        <w:drawing>
          <wp:inline distB="0" distT="0" distL="0" distR="0">
            <wp:extent cx="5731510" cy="2673350"/>
            <wp:effectExtent b="0" l="0" r="0" t="0"/>
            <wp:docPr descr="Graphical user interface, text, application, email  Description automatically generated" id="3" name="image2.png"/>
            <a:graphic>
              <a:graphicData uri="http://schemas.openxmlformats.org/drawingml/2006/picture">
                <pic:pic>
                  <pic:nvPicPr>
                    <pic:cNvPr descr="Graphical user interface, text, application, email  Description automatically generated" id="0" name="image2.png"/>
                    <pic:cNvPicPr preferRelativeResize="0"/>
                  </pic:nvPicPr>
                  <pic:blipFill>
                    <a:blip r:embed="rId7"/>
                    <a:srcRect b="0" l="0" r="0" t="0"/>
                    <a:stretch>
                      <a:fillRect/>
                    </a:stretch>
                  </pic:blipFill>
                  <pic:spPr>
                    <a:xfrm>
                      <a:off x="0" y="0"/>
                      <a:ext cx="5731510" cy="2673350"/>
                    </a:xfrm>
                    <a:prstGeom prst="rect"/>
                    <a:ln/>
                  </pic:spPr>
                </pic:pic>
              </a:graphicData>
            </a:graphic>
          </wp:inline>
        </w:drawing>
      </w:r>
      <w:r>
        <w:rPr>
          <w:rtl w:val="0"/>
        </w:rPr>
      </w:r>
    </w:p>
    <w:p w:rsidR="00000000" w:rsidDel="00000000" w:rsidP="00000000" w:rsidRDefault="00000000" w:rsidRPr="00000000" w14:paraId="00000011">
      <w:pPr>
        <w:rPr>
          <w:sz w:val="24"/>
          <w:szCs w:val="24"/>
        </w:rPr>
      </w:pPr>
      <w:r>
        <w:rPr>
          <w:sz w:val="24"/>
          <w:szCs w:val="24"/>
          <w:rtl w:val="0"/>
        </w:rPr>
        <w:t xml:space="preserve">Reference: </w:t>
      </w:r>
      <w:hyperlink r:id="rId8">
        <w:r>
          <w:rPr>
            <w:color w:val="0563c1"/>
            <w:sz w:val="24"/>
            <w:szCs w:val="24"/>
            <w:u w:val="single"/>
            <w:rtl w:val="0"/>
          </w:rPr>
          <w:t xml:space="preserve">https://miro.com/templates/customer-problem-statement/</w:t>
        </w:r>
      </w:hyperlink>
      <w:r>
        <w:rPr>
          <w:rtl w:val="0"/>
        </w:rPr>
      </w:r>
    </w:p>
    <w:p w:rsidR="00000000" w:rsidDel="00000000" w:rsidP="00000000" w:rsidRDefault="00000000" w:rsidRPr="00000000" w14:paraId="00000012">
      <w:pPr>
        <w:rPr>
          <w:b w:val="1"/>
          <w:sz w:val="24"/>
          <w:szCs w:val="24"/>
        </w:rPr>
      </w:pPr>
      <w:r>
        <w:rPr>
          <w:b w:val="1"/>
          <w:sz w:val="24"/>
          <w:szCs w:val="24"/>
          <w:rtl w:val="0"/>
        </w:rPr>
        <w:t xml:space="preserve">Example:</w:t>
      </w:r>
    </w:p>
    <w:p w:rsidR="00000000" w:rsidDel="00000000" w:rsidP="00000000" w:rsidRDefault="00000000" w:rsidRPr="00000000" w14:paraId="00000013">
      <w:pPr>
        <w:rPr>
          <w:sz w:val="24"/>
          <w:szCs w:val="24"/>
        </w:rPr>
      </w:pPr>
      <w:r>
        <w:rPr>
          <w:sz w:val="24"/>
          <w:szCs w:val="24"/>
        </w:rPr>
        <w:drawing>
          <wp:inline distB="0" distT="0" distL="0" distR="0">
            <wp:extent cx="5340624" cy="1111307"/>
            <wp:effectExtent b="0" l="0" r="0" t="0"/>
            <wp:docPr descr="Chart, treemap chart  Description automatically generated" id="4" name="image1.png"/>
            <a:graphic>
              <a:graphicData uri="http://schemas.openxmlformats.org/drawingml/2006/picture">
                <pic:pic>
                  <pic:nvPicPr>
                    <pic:cNvPr descr="Chart, treemap chart  Description automatically generated" id="0" name="image1.png"/>
                    <pic:cNvPicPr preferRelativeResize="0"/>
                  </pic:nvPicPr>
                  <pic:blipFill>
                    <a:blip r:embed="rId9"/>
                    <a:srcRect b="0" l="0" r="0" t="0"/>
                    <a:stretch>
                      <a:fillRect/>
                    </a:stretch>
                  </pic:blipFill>
                  <pic:spPr>
                    <a:xfrm>
                      <a:off x="0" y="0"/>
                      <a:ext cx="5340624" cy="1111307"/>
                    </a:xfrm>
                    <a:prstGeom prst="rect"/>
                    <a:ln/>
                  </pic:spPr>
                </pic:pic>
              </a:graphicData>
            </a:graphic>
          </wp:inline>
        </w:drawing>
      </w:r>
      <w:r>
        <w:rPr>
          <w:rtl w:val="0"/>
        </w:rPr>
      </w:r>
    </w:p>
    <w:tbl>
      <w:tblPr>
        <w:tblStyle w:val="Table2"/>
        <w:tblW w:w="100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838"/>
        <w:gridCol w:w="1418"/>
        <w:gridCol w:w="1559"/>
        <w:gridCol w:w="1207"/>
        <w:gridCol w:w="1501"/>
        <w:gridCol w:w="2537"/>
        <w:tblGridChange w:id="0">
          <w:tblGrid>
            <w:gridCol w:w="1838"/>
            <w:gridCol w:w="1418"/>
            <w:gridCol w:w="1559"/>
            <w:gridCol w:w="1207"/>
            <w:gridCol w:w="1501"/>
            <w:gridCol w:w="2537"/>
          </w:tblGrid>
        </w:tblGridChange>
      </w:tblGrid>
      <w:tr>
        <w:trPr>
          <w:cantSplit w:val="0"/>
          <w:tblHeader w:val="0"/>
        </w:trPr>
        <w:tc>
          <w:tcPr/>
          <w:p w:rsidR="00000000" w:rsidDel="00000000" w:rsidP="00000000" w:rsidRDefault="00000000" w:rsidRPr="00000000" w14:paraId="00000014">
            <w:pPr>
              <w:rPr>
                <w:b w:val="1"/>
                <w:sz w:val="24"/>
                <w:szCs w:val="24"/>
              </w:rPr>
            </w:pPr>
            <w:r>
              <w:rPr>
                <w:b w:val="1"/>
                <w:sz w:val="24"/>
                <w:szCs w:val="24"/>
                <w:rtl w:val="0"/>
              </w:rPr>
              <w:t xml:space="preserve">Problem Statement (PS)</w:t>
            </w:r>
          </w:p>
        </w:tc>
        <w:tc>
          <w:tcPr/>
          <w:p w:rsidR="00000000" w:rsidDel="00000000" w:rsidP="00000000" w:rsidRDefault="00000000" w:rsidRPr="00000000" w14:paraId="00000015">
            <w:pPr>
              <w:rPr>
                <w:b w:val="1"/>
                <w:sz w:val="24"/>
                <w:szCs w:val="24"/>
              </w:rPr>
            </w:pPr>
            <w:r>
              <w:rPr>
                <w:b w:val="1"/>
                <w:sz w:val="24"/>
                <w:szCs w:val="24"/>
                <w:rtl w:val="0"/>
              </w:rPr>
              <w:t xml:space="preserve">I am (Customer)</w:t>
            </w:r>
          </w:p>
        </w:tc>
        <w:tc>
          <w:tcPr/>
          <w:p w:rsidR="00000000" w:rsidDel="00000000" w:rsidP="00000000" w:rsidRDefault="00000000" w:rsidRPr="00000000" w14:paraId="00000016">
            <w:pPr>
              <w:rPr>
                <w:b w:val="1"/>
                <w:sz w:val="24"/>
                <w:szCs w:val="24"/>
              </w:rPr>
            </w:pPr>
            <w:r>
              <w:rPr>
                <w:b w:val="1"/>
                <w:sz w:val="24"/>
                <w:szCs w:val="24"/>
                <w:rtl w:val="0"/>
              </w:rPr>
              <w:t xml:space="preserve">I’m trying to</w:t>
            </w:r>
          </w:p>
        </w:tc>
        <w:tc>
          <w:tcPr/>
          <w:p w:rsidR="00000000" w:rsidDel="00000000" w:rsidP="00000000" w:rsidRDefault="00000000" w:rsidRPr="00000000" w14:paraId="00000017">
            <w:pPr>
              <w:rPr>
                <w:b w:val="1"/>
                <w:sz w:val="24"/>
                <w:szCs w:val="24"/>
              </w:rPr>
            </w:pPr>
            <w:r>
              <w:rPr>
                <w:b w:val="1"/>
                <w:sz w:val="24"/>
                <w:szCs w:val="24"/>
                <w:rtl w:val="0"/>
              </w:rPr>
              <w:t xml:space="preserve">But</w:t>
            </w:r>
          </w:p>
        </w:tc>
        <w:tc>
          <w:tcPr/>
          <w:p w:rsidR="00000000" w:rsidDel="00000000" w:rsidP="00000000" w:rsidRDefault="00000000" w:rsidRPr="00000000" w14:paraId="00000018">
            <w:pPr>
              <w:rPr>
                <w:b w:val="1"/>
                <w:sz w:val="24"/>
                <w:szCs w:val="24"/>
              </w:rPr>
            </w:pPr>
            <w:r>
              <w:rPr>
                <w:b w:val="1"/>
                <w:sz w:val="24"/>
                <w:szCs w:val="24"/>
                <w:rtl w:val="0"/>
              </w:rPr>
              <w:t xml:space="preserve">Because</w:t>
            </w:r>
          </w:p>
        </w:tc>
        <w:tc>
          <w:tcPr/>
          <w:p w:rsidR="00000000" w:rsidDel="00000000" w:rsidP="00000000" w:rsidRDefault="00000000" w:rsidRPr="00000000" w14:paraId="00000019">
            <w:pPr>
              <w:rPr>
                <w:b w:val="1"/>
                <w:sz w:val="24"/>
                <w:szCs w:val="24"/>
              </w:rPr>
            </w:pPr>
            <w:r>
              <w:rPr>
                <w:b w:val="1"/>
                <w:sz w:val="24"/>
                <w:szCs w:val="24"/>
                <w:rtl w:val="0"/>
              </w:rPr>
              <w:t xml:space="preserve">Which makes me feel</w:t>
            </w:r>
          </w:p>
        </w:tc>
      </w:tr>
      <w:tr>
        <w:trPr>
          <w:cantSplit w:val="0"/>
          <w:tblHeader w:val="0"/>
        </w:trPr>
        <w:tc>
          <w:tcPr/>
          <w:p w:rsidR="00000000" w:rsidDel="00000000" w:rsidP="00000000" w:rsidRDefault="00000000" w:rsidRPr="00000000" w14:paraId="0000001A">
            <w:pPr>
              <w:rPr>
                <w:sz w:val="24"/>
                <w:szCs w:val="24"/>
              </w:rPr>
            </w:pPr>
            <w:r>
              <w:rPr>
                <w:sz w:val="24"/>
                <w:szCs w:val="24"/>
                <w:rtl w:val="0"/>
              </w:rPr>
              <w:t xml:space="preserve">PS-1</w:t>
            </w:r>
          </w:p>
        </w:tc>
        <w:tc>
          <w:tcPr/>
          <w:p w:rsidR="00000000" w:rsidDel="00000000" w:rsidP="00000000" w:rsidRDefault="00000000" w:rsidRPr="00000000" w14:paraId="0000001B">
            <w:pPr>
              <w:rPr>
                <w:sz w:val="22"/>
                <w:szCs w:val="22"/>
              </w:rPr>
            </w:pPr>
            <w:r>
              <w:rPr>
                <w:sz w:val="22"/>
                <w:szCs w:val="22"/>
                <w:rtl w:val="0"/>
              </w:rPr>
              <w:t xml:space="preserve">A smallholder farmer growing potato and tomato crops</w:t>
            </w:r>
          </w:p>
        </w:tc>
        <w:tc>
          <w:tcPr/>
          <w:p w:rsidR="00000000" w:rsidDel="00000000" w:rsidP="00000000" w:rsidRDefault="00000000" w:rsidRPr="00000000" w14:paraId="0000001C">
            <w:pPr>
              <w:rPr>
                <w:sz w:val="22"/>
                <w:szCs w:val="22"/>
              </w:rPr>
            </w:pPr>
            <w:r>
              <w:rPr>
                <w:sz w:val="22"/>
                <w:szCs w:val="22"/>
                <w:rtl w:val="0"/>
              </w:rPr>
              <w:t xml:space="preserve">quickly identify the disease affecting my crop using just a photo of the leaf</w:t>
            </w:r>
          </w:p>
        </w:tc>
        <w:tc>
          <w:tcPr/>
          <w:p w:rsidR="00000000" w:rsidDel="00000000" w:rsidP="00000000" w:rsidRDefault="00000000" w:rsidRPr="00000000" w14:paraId="0000001D">
            <w:pPr>
              <w:rPr>
                <w:sz w:val="22"/>
                <w:szCs w:val="22"/>
              </w:rPr>
            </w:pPr>
            <w:r>
              <w:rPr>
                <w:sz w:val="22"/>
                <w:szCs w:val="22"/>
                <w:rtl w:val="0"/>
              </w:rPr>
              <w:t xml:space="preserve">I cannot afford to visit an agronomist every time a leaf shows unusual symptoms</w:t>
            </w:r>
          </w:p>
        </w:tc>
        <w:tc>
          <w:tcPr/>
          <w:p w:rsidR="00000000" w:rsidDel="00000000" w:rsidP="00000000" w:rsidRDefault="00000000" w:rsidRPr="00000000" w14:paraId="0000001E">
            <w:pPr>
              <w:rPr>
                <w:sz w:val="22"/>
                <w:szCs w:val="22"/>
              </w:rPr>
            </w:pPr>
            <w:r>
              <w:rPr>
                <w:sz w:val="22"/>
                <w:szCs w:val="22"/>
                <w:rtl w:val="0"/>
              </w:rPr>
              <w:t xml:space="preserve">there is no accessible, low-cost tool available for instant plant disease diagnosis in rural areas</w:t>
            </w:r>
          </w:p>
        </w:tc>
        <w:tc>
          <w:tcPr/>
          <w:p w:rsidR="00000000" w:rsidDel="00000000" w:rsidP="00000000" w:rsidRDefault="00000000" w:rsidRPr="00000000" w14:paraId="0000001F">
            <w:pPr>
              <w:rPr>
                <w:sz w:val="22"/>
                <w:szCs w:val="22"/>
              </w:rPr>
            </w:pPr>
            <w:r>
              <w:rPr>
                <w:sz w:val="22"/>
                <w:szCs w:val="22"/>
                <w:rtl w:val="0"/>
              </w:rPr>
              <w:t xml:space="preserve">anxious and helpless, fearing significant crop and financial loss</w:t>
            </w:r>
          </w:p>
        </w:tc>
      </w:tr>
      <w:tr>
        <w:trPr>
          <w:cantSplit w:val="0"/>
          <w:tblHeader w:val="0"/>
        </w:trPr>
        <w:tc>
          <w:tcPr/>
          <w:p w:rsidR="00000000" w:rsidDel="00000000" w:rsidP="00000000" w:rsidRDefault="00000000" w:rsidRPr="00000000" w14:paraId="00000020">
            <w:pPr>
              <w:rPr>
                <w:sz w:val="24"/>
                <w:szCs w:val="24"/>
              </w:rPr>
            </w:pPr>
            <w:r>
              <w:rPr>
                <w:sz w:val="24"/>
                <w:szCs w:val="24"/>
                <w:rtl w:val="0"/>
              </w:rPr>
              <w:t xml:space="preserve">PS-2</w:t>
            </w:r>
          </w:p>
        </w:tc>
        <w:tc>
          <w:tcPr/>
          <w:p w:rsidR="00000000" w:rsidDel="00000000" w:rsidP="00000000" w:rsidRDefault="00000000" w:rsidRPr="00000000" w14:paraId="00000021">
            <w:pPr>
              <w:rPr>
                <w:sz w:val="22"/>
                <w:szCs w:val="22"/>
              </w:rPr>
            </w:pPr>
            <w:r>
              <w:rPr>
                <w:sz w:val="22"/>
                <w:szCs w:val="22"/>
                <w:rtl w:val="0"/>
              </w:rPr>
              <w:t xml:space="preserve">An agriculture student or researcher studying plant pathology</w:t>
            </w:r>
          </w:p>
        </w:tc>
        <w:tc>
          <w:tcPr/>
          <w:p w:rsidR="00000000" w:rsidDel="00000000" w:rsidP="00000000" w:rsidRDefault="00000000" w:rsidRPr="00000000" w14:paraId="00000022">
            <w:pPr>
              <w:rPr>
                <w:sz w:val="22"/>
                <w:szCs w:val="22"/>
              </w:rPr>
            </w:pPr>
            <w:r>
              <w:rPr>
                <w:sz w:val="22"/>
                <w:szCs w:val="22"/>
                <w:rtl w:val="0"/>
              </w:rPr>
              <w:t xml:space="preserve">classify plant diseases rapidly during field visits without internet access or lab equipment</w:t>
            </w:r>
          </w:p>
        </w:tc>
        <w:tc>
          <w:tcPr/>
          <w:p w:rsidR="00000000" w:rsidDel="00000000" w:rsidP="00000000" w:rsidRDefault="00000000" w:rsidRPr="00000000" w14:paraId="00000023">
            <w:pPr>
              <w:rPr>
                <w:sz w:val="22"/>
                <w:szCs w:val="22"/>
              </w:rPr>
            </w:pPr>
            <w:r>
              <w:rPr>
                <w:sz w:val="22"/>
                <w:szCs w:val="22"/>
                <w:rtl w:val="0"/>
              </w:rPr>
              <w:t xml:space="preserve">existing apps require constant internet or are too complex to configure with custom datasets</w:t>
            </w:r>
          </w:p>
        </w:tc>
        <w:tc>
          <w:tcPr/>
          <w:p w:rsidR="00000000" w:rsidDel="00000000" w:rsidP="00000000" w:rsidRDefault="00000000" w:rsidRPr="00000000" w14:paraId="00000024">
            <w:pPr>
              <w:rPr>
                <w:sz w:val="22"/>
                <w:szCs w:val="22"/>
              </w:rPr>
            </w:pPr>
            <w:r>
              <w:rPr>
                <w:sz w:val="22"/>
                <w:szCs w:val="22"/>
                <w:rtl w:val="0"/>
              </w:rPr>
              <w:t xml:space="preserve">existing tools do not support custom-trained models or local dataset classes out of the box</w:t>
            </w:r>
          </w:p>
        </w:tc>
        <w:tc>
          <w:tcPr/>
          <w:p w:rsidR="00000000" w:rsidDel="00000000" w:rsidP="00000000" w:rsidRDefault="00000000" w:rsidRPr="00000000" w14:paraId="00000025">
            <w:pPr>
              <w:rPr>
                <w:sz w:val="22"/>
                <w:szCs w:val="22"/>
              </w:rPr>
            </w:pPr>
            <w:r>
              <w:rPr>
                <w:sz w:val="22"/>
                <w:szCs w:val="22"/>
                <w:rtl w:val="0"/>
              </w:rPr>
              <w:t xml:space="preserve">frustrated and limited, unable to demonstrate practical AI use in real-world agricultural settings</w:t>
            </w:r>
          </w:p>
        </w:tc>
      </w:tr>
    </w:tbl>
    <w:p w:rsidR="00000000" w:rsidDel="00000000" w:rsidP="00000000" w:rsidRDefault="00000000" w:rsidRPr="00000000" w14:paraId="00000026">
      <w:pPr>
        <w:rPr>
          <w:sz w:val="24"/>
          <w:szCs w:val="24"/>
        </w:rPr>
      </w:pPr>
      <w:r>
        <w:rPr>
          <w:rtl w:val="0"/>
        </w:rPr>
      </w:r>
    </w:p>
    <w:sectPr>
      <w:pgSz w:h="16838" w:w="11906" w:orient="portrait"/>
      <w:pgMar w:bottom="1440" w:top="851"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IN"/>
      </w:rPr>
    </w:rPrDefault>
    <w:pPrDefault>
      <w:pPr>
        <w:spacing w:after="160" w:line="259"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qFormat w:val="1"/>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table" w:styleId="TableGrid">
    <w:name w:val="Table Grid"/>
    <w:basedOn w:val="TableNormal"/>
    <w:uiPriority w:val="39"/>
    <w:rsid w:val="005B2106"/>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character" w:styleId="Hyperlink">
    <w:name w:val="Hyperlink"/>
    <w:basedOn w:val="DefaultParagraphFont"/>
    <w:uiPriority w:val="99"/>
    <w:unhideWhenUsed w:val="1"/>
    <w:rsid w:val="003C4A8E"/>
    <w:rPr>
      <w:color w:val="0563c1" w:themeColor="hyperlink"/>
      <w:u w:val="single"/>
    </w:rPr>
  </w:style>
  <w:style w:type="character" w:styleId="UnresolvedMention">
    <w:name w:val="Unresolved Mention"/>
    <w:basedOn w:val="DefaultParagraphFont"/>
    <w:uiPriority w:val="99"/>
    <w:semiHidden w:val="1"/>
    <w:unhideWhenUsed w:val="1"/>
    <w:rsid w:val="003C4A8E"/>
    <w:rPr>
      <w:color w:val="605e5c"/>
      <w:shd w:color="auto" w:fill="e1dfdd" w:val="clear"/>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png"/><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2.png"/><Relationship Id="rId8" Type="http://schemas.openxmlformats.org/officeDocument/2006/relationships/hyperlink" Target="https://miro.com/templates/customer-problem-statemen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67hPgH3unF8wV6Cv+06qI5n9aJw==">CgMxLjA4AHIhMWJTX1JHZWtMcS1oMGVzS2JZNWFHc1E4QXlQZ281SnZT</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2022-09-18T16:51:00Z</dcterms:created>
  <dc:creator>Amarender Katkam</dc:creator>
</cp:coreProperties>
</file>