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5553A" w14:textId="328D2302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E538A2F" w14:textId="77777777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35E8E725" w14:textId="77777777"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04E29" w14:paraId="259A5833" w14:textId="77777777">
        <w:tc>
          <w:tcPr>
            <w:tcW w:w="4695" w:type="dxa"/>
          </w:tcPr>
          <w:p w14:paraId="42F84784" w14:textId="77777777" w:rsidR="00604E29" w:rsidRDefault="00000000">
            <w:r>
              <w:t>Date</w:t>
            </w:r>
          </w:p>
        </w:tc>
        <w:tc>
          <w:tcPr>
            <w:tcW w:w="4335" w:type="dxa"/>
          </w:tcPr>
          <w:p w14:paraId="49DC5AF5" w14:textId="2ACE1704" w:rsidR="00604E29" w:rsidRDefault="00C27B72">
            <w:r>
              <w:t>15 February 2025</w:t>
            </w:r>
          </w:p>
        </w:tc>
      </w:tr>
      <w:tr w:rsidR="00604E29" w14:paraId="7A66939B" w14:textId="77777777">
        <w:tc>
          <w:tcPr>
            <w:tcW w:w="4695" w:type="dxa"/>
          </w:tcPr>
          <w:p w14:paraId="2D366549" w14:textId="77777777" w:rsidR="00604E29" w:rsidRDefault="00000000">
            <w:r>
              <w:t>Team ID</w:t>
            </w:r>
          </w:p>
        </w:tc>
        <w:tc>
          <w:tcPr>
            <w:tcW w:w="4335" w:type="dxa"/>
          </w:tcPr>
          <w:p w14:paraId="1AD8634F" w14:textId="77777777">
            <w:r>
              <w:t xml:space="preserve">699d5f95c40b5ad0e9ee59f8</w:t>
            </w:r>
          </w:p>
        </w:tc>
        <w:tc>
          <w:tcPr>
            <w:tcW w:w="4335" w:type="dxa"/>
          </w:tcPr>
          <w:p w14:paraId="56EAF34F" w14:textId="77777777">
            <w:r>
              <w:t xml:space="preserve">PlantCareAI — Plant Disease Detection System</w:t>
            </w:r>
          </w:p>
        </w:tc>
        <w:tc>
          <w:tcPr>
            <w:tcW w:w="4335" w:type="dxa"/>
          </w:tcPr>
          <w:p w14:paraId="40F8E2A6" w14:textId="080B1153" w:rsidR="00604E29" w:rsidRDefault="00D90E76">
            <w:r>
              <w:t>2 Marks</w:t>
            </w:r>
          </w:p>
        </w:tc>
      </w:tr>
    </w:tbl>
    <w:p w14:paraId="72C5D42E" w14:textId="77777777" w:rsidR="00604E29" w:rsidRDefault="00604E29">
      <w:pPr>
        <w:rPr>
          <w:b/>
        </w:rPr>
      </w:pPr>
    </w:p>
    <w:p w14:paraId="2A69CBFE" w14:textId="77777777" w:rsidR="00604E29" w:rsidRDefault="00000000">
      <w:pPr>
        <w:rPr>
          <w:b/>
        </w:rPr>
      </w:pPr>
      <w:r>
        <w:rPr>
          <w:b/>
        </w:rPr>
        <w:t>Proposed Solution Template:</w:t>
      </w:r>
    </w:p>
    <w:p w14:paraId="37C39CAD" w14:textId="77777777" w:rsidR="00604E29" w:rsidRDefault="00000000">
      <w:r>
        <w:t>Project team shall fill the following information in the proposed solution template.</w:t>
      </w:r>
    </w:p>
    <w:tbl>
      <w:tblPr>
        <w:tblStyle w:val="a0"/>
        <w:tblW w:w="122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0"/>
        <w:gridCol w:w="3500"/>
        <w:gridCol w:w="8000"/>
      </w:tblGrid>
      <w:tr w:rsidR="00604E29" w14:paraId="7DF0631E" w14:textId="77777777">
        <w:trPr>
          <w:trHeight w:val="557"/>
        </w:trPr>
        <w:tc>
          <w:tcPr>
            <w:tcW w:w="700" w:type="dxa"/>
          </w:tcPr>
          <w:p w14:paraId="665E64AC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S.No.</w:t>
            </w:r>
          </w:p>
        </w:tc>
        <w:tc>
          <w:tcPr>
            <w:tcW w:w="3500" w:type="dxa"/>
          </w:tcPr>
          <w:p w14:paraId="4E4913CB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8000" w:type="dxa"/>
          </w:tcPr>
          <w:p w14:paraId="64892F81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04E29" w14:paraId="18A0953A" w14:textId="77777777">
        <w:trPr>
          <w:trHeight w:val="817"/>
        </w:trPr>
        <w:tc>
          <w:tcPr>
            <w:tcW w:w="700" w:type="dxa"/>
          </w:tcPr>
          <w:p w14:paraId="0A176E63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500" w:type="dxa"/>
          </w:tcPr>
          <w:p w14:paraId="3FF28270" w14:textId="77777777" w:rsidR="00604E29" w:rsidRDefault="00000000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8000" w:type="dxa"/>
          </w:tcPr>
          <w:p w14:paraId="5582DE8C" w14:textId="77777777" w:rsidR="00604E29" w:rsidRDefault="00604E29">
            <w:r>
              <w:t xml:space="preserve">Smallholder farmers and agriculture students in India lack affordable, fast access to plant disease diagnosis. Crop diseases cause up to 40% yield loss annually. Existing tools are either too expensive, require internet connectivity, or need agronomist expertise — leaving rural farmers helpless when symptoms appear suddenly.</w:t>
            </w:r>
          </w:p>
        </w:tc>
        <w:tc>
          <w:tcPr>
            <w:tcW w:w="3500" w:type="dxa"/>
          </w:tcPr>
          <w:p w14:paraId="2E5677B7" w14:textId="77777777" w:rsidR="00604E29" w:rsidRDefault="00000000">
            <w:r>
              <w:rPr>
                <w:color w:val="222222"/>
              </w:rPr>
              <w:t>Idea / Solution description</w:t>
            </w:r>
          </w:p>
        </w:tc>
        <w:tc>
          <w:tcPr>
            <w:tcW w:w="8000" w:type="dxa"/>
          </w:tcPr>
          <w:p w14:paraId="463B60E0" w14:textId="77777777" w:rsidR="00604E29" w:rsidRDefault="00604E29">
            <w:r>
              <w:t xml:space="preserve">PlantCareAI is a web-based AI application that allows a farmer or student to upload a photo of a diseased plant leaf and instantly receive a disease diagnosis with a confidence score. Built using Flask (Python) and a MobileNetV2 deep learning model trained on the PlantVillage dataset, it detects 8 disease classes across Potato and Tomato crops. No app download or agronomist is needed — just a browser and a photo.</w:t>
            </w:r>
          </w:p>
        </w:tc>
        <w:tc>
          <w:tcPr>
            <w:tcW w:w="3500" w:type="dxa"/>
          </w:tcPr>
          <w:p w14:paraId="0CE12A68" w14:textId="77777777" w:rsidR="00604E29" w:rsidRDefault="00000000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8000" w:type="dxa"/>
          </w:tcPr>
          <w:p w14:paraId="352499F2" w14:textId="77777777" w:rsidR="00604E29" w:rsidRDefault="00604E29">
            <w:r>
              <w:t xml:space="preserve">Unlike generic plant apps, PlantCareAI uses transfer learning on MobileNetV2 — a lightweight, highly accurate CNN architecture — making it fast even on low-resource devices. The system is fully offline-capable on local deployment. Its single-page interface with drag-and-drop upload, live image preview, and instant result card is designed specifically for low-tech users in rural India.</w:t>
            </w:r>
          </w:p>
        </w:tc>
        <w:tc>
          <w:tcPr>
            <w:tcW w:w="3500" w:type="dxa"/>
          </w:tcPr>
          <w:p w14:paraId="5282EBA1" w14:textId="77777777" w:rsidR="00604E29" w:rsidRDefault="00000000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8000" w:type="dxa"/>
          </w:tcPr>
          <w:p w14:paraId="039671E8" w14:textId="77777777" w:rsidR="00604E29" w:rsidRDefault="00604E29">
            <w:r>
              <w:t xml:space="preserve">PlantCareAI democratises agricultural AI. Farmers reduce pesticide waste by targeting only confirmed diseases, saving money and reducing environmental harm. Students gain a practical AI-powered field tool. Early detection prevents crop loss, supporting food security for millions of smallholder farmers across India who grow Potato and Tomato as cash crops.</w:t>
            </w:r>
          </w:p>
        </w:tc>
        <w:tc>
          <w:tcPr>
            <w:tcW w:w="3500" w:type="dxa"/>
          </w:tcPr>
          <w:p w14:paraId="27E95CC0" w14:textId="77777777" w:rsidR="00604E29" w:rsidRDefault="00000000">
            <w:r>
              <w:rPr>
                <w:color w:val="222222"/>
              </w:rPr>
              <w:t>Business Model (Revenue Model)</w:t>
            </w:r>
          </w:p>
        </w:tc>
        <w:tc>
          <w:tcPr>
            <w:tcW w:w="8000" w:type="dxa"/>
          </w:tcPr>
          <w:p w14:paraId="3E97F94F" w14:textId="77777777" w:rsidR="00604E29" w:rsidRDefault="00604E29">
            <w:r>
              <w:t xml:space="preserve">Phase 1 (v1): Free, open-source local deployment for academic and NGO use. Phase 2: SaaS model — freemium web access with premium features (history, PDF report, Grad-CAM heatmap). Phase 3: API licensing to agri-tech companies (e.g. AgroStar, DeHaat) for integration into their farmer platforms. Government grant / CSR funding also applicable.</w:t>
            </w:r>
          </w:p>
        </w:tc>
        <w:tc>
          <w:tcPr>
            <w:tcW w:w="3500" w:type="dxa"/>
          </w:tcPr>
          <w:p w14:paraId="54EBFC13" w14:textId="77777777" w:rsidR="00604E29" w:rsidRDefault="00000000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8000" w:type="dxa"/>
          </w:tcPr>
          <w:p w14:paraId="7C323FF0" w14:textId="77777777" w:rsidR="00604E29" w:rsidRDefault="00604E29"/>
        </w:tc>
      </w:tr>
    </w:tbl>
    <w:p w14:paraId="5BC2B474" w14:textId="77777777" w:rsidR="00604E29" w:rsidRDefault="00604E29"/>
    <w:sectPr w:rsidR="00604E29">
      <w:pgSz w:w="11906" w:h="16838"/>
      <w:pgMar w:top="720" w:right="720" w:bottom="720" w:left="72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96249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E29"/>
    <w:rsid w:val="00350B1D"/>
    <w:rsid w:val="00604E29"/>
    <w:rsid w:val="00C27B72"/>
    <w:rsid w:val="00D90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  <w15:docId w15:val="{FA5EA358-7D4E-4A2F-A298-38FC1E318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70</Words>
  <Characters>400</Characters>
  <Application>Microsoft Office Word</Application>
  <DocSecurity>0</DocSecurity>
  <Lines>3</Lines>
  <Paragraphs>1</Paragraphs>
  <ScaleCrop>false</ScaleCrop>
  <Company/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Indra Chauhan</cp:lastModifiedBy>
  <cp:revision>4</cp:revision>
  <dcterms:created xsi:type="dcterms:W3CDTF">2022-09-18T16:51:00Z</dcterms:created>
  <dcterms:modified xsi:type="dcterms:W3CDTF">2025-02-15T04:34:00Z</dcterms:modified>
</cp:coreProperties>
</file>