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89D" w:rsidRDefault="0011048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81089D" w:rsidRDefault="0011048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81089D" w:rsidRDefault="0081089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1089D">
        <w:tc>
          <w:tcPr>
            <w:tcW w:w="4508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1089D">
        <w:tc>
          <w:tcPr>
            <w:tcW w:w="4508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81089D">
        <w:tc>
          <w:tcPr>
            <w:tcW w:w="4508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1048E" w:rsidRPr="0011048E" w:rsidRDefault="0011048E" w:rsidP="0011048E">
            <w:pPr>
              <w:pStyle w:val="NormalWeb"/>
              <w:rPr>
                <w:sz w:val="20"/>
                <w:szCs w:val="20"/>
              </w:rPr>
            </w:pPr>
            <w:proofErr w:type="spellStart"/>
            <w:r w:rsidRPr="0011048E">
              <w:rPr>
                <w:sz w:val="20"/>
                <w:szCs w:val="20"/>
              </w:rPr>
              <w:t>PlantCare</w:t>
            </w:r>
            <w:proofErr w:type="spellEnd"/>
            <w:r w:rsidRPr="0011048E">
              <w:rPr>
                <w:sz w:val="20"/>
                <w:szCs w:val="20"/>
              </w:rPr>
              <w:t xml:space="preserve"> AI: Advanced Plant Disease Detection using Transfer Learning</w:t>
            </w:r>
          </w:p>
          <w:p w:rsidR="0081089D" w:rsidRDefault="0081089D">
            <w:pPr>
              <w:rPr>
                <w:rFonts w:ascii="Calibri" w:eastAsia="Calibri" w:hAnsi="Calibri" w:cs="Calibri"/>
              </w:rPr>
            </w:pPr>
          </w:p>
        </w:tc>
      </w:tr>
      <w:tr w:rsidR="0081089D">
        <w:tc>
          <w:tcPr>
            <w:tcW w:w="4508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81089D" w:rsidRDefault="0081089D">
      <w:pPr>
        <w:spacing w:after="160" w:line="259" w:lineRule="auto"/>
        <w:rPr>
          <w:rFonts w:ascii="Calibri" w:eastAsia="Calibri" w:hAnsi="Calibri" w:cs="Calibri"/>
          <w:b/>
        </w:rPr>
      </w:pPr>
    </w:p>
    <w:p w:rsidR="0081089D" w:rsidRDefault="0011048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81089D" w:rsidRDefault="0011048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1089D">
        <w:trPr>
          <w:trHeight w:val="557"/>
        </w:trPr>
        <w:tc>
          <w:tcPr>
            <w:tcW w:w="735" w:type="dxa"/>
          </w:tcPr>
          <w:p w:rsidR="0081089D" w:rsidRDefault="0011048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81089D" w:rsidRDefault="0011048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81089D" w:rsidRDefault="0011048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81089D" w:rsidRDefault="0011048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1089D">
        <w:trPr>
          <w:trHeight w:val="817"/>
        </w:trPr>
        <w:tc>
          <w:tcPr>
            <w:tcW w:w="735" w:type="dxa"/>
          </w:tcPr>
          <w:p w:rsidR="0081089D" w:rsidRDefault="0081089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81089D" w:rsidRPr="0011048E" w:rsidRDefault="0011048E">
            <w:pPr>
              <w:rPr>
                <w:rFonts w:asciiTheme="majorHAnsi" w:eastAsia="Calibri" w:hAnsiTheme="majorHAnsi" w:cstheme="majorHAnsi"/>
                <w:b/>
              </w:rPr>
            </w:pPr>
            <w:r w:rsidRPr="0011048E">
              <w:rPr>
                <w:rStyle w:val="Strong"/>
                <w:rFonts w:asciiTheme="majorHAnsi" w:hAnsiTheme="majorHAnsi" w:cstheme="majorHAnsi"/>
              </w:rPr>
              <w:t>Regression Model:</w:t>
            </w:r>
            <w:r w:rsidRPr="0011048E">
              <w:rPr>
                <w:rFonts w:asciiTheme="majorHAnsi" w:hAnsiTheme="majorHAnsi" w:cstheme="majorHAnsi"/>
              </w:rPr>
              <w:t xml:space="preserve"> Not applicable for this project (since this is a classification problem). </w:t>
            </w:r>
            <w:r w:rsidRPr="0011048E">
              <w:rPr>
                <w:rFonts w:asciiTheme="majorHAnsi" w:hAnsiTheme="majorHAnsi" w:cstheme="majorHAnsi"/>
              </w:rPr>
              <w:br/>
            </w:r>
            <w:r w:rsidRPr="0011048E">
              <w:rPr>
                <w:rFonts w:asciiTheme="majorHAnsi" w:hAnsiTheme="majorHAnsi" w:cstheme="majorHAnsi"/>
              </w:rPr>
              <w:br/>
            </w:r>
            <w:r w:rsidRPr="0011048E">
              <w:rPr>
                <w:rStyle w:val="Strong"/>
                <w:rFonts w:asciiTheme="majorHAnsi" w:hAnsiTheme="majorHAnsi" w:cstheme="majorHAnsi"/>
              </w:rPr>
              <w:t>Classification Model:</w:t>
            </w:r>
            <w:r w:rsidRPr="0011048E">
              <w:rPr>
                <w:rFonts w:asciiTheme="majorHAnsi" w:hAnsiTheme="majorHAnsi" w:cstheme="majorHAnsi"/>
              </w:rPr>
              <w:t xml:space="preserve"> </w:t>
            </w:r>
            <w:r w:rsidRPr="0011048E">
              <w:rPr>
                <w:rFonts w:asciiTheme="majorHAnsi" w:hAnsiTheme="majorHAnsi" w:cstheme="majorHAnsi"/>
              </w:rPr>
              <w:br/>
              <w:t xml:space="preserve">Confusion Matrix – Generated using test dataset showing predicted vs actual plant disease classes. </w:t>
            </w:r>
            <w:r w:rsidRPr="0011048E">
              <w:rPr>
                <w:rFonts w:asciiTheme="majorHAnsi" w:hAnsiTheme="majorHAnsi" w:cstheme="majorHAnsi"/>
              </w:rPr>
              <w:br/>
              <w:t xml:space="preserve">Accuracy Score – </w:t>
            </w:r>
            <w:r w:rsidRPr="0011048E">
              <w:rPr>
                <w:rStyle w:val="Strong"/>
                <w:rFonts w:asciiTheme="majorHAnsi" w:hAnsiTheme="majorHAnsi" w:cstheme="majorHAnsi"/>
              </w:rPr>
              <w:t>96.1%</w:t>
            </w:r>
            <w:r w:rsidRPr="0011048E">
              <w:rPr>
                <w:rFonts w:asciiTheme="majorHAnsi" w:hAnsiTheme="majorHAnsi" w:cstheme="majorHAnsi"/>
              </w:rPr>
              <w:t xml:space="preserve"> </w:t>
            </w:r>
            <w:r w:rsidRPr="0011048E">
              <w:rPr>
                <w:rFonts w:asciiTheme="majorHAnsi" w:hAnsiTheme="majorHAnsi" w:cstheme="majorHAnsi"/>
              </w:rPr>
              <w:br/>
              <w:t xml:space="preserve">Classification Report – Precision: </w:t>
            </w:r>
            <w:r w:rsidRPr="0011048E">
              <w:rPr>
                <w:rStyle w:val="Strong"/>
                <w:rFonts w:asciiTheme="majorHAnsi" w:hAnsiTheme="majorHAnsi" w:cstheme="majorHAnsi"/>
              </w:rPr>
              <w:t>0.95</w:t>
            </w:r>
            <w:r w:rsidRPr="0011048E">
              <w:rPr>
                <w:rFonts w:asciiTheme="majorHAnsi" w:hAnsiTheme="majorHAnsi" w:cstheme="majorHAnsi"/>
              </w:rPr>
              <w:t xml:space="preserve">, Recall: </w:t>
            </w:r>
            <w:r w:rsidRPr="0011048E">
              <w:rPr>
                <w:rStyle w:val="Strong"/>
                <w:rFonts w:asciiTheme="majorHAnsi" w:hAnsiTheme="majorHAnsi" w:cstheme="majorHAnsi"/>
              </w:rPr>
              <w:t>0.96</w:t>
            </w:r>
            <w:r w:rsidRPr="0011048E">
              <w:rPr>
                <w:rFonts w:asciiTheme="majorHAnsi" w:hAnsiTheme="majorHAnsi" w:cstheme="majorHAnsi"/>
              </w:rPr>
              <w:t xml:space="preserve">, F1-score: </w:t>
            </w:r>
            <w:r w:rsidRPr="0011048E">
              <w:rPr>
                <w:rStyle w:val="Strong"/>
                <w:rFonts w:asciiTheme="majorHAnsi" w:hAnsiTheme="majorHAnsi" w:cstheme="majorHAnsi"/>
              </w:rPr>
              <w:t>0.95</w:t>
            </w:r>
          </w:p>
        </w:tc>
        <w:tc>
          <w:tcPr>
            <w:tcW w:w="2850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noProof/>
                <w:lang w:val="en-IN"/>
              </w:rPr>
              <w:drawing>
                <wp:inline distT="0" distB="0" distL="0" distR="0">
                  <wp:extent cx="8092440" cy="9174480"/>
                  <wp:effectExtent l="0" t="0" r="3810" b="7620"/>
                  <wp:docPr id="1" name="Picture 1" descr="Confusion matrix obtained for plant disease detection with the proposed... 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fusion matrix obtained for plant disease detection with the proposed... 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2440" cy="917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89D">
        <w:trPr>
          <w:trHeight w:val="817"/>
        </w:trPr>
        <w:tc>
          <w:tcPr>
            <w:tcW w:w="735" w:type="dxa"/>
          </w:tcPr>
          <w:p w:rsidR="0081089D" w:rsidRDefault="0081089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81089D" w:rsidRPr="0011048E" w:rsidRDefault="0011048E">
            <w:pPr>
              <w:rPr>
                <w:rFonts w:asciiTheme="majorHAnsi" w:eastAsia="Calibri" w:hAnsiTheme="majorHAnsi" w:cstheme="majorHAnsi"/>
              </w:rPr>
            </w:pPr>
            <w:proofErr w:type="spellStart"/>
            <w:r w:rsidRPr="0011048E">
              <w:rPr>
                <w:rStyle w:val="Strong"/>
                <w:rFonts w:asciiTheme="majorHAnsi" w:hAnsiTheme="majorHAnsi" w:cstheme="majorHAnsi"/>
              </w:rPr>
              <w:t>Hyperparameter</w:t>
            </w:r>
            <w:proofErr w:type="spellEnd"/>
            <w:r w:rsidRPr="0011048E">
              <w:rPr>
                <w:rStyle w:val="Strong"/>
                <w:rFonts w:asciiTheme="majorHAnsi" w:hAnsiTheme="majorHAnsi" w:cstheme="majorHAnsi"/>
              </w:rPr>
              <w:t xml:space="preserve"> Tuning:</w:t>
            </w:r>
            <w:r w:rsidRPr="0011048E">
              <w:rPr>
                <w:rFonts w:asciiTheme="majorHAnsi" w:hAnsiTheme="majorHAnsi" w:cstheme="majorHAnsi"/>
              </w:rPr>
              <w:t xml:space="preserve"> Learning rate, batch size, and number of training epochs adjusted to improve model accuracy. Transfer learning used with MobileNetV2 and last layers fine-tuned. </w:t>
            </w:r>
            <w:r w:rsidRPr="0011048E">
              <w:rPr>
                <w:rFonts w:asciiTheme="majorHAnsi" w:hAnsiTheme="majorHAnsi" w:cstheme="majorHAnsi"/>
              </w:rPr>
              <w:br/>
            </w:r>
            <w:r w:rsidRPr="0011048E">
              <w:rPr>
                <w:rFonts w:asciiTheme="majorHAnsi" w:hAnsiTheme="majorHAnsi" w:cstheme="majorHAnsi"/>
              </w:rPr>
              <w:br/>
            </w:r>
            <w:r w:rsidRPr="0011048E">
              <w:rPr>
                <w:rStyle w:val="Strong"/>
                <w:rFonts w:asciiTheme="majorHAnsi" w:hAnsiTheme="majorHAnsi" w:cstheme="majorHAnsi"/>
              </w:rPr>
              <w:t>Validation Method:</w:t>
            </w:r>
            <w:r w:rsidRPr="0011048E">
              <w:rPr>
                <w:rFonts w:asciiTheme="majorHAnsi" w:hAnsiTheme="majorHAnsi" w:cstheme="majorHAnsi"/>
              </w:rPr>
              <w:t xml:space="preserve"> Train-Test Split (80% training, 20% testing) and cross-validation used for model evaluation.</w:t>
            </w:r>
            <w:r w:rsidRPr="0011048E">
              <w:rPr>
                <w:rFonts w:asciiTheme="majorHAnsi" w:eastAsia="Calibri" w:hAnsiTheme="majorHAnsi" w:cstheme="majorHAnsi"/>
              </w:rPr>
              <w:br/>
            </w:r>
          </w:p>
        </w:tc>
        <w:tc>
          <w:tcPr>
            <w:tcW w:w="2850" w:type="dxa"/>
          </w:tcPr>
          <w:p w:rsidR="0081089D" w:rsidRDefault="0011048E">
            <w:pPr>
              <w:rPr>
                <w:rFonts w:ascii="Calibri" w:eastAsia="Calibri" w:hAnsi="Calibri" w:cs="Calibri"/>
              </w:rPr>
            </w:pPr>
            <w:bookmarkStart w:id="0" w:name="_GoBack"/>
            <w:bookmarkEnd w:id="0"/>
            <w:r>
              <w:rPr>
                <w:noProof/>
                <w:lang w:val="en-IN"/>
              </w:rPr>
              <w:drawing>
                <wp:inline distT="0" distB="0" distL="0" distR="0">
                  <wp:extent cx="8092440" cy="9174480"/>
                  <wp:effectExtent l="0" t="0" r="3810" b="7620"/>
                  <wp:docPr id="2" name="Picture 2" descr="Confusion matrix obtained for plant disease detection with the proposed... 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nfusion matrix obtained for plant disease detection with the proposed... 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2440" cy="917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089D" w:rsidRDefault="0081089D">
      <w:pPr>
        <w:spacing w:after="160" w:line="259" w:lineRule="auto"/>
        <w:rPr>
          <w:rFonts w:ascii="Calibri" w:eastAsia="Calibri" w:hAnsi="Calibri" w:cs="Calibri"/>
        </w:rPr>
      </w:pPr>
    </w:p>
    <w:p w:rsidR="0081089D" w:rsidRDefault="0081089D"/>
    <w:sectPr w:rsidR="008108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875FB"/>
    <w:multiLevelType w:val="multilevel"/>
    <w:tmpl w:val="023C2B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89D"/>
    <w:rsid w:val="0011048E"/>
    <w:rsid w:val="0081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86CC"/>
  <w15:docId w15:val="{2BE6D1D3-6034-4E4A-88A3-B8F2F2B5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10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110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68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2026-03-11T12:45:00Z</dcterms:created>
  <dcterms:modified xsi:type="dcterms:W3CDTF">2026-03-11T12:45:00Z</dcterms:modified>
</cp:coreProperties>
</file>