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B09" w:rsidRPr="00902D62" w:rsidRDefault="00D04F78" w:rsidP="00D04F78">
      <w:pPr>
        <w:rPr>
          <w:rFonts w:ascii="Times New Roman" w:hAnsi="Times New Roman" w:cs="Times New Roman"/>
          <w:b/>
          <w:bCs/>
          <w:sz w:val="40"/>
          <w:szCs w:val="40"/>
        </w:rPr>
      </w:pPr>
      <w:r>
        <w:rPr>
          <w:rFonts w:ascii="Times New Roman" w:hAnsi="Times New Roman" w:cs="Times New Roman"/>
          <w:b/>
          <w:bCs/>
        </w:rPr>
        <w:t xml:space="preserve">               </w:t>
      </w:r>
      <w:r w:rsidRPr="00902D62">
        <w:rPr>
          <w:rFonts w:ascii="Times New Roman" w:hAnsi="Times New Roman" w:cs="Times New Roman"/>
          <w:b/>
          <w:bCs/>
          <w:sz w:val="40"/>
          <w:szCs w:val="40"/>
        </w:rPr>
        <w:t>Beyond Books:</w:t>
      </w:r>
      <w:r w:rsidR="00764B09" w:rsidRPr="00902D62">
        <w:rPr>
          <w:rFonts w:ascii="Times New Roman" w:hAnsi="Times New Roman" w:cs="Times New Roman"/>
          <w:b/>
          <w:bCs/>
          <w:sz w:val="40"/>
          <w:szCs w:val="40"/>
        </w:rPr>
        <w:t xml:space="preserve"> </w:t>
      </w:r>
      <w:r w:rsidRPr="00902D62">
        <w:rPr>
          <w:rFonts w:ascii="Times New Roman" w:hAnsi="Times New Roman" w:cs="Times New Roman"/>
          <w:b/>
          <w:bCs/>
          <w:sz w:val="40"/>
          <w:szCs w:val="40"/>
        </w:rPr>
        <w:t>How Internships</w:t>
      </w:r>
      <w:r w:rsidR="00764B09" w:rsidRPr="00902D62">
        <w:rPr>
          <w:rFonts w:ascii="Times New Roman" w:hAnsi="Times New Roman" w:cs="Times New Roman"/>
          <w:b/>
          <w:bCs/>
          <w:sz w:val="40"/>
          <w:szCs w:val="40"/>
        </w:rPr>
        <w:t xml:space="preserve"> &amp; </w:t>
      </w:r>
      <w:r w:rsidRPr="00902D62">
        <w:rPr>
          <w:rFonts w:ascii="Times New Roman" w:hAnsi="Times New Roman" w:cs="Times New Roman"/>
          <w:b/>
          <w:bCs/>
          <w:sz w:val="40"/>
          <w:szCs w:val="40"/>
        </w:rPr>
        <w:t>Self-</w:t>
      </w:r>
      <w:r w:rsidR="00764B09" w:rsidRPr="00902D62">
        <w:rPr>
          <w:rFonts w:ascii="Times New Roman" w:hAnsi="Times New Roman" w:cs="Times New Roman"/>
          <w:b/>
          <w:bCs/>
          <w:sz w:val="40"/>
          <w:szCs w:val="40"/>
        </w:rPr>
        <w:t xml:space="preserve">               </w:t>
      </w:r>
    </w:p>
    <w:p w:rsidR="00D04F78" w:rsidRPr="00902D62" w:rsidRDefault="00764B09" w:rsidP="00D04F78">
      <w:pPr>
        <w:rPr>
          <w:rFonts w:ascii="Times New Roman" w:hAnsi="Times New Roman" w:cs="Times New Roman"/>
          <w:b/>
          <w:bCs/>
          <w:sz w:val="40"/>
          <w:szCs w:val="40"/>
        </w:rPr>
      </w:pPr>
      <w:r w:rsidRPr="00902D62">
        <w:rPr>
          <w:rFonts w:ascii="Times New Roman" w:hAnsi="Times New Roman" w:cs="Times New Roman"/>
          <w:b/>
          <w:bCs/>
          <w:sz w:val="40"/>
          <w:szCs w:val="40"/>
        </w:rPr>
        <w:t xml:space="preserve">             </w:t>
      </w:r>
      <w:r w:rsidR="00D04F78" w:rsidRPr="00902D62">
        <w:rPr>
          <w:rFonts w:ascii="Times New Roman" w:hAnsi="Times New Roman" w:cs="Times New Roman"/>
          <w:b/>
          <w:bCs/>
          <w:sz w:val="40"/>
          <w:szCs w:val="40"/>
        </w:rPr>
        <w:t>Study Build Confident</w:t>
      </w:r>
      <w:r w:rsidRPr="00902D62">
        <w:rPr>
          <w:rFonts w:ascii="Times New Roman" w:hAnsi="Times New Roman" w:cs="Times New Roman"/>
          <w:b/>
          <w:bCs/>
          <w:sz w:val="40"/>
          <w:szCs w:val="40"/>
        </w:rPr>
        <w:t xml:space="preserve"> </w:t>
      </w:r>
      <w:r w:rsidR="00D04F78" w:rsidRPr="00902D62">
        <w:rPr>
          <w:rFonts w:ascii="Times New Roman" w:hAnsi="Times New Roman" w:cs="Times New Roman"/>
          <w:b/>
          <w:bCs/>
          <w:sz w:val="40"/>
          <w:szCs w:val="40"/>
        </w:rPr>
        <w:t xml:space="preserve">Developers                                               </w:t>
      </w:r>
    </w:p>
    <w:p w:rsidR="00D04F78"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902D62"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D04F78"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D04F78" w:rsidRDefault="00D04F78"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Pr="00D04F78">
        <w:rPr>
          <w:rFonts w:ascii="Times New Roman" w:hAnsi="Times New Roman" w:cs="Times New Roman"/>
          <w:b/>
          <w:bCs/>
          <w:sz w:val="40"/>
          <w:szCs w:val="40"/>
        </w:rPr>
        <w:t>ABSTRACT</w:t>
      </w:r>
    </w:p>
    <w:p w:rsidR="00D04F78" w:rsidRPr="00D04F78" w:rsidRDefault="00D04F78"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research paper examines how internships and self-study can transform computer science learners into confident, capable developers. In many technical education programs, there is a visible gap between classroom theory and real-world application. Even with structured syllabi, graduates often lack hands-on experience with industry-standard tools, making it difficult to contribute effectively in professional environments.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study uses a qualitative, experience-based approach to explore the role of practical exposure in building both technical skills and professional confidence. Insights are drawn from real project work, peer observations, and mentor feedback, showing how consistent self-learning and applied tasks create a deeper, more lasting understanding than theoretical study alone.</w:t>
      </w:r>
    </w:p>
    <w:p w:rsid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While global studies often focus on early exposure or specific groups, this paper focuses on inclusivity — coding is for anyone willing to learn, practice, and persist. It highlights that practical learning benefits all students, regardless of background, and that the path to becoming an industry-ready developer begins well before graduation.</w:t>
      </w:r>
    </w:p>
    <w:p w:rsidR="00A55CF9" w:rsidRDefault="00A55CF9" w:rsidP="00D04F78">
      <w:pPr>
        <w:rPr>
          <w:rFonts w:ascii="Times New Roman" w:hAnsi="Times New Roman" w:cs="Times New Roman"/>
          <w:sz w:val="32"/>
          <w:szCs w:val="32"/>
        </w:rPr>
      </w:pPr>
    </w:p>
    <w:p w:rsidR="00A55CF9" w:rsidRPr="00D04F78" w:rsidRDefault="00A55CF9" w:rsidP="00D04F78">
      <w:pPr>
        <w:rPr>
          <w:rFonts w:ascii="Times New Roman" w:hAnsi="Times New Roman" w:cs="Times New Roman"/>
          <w:sz w:val="32"/>
          <w:szCs w:val="32"/>
        </w:rPr>
      </w:pPr>
      <w:r w:rsidRPr="00A55CF9">
        <w:rPr>
          <w:rFonts w:ascii="Times New Roman" w:hAnsi="Times New Roman" w:cs="Times New Roman"/>
          <w:b/>
          <w:bCs/>
          <w:sz w:val="32"/>
          <w:szCs w:val="32"/>
        </w:rPr>
        <w:lastRenderedPageBreak/>
        <w:t>Keywords:</w:t>
      </w:r>
      <w:r w:rsidRPr="00A55CF9">
        <w:rPr>
          <w:rFonts w:ascii="Times New Roman" w:hAnsi="Times New Roman" w:cs="Times New Roman"/>
          <w:sz w:val="32"/>
          <w:szCs w:val="32"/>
        </w:rPr>
        <w:t xml:space="preserve"> Internships, Self-study, Practical Learning, Confidence, Developers, Projects, Skills, Education</w:t>
      </w:r>
    </w:p>
    <w:p w:rsidR="00D04F78" w:rsidRDefault="00D04F78" w:rsidP="00D04F78">
      <w:pPr>
        <w:rPr>
          <w:rFonts w:ascii="Times New Roman" w:hAnsi="Times New Roman" w:cs="Times New Roman"/>
          <w:b/>
          <w:bCs/>
          <w:sz w:val="36"/>
          <w:szCs w:val="36"/>
        </w:rPr>
      </w:pPr>
    </w:p>
    <w:p w:rsidR="00D04F78" w:rsidRDefault="00D04F78" w:rsidP="00D04F78">
      <w:pPr>
        <w:rPr>
          <w:rFonts w:ascii="Times New Roman" w:hAnsi="Times New Roman" w:cs="Times New Roman"/>
          <w:b/>
          <w:bCs/>
          <w:sz w:val="36"/>
          <w:szCs w:val="36"/>
        </w:rPr>
      </w:pPr>
    </w:p>
    <w:p w:rsidR="00D04F78" w:rsidRDefault="00D04F78" w:rsidP="00D04F78">
      <w:pPr>
        <w:rPr>
          <w:rFonts w:ascii="Times New Roman" w:hAnsi="Times New Roman" w:cs="Times New Roman"/>
          <w:b/>
          <w:bCs/>
          <w:sz w:val="40"/>
          <w:szCs w:val="40"/>
        </w:rPr>
      </w:pPr>
      <w:r>
        <w:rPr>
          <w:rFonts w:ascii="Times New Roman" w:hAnsi="Times New Roman" w:cs="Times New Roman"/>
          <w:b/>
          <w:bCs/>
          <w:sz w:val="36"/>
          <w:szCs w:val="36"/>
        </w:rPr>
        <w:t xml:space="preserve">                            </w:t>
      </w:r>
      <w:r w:rsidRPr="00D04F78">
        <w:rPr>
          <w:rFonts w:ascii="Times New Roman" w:hAnsi="Times New Roman" w:cs="Times New Roman"/>
          <w:b/>
          <w:bCs/>
          <w:sz w:val="40"/>
          <w:szCs w:val="40"/>
        </w:rPr>
        <w:t xml:space="preserve"> </w:t>
      </w:r>
    </w:p>
    <w:p w:rsid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INTRODUCTION</w:t>
      </w:r>
    </w:p>
    <w:p w:rsidR="00D04F78" w:rsidRPr="00D04F78" w:rsidRDefault="00D04F78"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In the field of computer science and technical education, the transition from student to professional developer often feels uncertain. Theoretical learning, while essential, is not always accompanied by opportunities to apply that knowledge in realistic scenarios. This creates a confidence gap — students may understand concepts but hesitate when faced with real projects.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modern software industry demands more than just academic knowledge. Developers are expected to design applications, integrate APIs, manage databases, use version control systems, and debug complex issues. Without practical exposure to these tasks, even academically strong students can struggle to adapt.</w:t>
      </w:r>
    </w:p>
    <w:p w:rsidR="00D04F78" w:rsidRPr="00D04F78" w:rsidRDefault="00D04F78" w:rsidP="00D04F78">
      <w:pPr>
        <w:rPr>
          <w:rFonts w:ascii="Times New Roman" w:hAnsi="Times New Roman" w:cs="Times New Roman"/>
          <w:sz w:val="36"/>
          <w:szCs w:val="36"/>
        </w:rPr>
      </w:pPr>
      <w:r w:rsidRPr="00D04F78">
        <w:rPr>
          <w:rFonts w:ascii="Times New Roman" w:hAnsi="Times New Roman" w:cs="Times New Roman"/>
          <w:sz w:val="32"/>
          <w:szCs w:val="32"/>
        </w:rPr>
        <w:t>This paper explores how early internships and self-directed learning can bridge that gap. By engaging with real-world problems, learners develop not only their technical toolkit but also critical thinking, problem-solving, and collaboration skills. The central argument is clear: technical education must evolve from a purely exam-focused model to a creation-focused model — one that produces confident, capable, and adaptable developers.</w:t>
      </w: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p>
    <w:p w:rsid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LITERATURE REVIEW</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Multiple studies have established the connection between practical experience and learner confidence:</w:t>
      </w:r>
    </w:p>
    <w:p w:rsidR="00D04F78" w:rsidRPr="00D04F78" w:rsidRDefault="00D04F78" w:rsidP="00D04F78">
      <w:pPr>
        <w:numPr>
          <w:ilvl w:val="0"/>
          <w:numId w:val="1"/>
        </w:numPr>
        <w:rPr>
          <w:rFonts w:ascii="Times New Roman" w:hAnsi="Times New Roman" w:cs="Times New Roman"/>
          <w:sz w:val="32"/>
          <w:szCs w:val="32"/>
        </w:rPr>
      </w:pPr>
      <w:proofErr w:type="spellStart"/>
      <w:r w:rsidRPr="00D04F78">
        <w:rPr>
          <w:rFonts w:ascii="Times New Roman" w:hAnsi="Times New Roman" w:cs="Times New Roman"/>
          <w:b/>
          <w:bCs/>
          <w:sz w:val="32"/>
          <w:szCs w:val="32"/>
        </w:rPr>
        <w:t>Basiglio</w:t>
      </w:r>
      <w:proofErr w:type="spellEnd"/>
      <w:r w:rsidRPr="00D04F78">
        <w:rPr>
          <w:rFonts w:ascii="Times New Roman" w:hAnsi="Times New Roman" w:cs="Times New Roman"/>
          <w:b/>
          <w:bCs/>
          <w:sz w:val="32"/>
          <w:szCs w:val="32"/>
        </w:rPr>
        <w:t xml:space="preserve"> et al. (2023)</w:t>
      </w:r>
      <w:r w:rsidRPr="00D04F78">
        <w:rPr>
          <w:rFonts w:ascii="Times New Roman" w:hAnsi="Times New Roman" w:cs="Times New Roman"/>
          <w:sz w:val="32"/>
          <w:szCs w:val="32"/>
        </w:rPr>
        <w:t xml:space="preserve"> found that Italian high school students in the </w:t>
      </w:r>
      <w:r w:rsidRPr="00D04F78">
        <w:rPr>
          <w:rFonts w:ascii="Times New Roman" w:hAnsi="Times New Roman" w:cs="Times New Roman"/>
          <w:i/>
          <w:iCs/>
          <w:sz w:val="32"/>
          <w:szCs w:val="32"/>
        </w:rPr>
        <w:t>Coding Girls</w:t>
      </w:r>
      <w:r w:rsidRPr="00D04F78">
        <w:rPr>
          <w:rFonts w:ascii="Times New Roman" w:hAnsi="Times New Roman" w:cs="Times New Roman"/>
          <w:sz w:val="32"/>
          <w:szCs w:val="32"/>
        </w:rPr>
        <w:t xml:space="preserve"> initiative became more engaged with STEM subjects through real-world coding challenges.</w:t>
      </w:r>
    </w:p>
    <w:p w:rsidR="00D04F78" w:rsidRPr="00D04F78" w:rsidRDefault="00D04F78" w:rsidP="00D04F78">
      <w:pPr>
        <w:numPr>
          <w:ilvl w:val="0"/>
          <w:numId w:val="1"/>
        </w:numPr>
        <w:rPr>
          <w:rFonts w:ascii="Times New Roman" w:hAnsi="Times New Roman" w:cs="Times New Roman"/>
          <w:sz w:val="32"/>
          <w:szCs w:val="32"/>
        </w:rPr>
      </w:pPr>
      <w:r w:rsidRPr="00D04F78">
        <w:rPr>
          <w:rFonts w:ascii="Times New Roman" w:hAnsi="Times New Roman" w:cs="Times New Roman"/>
          <w:b/>
          <w:bCs/>
          <w:sz w:val="32"/>
          <w:szCs w:val="32"/>
        </w:rPr>
        <w:t>Miller (2024)</w:t>
      </w:r>
      <w:r w:rsidRPr="00D04F78">
        <w:rPr>
          <w:rFonts w:ascii="Times New Roman" w:hAnsi="Times New Roman" w:cs="Times New Roman"/>
          <w:sz w:val="32"/>
          <w:szCs w:val="32"/>
        </w:rPr>
        <w:t xml:space="preserve"> showed that immersive coding camps combining mentorship, collaboration, and problem-solving improved both technical competence and motivation.</w:t>
      </w:r>
    </w:p>
    <w:p w:rsidR="00D04F78" w:rsidRPr="00D04F78" w:rsidRDefault="00D04F78" w:rsidP="00D04F78">
      <w:pPr>
        <w:numPr>
          <w:ilvl w:val="0"/>
          <w:numId w:val="1"/>
        </w:numPr>
        <w:rPr>
          <w:rFonts w:ascii="Times New Roman" w:hAnsi="Times New Roman" w:cs="Times New Roman"/>
          <w:sz w:val="32"/>
          <w:szCs w:val="32"/>
        </w:rPr>
      </w:pPr>
      <w:r w:rsidRPr="00D04F78">
        <w:rPr>
          <w:rFonts w:ascii="Times New Roman" w:hAnsi="Times New Roman" w:cs="Times New Roman"/>
          <w:b/>
          <w:bCs/>
          <w:sz w:val="32"/>
          <w:szCs w:val="32"/>
        </w:rPr>
        <w:t>Maric &amp; Rani (2024)</w:t>
      </w:r>
      <w:r w:rsidRPr="00D04F78">
        <w:rPr>
          <w:rFonts w:ascii="Times New Roman" w:hAnsi="Times New Roman" w:cs="Times New Roman"/>
          <w:sz w:val="32"/>
          <w:szCs w:val="32"/>
        </w:rPr>
        <w:t xml:space="preserve"> demonstrated that gamified learning and storytelling techniques helped reduce fear and encouraged creativity in coding education.</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These findings align with global trends but rarely address the segment of technical students who encounter practical tools only late in their education. In such cases, the delay can limit portfolio development, technical confidence, and interview readiness.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paper focuses on that specific gap, arguing that regardless of demographic or prior exposure, all computer science learners can build stronger skills and confidence through earlier access to internships and structured self-study.</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902D62" w:rsidRDefault="00902D62" w:rsidP="00D04F78">
      <w:pPr>
        <w:rPr>
          <w:rFonts w:ascii="Times New Roman" w:hAnsi="Times New Roman" w:cs="Times New Roman"/>
          <w:b/>
          <w:bCs/>
          <w:sz w:val="40"/>
          <w:szCs w:val="40"/>
        </w:rPr>
      </w:pPr>
    </w:p>
    <w:p w:rsidR="00764B09" w:rsidRDefault="00764B09" w:rsidP="00764B09">
      <w:pPr>
        <w:rPr>
          <w:rFonts w:ascii="Times New Roman" w:hAnsi="Times New Roman" w:cs="Times New Roman"/>
          <w:b/>
          <w:bCs/>
          <w:sz w:val="40"/>
          <w:szCs w:val="40"/>
        </w:rPr>
      </w:pPr>
      <w:r>
        <w:rPr>
          <w:rFonts w:ascii="Times New Roman" w:hAnsi="Times New Roman" w:cs="Times New Roman"/>
          <w:b/>
          <w:bCs/>
          <w:sz w:val="40"/>
          <w:szCs w:val="40"/>
        </w:rPr>
        <w:t xml:space="preserve">               </w:t>
      </w:r>
      <w:r w:rsidRPr="00D04F78">
        <w:rPr>
          <w:rFonts w:ascii="Times New Roman" w:hAnsi="Times New Roman" w:cs="Times New Roman"/>
          <w:b/>
          <w:bCs/>
          <w:sz w:val="40"/>
          <w:szCs w:val="40"/>
        </w:rPr>
        <w:t>RESEARCH METHODOLOGY</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This study uses a qualitative and reflective approach. Data was gathered through:</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Internship documentation</w:t>
      </w:r>
      <w:r w:rsidRPr="00D04F78">
        <w:rPr>
          <w:rFonts w:ascii="Times New Roman" w:hAnsi="Times New Roman" w:cs="Times New Roman"/>
          <w:sz w:val="32"/>
          <w:szCs w:val="32"/>
        </w:rPr>
        <w:t xml:space="preserve"> – records of assigned tasks, technologies used, and problem-solving approaches.</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Self-study logs</w:t>
      </w:r>
      <w:r w:rsidRPr="00D04F78">
        <w:rPr>
          <w:rFonts w:ascii="Times New Roman" w:hAnsi="Times New Roman" w:cs="Times New Roman"/>
          <w:sz w:val="32"/>
          <w:szCs w:val="32"/>
        </w:rPr>
        <w:t xml:space="preserve"> – notes from independent practice sessions, including coding exercises, small projects, and API testing.</w:t>
      </w:r>
    </w:p>
    <w:p w:rsidR="00D04F78" w:rsidRPr="00D04F78" w:rsidRDefault="00D04F78" w:rsidP="00D04F78">
      <w:pPr>
        <w:numPr>
          <w:ilvl w:val="0"/>
          <w:numId w:val="2"/>
        </w:numPr>
        <w:rPr>
          <w:rFonts w:ascii="Times New Roman" w:hAnsi="Times New Roman" w:cs="Times New Roman"/>
          <w:sz w:val="32"/>
          <w:szCs w:val="32"/>
        </w:rPr>
      </w:pPr>
      <w:r w:rsidRPr="00D04F78">
        <w:rPr>
          <w:rFonts w:ascii="Times New Roman" w:hAnsi="Times New Roman" w:cs="Times New Roman"/>
          <w:b/>
          <w:bCs/>
          <w:sz w:val="32"/>
          <w:szCs w:val="32"/>
        </w:rPr>
        <w:t>Peer observation</w:t>
      </w:r>
      <w:r w:rsidRPr="00D04F78">
        <w:rPr>
          <w:rFonts w:ascii="Times New Roman" w:hAnsi="Times New Roman" w:cs="Times New Roman"/>
          <w:sz w:val="32"/>
          <w:szCs w:val="32"/>
        </w:rPr>
        <w:t xml:space="preserve"> – informal feedback and discussions within student groups about learning challenges and confidence levels.</w:t>
      </w:r>
    </w:p>
    <w:p w:rsidR="00D04F78" w:rsidRPr="00D04F78" w:rsidRDefault="00D04F78" w:rsidP="00D04F78">
      <w:pPr>
        <w:rPr>
          <w:rFonts w:ascii="Times New Roman" w:hAnsi="Times New Roman" w:cs="Times New Roman"/>
        </w:rPr>
      </w:pPr>
      <w:r w:rsidRPr="00D04F78">
        <w:rPr>
          <w:rFonts w:ascii="Times New Roman" w:hAnsi="Times New Roman" w:cs="Times New Roman"/>
          <w:sz w:val="32"/>
          <w:szCs w:val="32"/>
        </w:rPr>
        <w:t xml:space="preserve">The approach focused on identifying patterns in skill development, changes in problem-solving confidence, and shifts in collaborative </w:t>
      </w:r>
      <w:proofErr w:type="spellStart"/>
      <w:r w:rsidRPr="00D04F78">
        <w:rPr>
          <w:rFonts w:ascii="Times New Roman" w:hAnsi="Times New Roman" w:cs="Times New Roman"/>
          <w:sz w:val="32"/>
          <w:szCs w:val="32"/>
        </w:rPr>
        <w:t>behavior</w:t>
      </w:r>
      <w:proofErr w:type="spellEnd"/>
      <w:r w:rsidRPr="00D04F78">
        <w:rPr>
          <w:rFonts w:ascii="Times New Roman" w:hAnsi="Times New Roman" w:cs="Times New Roman"/>
          <w:sz w:val="32"/>
          <w:szCs w:val="32"/>
        </w:rPr>
        <w:t>. Practical experience was assessed not by grades but by the ability to complete real tasks, adapt to new tools, and independently troubleshoot issues.</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D04F78" w:rsidRPr="00764B09" w:rsidRDefault="00764B09" w:rsidP="00D04F78">
      <w:pPr>
        <w:rPr>
          <w:rFonts w:ascii="Times New Roman" w:hAnsi="Times New Roman" w:cs="Times New Roman"/>
        </w:rPr>
      </w:pPr>
      <w:r>
        <w:rPr>
          <w:rFonts w:ascii="Times New Roman" w:hAnsi="Times New Roman" w:cs="Times New Roman"/>
        </w:rPr>
        <w:t xml:space="preserve">                      </w:t>
      </w:r>
      <w:r w:rsidR="00D04F78" w:rsidRPr="00D04F78">
        <w:rPr>
          <w:rFonts w:ascii="Times New Roman" w:hAnsi="Times New Roman" w:cs="Times New Roman"/>
          <w:b/>
          <w:bCs/>
          <w:sz w:val="40"/>
          <w:szCs w:val="40"/>
        </w:rPr>
        <w:t>DATA COLLECTION &amp; ANALYSIS</w:t>
      </w:r>
    </w:p>
    <w:p w:rsidR="00764B09" w:rsidRDefault="00764B09" w:rsidP="00D04F78">
      <w:pPr>
        <w:rPr>
          <w:rFonts w:ascii="Times New Roman" w:hAnsi="Times New Roman" w:cs="Times New Roman"/>
          <w:b/>
          <w:bCs/>
          <w:sz w:val="40"/>
          <w:szCs w:val="40"/>
        </w:rPr>
      </w:pPr>
    </w:p>
    <w:p w:rsidR="00764B09" w:rsidRPr="00D04F78" w:rsidRDefault="00764B09"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Internship Work:</w:t>
      </w:r>
      <w:r w:rsidRPr="00D04F78">
        <w:rPr>
          <w:rFonts w:ascii="Times New Roman" w:hAnsi="Times New Roman" w:cs="Times New Roman"/>
          <w:sz w:val="32"/>
          <w:szCs w:val="32"/>
        </w:rPr>
        <w:br/>
        <w:t>Students engaged in practical tasks such as deploying applications, integrating APIs, working with databases, and using GitHub for version control. Each completed task contributed to incremental skill and confidence growth.</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Self-Study Practice:</w:t>
      </w:r>
      <w:r w:rsidRPr="00D04F78">
        <w:rPr>
          <w:rFonts w:ascii="Times New Roman" w:hAnsi="Times New Roman" w:cs="Times New Roman"/>
          <w:sz w:val="32"/>
          <w:szCs w:val="32"/>
        </w:rPr>
        <w:br/>
        <w:t>Small, independent projects — like creating a to-do app or exploring API testing with Postman — served as safe environments for experimentation without academic pressure.</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b/>
          <w:bCs/>
          <w:sz w:val="32"/>
          <w:szCs w:val="32"/>
        </w:rPr>
        <w:t>Peer Comparisons:</w:t>
      </w:r>
      <w:r w:rsidRPr="00D04F78">
        <w:rPr>
          <w:rFonts w:ascii="Times New Roman" w:hAnsi="Times New Roman" w:cs="Times New Roman"/>
          <w:sz w:val="32"/>
          <w:szCs w:val="32"/>
        </w:rPr>
        <w:br/>
        <w:t>Those involved in practical learning environments showed greater initiative, used more precise technical terminology, and were more willing to assist others. Students relying solely on theoretical learning often hesitated in group discussions or problem-solving situations.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From these observations, three primary confidence-building factors emerged:</w:t>
      </w:r>
    </w:p>
    <w:p w:rsidR="00D04F78" w:rsidRPr="00D04F78" w:rsidRDefault="00D04F78" w:rsidP="00D04F78">
      <w:pPr>
        <w:numPr>
          <w:ilvl w:val="0"/>
          <w:numId w:val="3"/>
        </w:numPr>
        <w:rPr>
          <w:rFonts w:ascii="Times New Roman" w:hAnsi="Times New Roman" w:cs="Times New Roman"/>
          <w:sz w:val="32"/>
          <w:szCs w:val="32"/>
        </w:rPr>
      </w:pPr>
      <w:r w:rsidRPr="00D04F78">
        <w:rPr>
          <w:rFonts w:ascii="Times New Roman" w:hAnsi="Times New Roman" w:cs="Times New Roman"/>
          <w:b/>
          <w:bCs/>
          <w:sz w:val="32"/>
          <w:szCs w:val="32"/>
        </w:rPr>
        <w:t>Hands-on project development</w:t>
      </w:r>
    </w:p>
    <w:p w:rsidR="00D04F78" w:rsidRPr="00D04F78" w:rsidRDefault="00D04F78" w:rsidP="00D04F78">
      <w:pPr>
        <w:numPr>
          <w:ilvl w:val="0"/>
          <w:numId w:val="3"/>
        </w:numPr>
        <w:rPr>
          <w:rFonts w:ascii="Times New Roman" w:hAnsi="Times New Roman" w:cs="Times New Roman"/>
          <w:sz w:val="32"/>
          <w:szCs w:val="32"/>
        </w:rPr>
      </w:pPr>
      <w:r w:rsidRPr="00D04F78">
        <w:rPr>
          <w:rFonts w:ascii="Times New Roman" w:hAnsi="Times New Roman" w:cs="Times New Roman"/>
          <w:b/>
          <w:bCs/>
          <w:sz w:val="32"/>
          <w:szCs w:val="32"/>
        </w:rPr>
        <w:t>Consistent feedback and mentorship</w:t>
      </w:r>
    </w:p>
    <w:p w:rsidR="00D04F78" w:rsidRPr="00D04F78" w:rsidRDefault="00D04F78" w:rsidP="00D04F78">
      <w:pPr>
        <w:numPr>
          <w:ilvl w:val="0"/>
          <w:numId w:val="3"/>
        </w:numPr>
        <w:rPr>
          <w:rFonts w:ascii="Times New Roman" w:hAnsi="Times New Roman" w:cs="Times New Roman"/>
        </w:rPr>
      </w:pPr>
      <w:r w:rsidRPr="00D04F78">
        <w:rPr>
          <w:rFonts w:ascii="Times New Roman" w:hAnsi="Times New Roman" w:cs="Times New Roman"/>
          <w:b/>
          <w:bCs/>
          <w:sz w:val="32"/>
          <w:szCs w:val="32"/>
        </w:rPr>
        <w:t>Active reflection on mistakes and solutions</w:t>
      </w:r>
    </w:p>
    <w:p w:rsidR="00D04F78" w:rsidRPr="00D04F78" w:rsidRDefault="00D04F78" w:rsidP="00D04F78">
      <w:pPr>
        <w:rPr>
          <w:rFonts w:ascii="Times New Roman" w:hAnsi="Times New Roman" w:cs="Times New Roman"/>
        </w:rPr>
      </w:pPr>
    </w:p>
    <w:p w:rsidR="00764B09" w:rsidRDefault="00764B09" w:rsidP="00D04F78">
      <w:pPr>
        <w:rPr>
          <w:rFonts w:ascii="Times New Roman" w:hAnsi="Times New Roman" w:cs="Times New Roman"/>
          <w:b/>
          <w:bCs/>
        </w:rPr>
      </w:pPr>
      <w:r>
        <w:rPr>
          <w:rFonts w:ascii="Times New Roman" w:hAnsi="Times New Roman" w:cs="Times New Roman"/>
          <w:b/>
          <w:bCs/>
        </w:rPr>
        <w:t xml:space="preserve"> </w:t>
      </w:r>
    </w:p>
    <w:p w:rsidR="00764B09" w:rsidRDefault="00764B09" w:rsidP="00D04F78">
      <w:pPr>
        <w:rPr>
          <w:rFonts w:ascii="Times New Roman" w:hAnsi="Times New Roman" w:cs="Times New Roman"/>
          <w:b/>
          <w:bCs/>
        </w:rPr>
      </w:pPr>
    </w:p>
    <w:p w:rsidR="00764B09" w:rsidRDefault="00D04F78" w:rsidP="00D04F78">
      <w:pPr>
        <w:rPr>
          <w:rFonts w:ascii="Times New Roman" w:hAnsi="Times New Roman" w:cs="Times New Roman"/>
          <w:b/>
          <w:bCs/>
          <w:sz w:val="40"/>
          <w:szCs w:val="40"/>
        </w:rPr>
      </w:pPr>
      <w:r w:rsidRPr="00D04F78">
        <w:rPr>
          <w:rFonts w:ascii="Times New Roman" w:hAnsi="Times New Roman" w:cs="Times New Roman"/>
          <w:b/>
          <w:bCs/>
          <w:sz w:val="40"/>
          <w:szCs w:val="40"/>
        </w:rPr>
        <w:t xml:space="preserve"> </w:t>
      </w:r>
      <w:r w:rsidR="00764B09">
        <w:rPr>
          <w:rFonts w:ascii="Times New Roman" w:hAnsi="Times New Roman" w:cs="Times New Roman"/>
          <w:b/>
          <w:bCs/>
          <w:sz w:val="40"/>
          <w:szCs w:val="40"/>
        </w:rPr>
        <w:t xml:space="preserve">               </w:t>
      </w:r>
    </w:p>
    <w:p w:rsidR="00D04F78" w:rsidRPr="00D04F78" w:rsidRDefault="00764B09" w:rsidP="00D04F78">
      <w:pPr>
        <w:rPr>
          <w:rFonts w:ascii="Times New Roman" w:hAnsi="Times New Roman" w:cs="Times New Roman"/>
          <w:b/>
          <w:bCs/>
          <w:sz w:val="40"/>
          <w:szCs w:val="40"/>
        </w:rPr>
      </w:pPr>
      <w:r>
        <w:rPr>
          <w:rFonts w:ascii="Times New Roman" w:hAnsi="Times New Roman" w:cs="Times New Roman"/>
          <w:b/>
          <w:bCs/>
          <w:sz w:val="40"/>
          <w:szCs w:val="40"/>
        </w:rPr>
        <w:t xml:space="preserve">                 </w:t>
      </w:r>
      <w:r w:rsidR="00D04F78" w:rsidRPr="00D04F78">
        <w:rPr>
          <w:rFonts w:ascii="Times New Roman" w:hAnsi="Times New Roman" w:cs="Times New Roman"/>
          <w:b/>
          <w:bCs/>
          <w:sz w:val="40"/>
          <w:szCs w:val="40"/>
        </w:rPr>
        <w:t>REAL-LIFE APPLICATION</w:t>
      </w:r>
    </w:p>
    <w:p w:rsidR="00764B09" w:rsidRDefault="00764B09" w:rsidP="00D04F78">
      <w:pPr>
        <w:rPr>
          <w:rFonts w:ascii="Times New Roman" w:hAnsi="Times New Roman" w:cs="Times New Roman"/>
          <w:sz w:val="32"/>
          <w:szCs w:val="32"/>
        </w:rPr>
      </w:pPr>
    </w:p>
    <w:p w:rsidR="00764B09" w:rsidRDefault="00764B09" w:rsidP="00D04F78">
      <w:pPr>
        <w:rPr>
          <w:rFonts w:ascii="Times New Roman" w:hAnsi="Times New Roman" w:cs="Times New Roman"/>
          <w:sz w:val="32"/>
          <w:szCs w:val="32"/>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findings suggest several actionable steps for improving technical education:</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Introduce internships early:</w:t>
      </w:r>
      <w:r w:rsidRPr="00D04F78">
        <w:rPr>
          <w:rFonts w:ascii="Times New Roman" w:hAnsi="Times New Roman" w:cs="Times New Roman"/>
          <w:sz w:val="32"/>
          <w:szCs w:val="32"/>
        </w:rPr>
        <w:t xml:space="preserve"> Practical experience should begin in the first year, not the final semester.</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Encourage personal projects:</w:t>
      </w:r>
      <w:r w:rsidRPr="00D04F78">
        <w:rPr>
          <w:rFonts w:ascii="Times New Roman" w:hAnsi="Times New Roman" w:cs="Times New Roman"/>
          <w:sz w:val="32"/>
          <w:szCs w:val="32"/>
        </w:rPr>
        <w:t xml:space="preserve"> Even small self-initiated builds can significantly boost skills and confidence.</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Formalize peer mentorship:</w:t>
      </w:r>
      <w:r w:rsidRPr="00D04F78">
        <w:rPr>
          <w:rFonts w:ascii="Times New Roman" w:hAnsi="Times New Roman" w:cs="Times New Roman"/>
          <w:sz w:val="32"/>
          <w:szCs w:val="32"/>
        </w:rPr>
        <w:t xml:space="preserve"> Students with practical exposure can share knowledge in workshops or group sessions.</w:t>
      </w:r>
    </w:p>
    <w:p w:rsidR="00D04F78" w:rsidRPr="00D04F78" w:rsidRDefault="00D04F78" w:rsidP="00D04F78">
      <w:pPr>
        <w:numPr>
          <w:ilvl w:val="0"/>
          <w:numId w:val="4"/>
        </w:numPr>
        <w:rPr>
          <w:rFonts w:ascii="Times New Roman" w:hAnsi="Times New Roman" w:cs="Times New Roman"/>
          <w:sz w:val="32"/>
          <w:szCs w:val="32"/>
        </w:rPr>
      </w:pPr>
      <w:r w:rsidRPr="00D04F78">
        <w:rPr>
          <w:rFonts w:ascii="Times New Roman" w:hAnsi="Times New Roman" w:cs="Times New Roman"/>
          <w:b/>
          <w:bCs/>
          <w:sz w:val="32"/>
          <w:szCs w:val="32"/>
        </w:rPr>
        <w:t>Strengthen industry–academia partnerships:</w:t>
      </w:r>
      <w:r w:rsidRPr="00D04F78">
        <w:rPr>
          <w:rFonts w:ascii="Times New Roman" w:hAnsi="Times New Roman" w:cs="Times New Roman"/>
          <w:sz w:val="32"/>
          <w:szCs w:val="32"/>
        </w:rPr>
        <w:t xml:space="preserve"> Companies can collaborate with institutions to offer micro-projects and weekend mentoring.</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These steps can help create a culture of learning that values creation, experimentation, and skill application as much as theoretical study.</w:t>
      </w:r>
    </w:p>
    <w:p w:rsidR="00D04F78" w:rsidRDefault="00D04F78"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764B09" w:rsidRDefault="00764B09" w:rsidP="00D04F78">
      <w:pPr>
        <w:rPr>
          <w:rFonts w:ascii="Times New Roman" w:hAnsi="Times New Roman" w:cs="Times New Roman"/>
        </w:rPr>
      </w:pPr>
    </w:p>
    <w:p w:rsidR="00902D62" w:rsidRPr="00D04F78" w:rsidRDefault="00902D62" w:rsidP="00D04F78">
      <w:pPr>
        <w:rPr>
          <w:rFonts w:ascii="Times New Roman" w:hAnsi="Times New Roman" w:cs="Times New Roman"/>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p>
    <w:p w:rsidR="00D04F78" w:rsidRDefault="00902D62" w:rsidP="00D04F78">
      <w:pPr>
        <w:rPr>
          <w:rFonts w:ascii="Times New Roman" w:hAnsi="Times New Roman" w:cs="Times New Roman"/>
          <w:b/>
          <w:bCs/>
          <w:sz w:val="40"/>
          <w:szCs w:val="40"/>
        </w:rPr>
      </w:pPr>
      <w:r>
        <w:rPr>
          <w:rFonts w:ascii="Times New Roman" w:hAnsi="Times New Roman" w:cs="Times New Roman"/>
          <w:b/>
          <w:bCs/>
        </w:rPr>
        <w:t xml:space="preserve">                         </w:t>
      </w:r>
      <w:r w:rsidR="00D04F78" w:rsidRPr="00D04F78">
        <w:rPr>
          <w:rFonts w:ascii="Times New Roman" w:hAnsi="Times New Roman" w:cs="Times New Roman"/>
          <w:b/>
          <w:bCs/>
          <w:sz w:val="40"/>
          <w:szCs w:val="40"/>
        </w:rPr>
        <w:t>FINDINGS &amp; CONCLUSION</w:t>
      </w:r>
    </w:p>
    <w:p w:rsidR="00764B09" w:rsidRDefault="00764B09" w:rsidP="00D04F78">
      <w:pPr>
        <w:rPr>
          <w:rFonts w:ascii="Times New Roman" w:hAnsi="Times New Roman" w:cs="Times New Roman"/>
          <w:b/>
          <w:bCs/>
          <w:sz w:val="40"/>
          <w:szCs w:val="40"/>
        </w:rPr>
      </w:pPr>
    </w:p>
    <w:p w:rsidR="00902D62" w:rsidRPr="00D04F78" w:rsidRDefault="00902D62" w:rsidP="00D04F78">
      <w:pPr>
        <w:rPr>
          <w:rFonts w:ascii="Times New Roman" w:hAnsi="Times New Roman" w:cs="Times New Roman"/>
          <w:b/>
          <w:bCs/>
          <w:sz w:val="40"/>
          <w:szCs w:val="40"/>
        </w:rPr>
      </w:pP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research confirms that academic performance alone is not the most reliable indicator of professional readiness. Confidence in coding comes from applied problem-solving and repeated exposure to real-world challenges.</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The key to bridging the classroom-to-industry gap lies in providing earlier, sustained opportunities for students to work on meaningful projects, receive feedback, and reflect on their progress. Such an approach ensures that graduates enter the workforce not only knowledgeable but also capable, adaptable, and confident.</w:t>
      </w:r>
    </w:p>
    <w:p w:rsidR="00D04F78" w:rsidRPr="00D04F78" w:rsidRDefault="00D04F78" w:rsidP="00D04F78">
      <w:pPr>
        <w:rPr>
          <w:rFonts w:ascii="Times New Roman" w:hAnsi="Times New Roman" w:cs="Times New Roman"/>
          <w:sz w:val="32"/>
          <w:szCs w:val="32"/>
        </w:rPr>
      </w:pPr>
      <w:r w:rsidRPr="00D04F78">
        <w:rPr>
          <w:rFonts w:ascii="Times New Roman" w:hAnsi="Times New Roman" w:cs="Times New Roman"/>
          <w:sz w:val="32"/>
          <w:szCs w:val="32"/>
        </w:rPr>
        <w:t>In short, the true growth of a developer happens beyond books — in the act of building, failing, learning, and trying again.</w:t>
      </w:r>
    </w:p>
    <w:p w:rsidR="00D04F78" w:rsidRPr="00D04F78" w:rsidRDefault="00D04F78" w:rsidP="00D04F78">
      <w:pPr>
        <w:rPr>
          <w:rFonts w:ascii="Times New Roman" w:hAnsi="Times New Roman" w:cs="Times New Roman"/>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902D62" w:rsidP="00D04F78">
      <w:pPr>
        <w:rPr>
          <w:rFonts w:ascii="Times New Roman" w:hAnsi="Times New Roman" w:cs="Times New Roman"/>
          <w:b/>
          <w:bCs/>
        </w:rPr>
      </w:pPr>
    </w:p>
    <w:p w:rsidR="00902D62" w:rsidRDefault="00764B09" w:rsidP="00D04F78">
      <w:pPr>
        <w:rPr>
          <w:rFonts w:ascii="Times New Roman" w:hAnsi="Times New Roman" w:cs="Times New Roman"/>
          <w:b/>
          <w:bCs/>
        </w:rPr>
      </w:pPr>
      <w:r>
        <w:rPr>
          <w:rFonts w:ascii="Times New Roman" w:hAnsi="Times New Roman" w:cs="Times New Roman"/>
          <w:b/>
          <w:bCs/>
        </w:rPr>
        <w:t xml:space="preserve">  </w:t>
      </w:r>
      <w:r w:rsidR="00902D62">
        <w:rPr>
          <w:rFonts w:ascii="Times New Roman" w:hAnsi="Times New Roman" w:cs="Times New Roman"/>
          <w:b/>
          <w:bCs/>
        </w:rPr>
        <w:t xml:space="preserve">                                                 </w:t>
      </w:r>
      <w:r>
        <w:rPr>
          <w:rFonts w:ascii="Times New Roman" w:hAnsi="Times New Roman" w:cs="Times New Roman"/>
          <w:b/>
          <w:bCs/>
        </w:rPr>
        <w:t xml:space="preserve"> </w:t>
      </w:r>
    </w:p>
    <w:p w:rsidR="00D04F78" w:rsidRDefault="00902D62" w:rsidP="00D04F78">
      <w:pPr>
        <w:rPr>
          <w:rFonts w:ascii="Times New Roman" w:hAnsi="Times New Roman" w:cs="Times New Roman"/>
          <w:b/>
          <w:bCs/>
          <w:sz w:val="40"/>
          <w:szCs w:val="40"/>
        </w:rPr>
      </w:pPr>
      <w:r>
        <w:rPr>
          <w:rFonts w:ascii="Times New Roman" w:hAnsi="Times New Roman" w:cs="Times New Roman"/>
          <w:b/>
          <w:bCs/>
        </w:rPr>
        <w:t xml:space="preserve">                                           </w:t>
      </w:r>
      <w:r w:rsidR="00764B09">
        <w:rPr>
          <w:rFonts w:ascii="Times New Roman" w:hAnsi="Times New Roman" w:cs="Times New Roman"/>
          <w:b/>
          <w:bCs/>
        </w:rPr>
        <w:t xml:space="preserve"> </w:t>
      </w:r>
      <w:r w:rsidR="00D04F78" w:rsidRPr="00D04F78">
        <w:rPr>
          <w:rFonts w:ascii="Times New Roman" w:hAnsi="Times New Roman" w:cs="Times New Roman"/>
          <w:b/>
          <w:bCs/>
          <w:sz w:val="40"/>
          <w:szCs w:val="40"/>
        </w:rPr>
        <w:t>REFERENCES</w:t>
      </w:r>
    </w:p>
    <w:p w:rsidR="00902D62" w:rsidRDefault="00902D62" w:rsidP="00D04F78">
      <w:pPr>
        <w:rPr>
          <w:rFonts w:ascii="Times New Roman" w:hAnsi="Times New Roman" w:cs="Times New Roman"/>
          <w:b/>
          <w:bCs/>
          <w:sz w:val="40"/>
          <w:szCs w:val="40"/>
        </w:rPr>
      </w:pPr>
    </w:p>
    <w:p w:rsidR="00902D62" w:rsidRPr="00D04F78" w:rsidRDefault="00902D62" w:rsidP="00D04F78">
      <w:pPr>
        <w:rPr>
          <w:rFonts w:ascii="Times New Roman" w:hAnsi="Times New Roman" w:cs="Times New Roman"/>
          <w:b/>
          <w:bCs/>
        </w:rPr>
      </w:pPr>
    </w:p>
    <w:p w:rsidR="00D04F78" w:rsidRPr="00D04F78" w:rsidRDefault="00D04F78" w:rsidP="00D04F78">
      <w:pPr>
        <w:numPr>
          <w:ilvl w:val="0"/>
          <w:numId w:val="5"/>
        </w:numPr>
        <w:rPr>
          <w:rFonts w:ascii="Times New Roman" w:hAnsi="Times New Roman" w:cs="Times New Roman"/>
          <w:sz w:val="32"/>
          <w:szCs w:val="32"/>
        </w:rPr>
      </w:pPr>
      <w:proofErr w:type="spellStart"/>
      <w:r w:rsidRPr="00D04F78">
        <w:rPr>
          <w:rFonts w:ascii="Times New Roman" w:hAnsi="Times New Roman" w:cs="Times New Roman"/>
          <w:sz w:val="32"/>
          <w:szCs w:val="32"/>
        </w:rPr>
        <w:t>Basiglio</w:t>
      </w:r>
      <w:proofErr w:type="spellEnd"/>
      <w:r w:rsidRPr="00D04F78">
        <w:rPr>
          <w:rFonts w:ascii="Times New Roman" w:hAnsi="Times New Roman" w:cs="Times New Roman"/>
          <w:sz w:val="32"/>
          <w:szCs w:val="32"/>
        </w:rPr>
        <w:t xml:space="preserve">, S., Del Boca, D., &amp; </w:t>
      </w:r>
      <w:proofErr w:type="spellStart"/>
      <w:r w:rsidRPr="00D04F78">
        <w:rPr>
          <w:rFonts w:ascii="Times New Roman" w:hAnsi="Times New Roman" w:cs="Times New Roman"/>
          <w:sz w:val="32"/>
          <w:szCs w:val="32"/>
        </w:rPr>
        <w:t>Pronzato</w:t>
      </w:r>
      <w:proofErr w:type="spellEnd"/>
      <w:r w:rsidRPr="00D04F78">
        <w:rPr>
          <w:rFonts w:ascii="Times New Roman" w:hAnsi="Times New Roman" w:cs="Times New Roman"/>
          <w:sz w:val="32"/>
          <w:szCs w:val="32"/>
        </w:rPr>
        <w:t xml:space="preserve">, C. D. (2023). </w:t>
      </w:r>
      <w:r w:rsidRPr="00D04F78">
        <w:rPr>
          <w:rFonts w:ascii="Times New Roman" w:hAnsi="Times New Roman" w:cs="Times New Roman"/>
          <w:i/>
          <w:iCs/>
          <w:sz w:val="32"/>
          <w:szCs w:val="32"/>
        </w:rPr>
        <w:t>Coding Girls Program on High School Students’ Educational Choices</w:t>
      </w:r>
      <w:r w:rsidRPr="00D04F78">
        <w:rPr>
          <w:rFonts w:ascii="Times New Roman" w:hAnsi="Times New Roman" w:cs="Times New Roman"/>
          <w:sz w:val="32"/>
          <w:szCs w:val="32"/>
        </w:rPr>
        <w:t>. IZA.</w:t>
      </w:r>
    </w:p>
    <w:p w:rsidR="00D04F78" w:rsidRPr="00D04F78" w:rsidRDefault="00D04F78" w:rsidP="00D04F78">
      <w:pPr>
        <w:numPr>
          <w:ilvl w:val="0"/>
          <w:numId w:val="5"/>
        </w:numPr>
        <w:rPr>
          <w:rFonts w:ascii="Times New Roman" w:hAnsi="Times New Roman" w:cs="Times New Roman"/>
          <w:sz w:val="32"/>
          <w:szCs w:val="32"/>
        </w:rPr>
      </w:pPr>
      <w:r w:rsidRPr="00D04F78">
        <w:rPr>
          <w:rFonts w:ascii="Times New Roman" w:hAnsi="Times New Roman" w:cs="Times New Roman"/>
          <w:sz w:val="32"/>
          <w:szCs w:val="32"/>
        </w:rPr>
        <w:t xml:space="preserve">Miller, K. (2024). </w:t>
      </w:r>
      <w:r w:rsidRPr="00D04F78">
        <w:rPr>
          <w:rFonts w:ascii="Times New Roman" w:hAnsi="Times New Roman" w:cs="Times New Roman"/>
          <w:i/>
          <w:iCs/>
          <w:sz w:val="32"/>
          <w:szCs w:val="32"/>
        </w:rPr>
        <w:t>Shifting Girls’ Coding Attitudes Through a Coding Camp Experience</w:t>
      </w:r>
      <w:r w:rsidRPr="00D04F78">
        <w:rPr>
          <w:rFonts w:ascii="Times New Roman" w:hAnsi="Times New Roman" w:cs="Times New Roman"/>
          <w:sz w:val="32"/>
          <w:szCs w:val="32"/>
        </w:rPr>
        <w:t>. Bellarmine University.</w:t>
      </w:r>
    </w:p>
    <w:p w:rsidR="00D04F78" w:rsidRPr="00D04F78" w:rsidRDefault="00D04F78" w:rsidP="00D04F78">
      <w:pPr>
        <w:numPr>
          <w:ilvl w:val="0"/>
          <w:numId w:val="5"/>
        </w:numPr>
        <w:rPr>
          <w:rFonts w:ascii="Times New Roman" w:hAnsi="Times New Roman" w:cs="Times New Roman"/>
          <w:sz w:val="32"/>
          <w:szCs w:val="32"/>
        </w:rPr>
      </w:pPr>
      <w:r w:rsidRPr="00D04F78">
        <w:rPr>
          <w:rFonts w:ascii="Times New Roman" w:hAnsi="Times New Roman" w:cs="Times New Roman"/>
          <w:sz w:val="32"/>
          <w:szCs w:val="32"/>
        </w:rPr>
        <w:t xml:space="preserve">Maric, J., &amp; Rani, L. M. (2024). </w:t>
      </w:r>
      <w:r w:rsidRPr="00D04F78">
        <w:rPr>
          <w:rFonts w:ascii="Times New Roman" w:hAnsi="Times New Roman" w:cs="Times New Roman"/>
          <w:i/>
          <w:iCs/>
          <w:sz w:val="32"/>
          <w:szCs w:val="32"/>
        </w:rPr>
        <w:t>STEAM Ahead Empowerment: Coding for Everyone</w:t>
      </w:r>
      <w:r w:rsidRPr="00D04F78">
        <w:rPr>
          <w:rFonts w:ascii="Times New Roman" w:hAnsi="Times New Roman" w:cs="Times New Roman"/>
          <w:sz w:val="32"/>
          <w:szCs w:val="32"/>
        </w:rPr>
        <w:t>. Chalmers Research.</w:t>
      </w:r>
    </w:p>
    <w:p w:rsidR="00D04F78" w:rsidRPr="00764B09" w:rsidRDefault="00D04F78" w:rsidP="00D04F78">
      <w:pPr>
        <w:numPr>
          <w:ilvl w:val="0"/>
          <w:numId w:val="5"/>
        </w:numPr>
        <w:rPr>
          <w:rFonts w:ascii="Times New Roman" w:hAnsi="Times New Roman" w:cs="Times New Roman"/>
          <w:sz w:val="32"/>
          <w:szCs w:val="32"/>
        </w:rPr>
      </w:pPr>
      <w:proofErr w:type="spellStart"/>
      <w:r w:rsidRPr="00D04F78">
        <w:rPr>
          <w:rFonts w:ascii="Times New Roman" w:hAnsi="Times New Roman" w:cs="Times New Roman"/>
          <w:sz w:val="32"/>
          <w:szCs w:val="32"/>
        </w:rPr>
        <w:t>Gursch</w:t>
      </w:r>
      <w:proofErr w:type="spellEnd"/>
      <w:r w:rsidRPr="00D04F78">
        <w:rPr>
          <w:rFonts w:ascii="Times New Roman" w:hAnsi="Times New Roman" w:cs="Times New Roman"/>
          <w:sz w:val="32"/>
          <w:szCs w:val="32"/>
        </w:rPr>
        <w:t xml:space="preserve">, S. (2022). </w:t>
      </w:r>
      <w:r w:rsidRPr="00D04F78">
        <w:rPr>
          <w:rFonts w:ascii="Times New Roman" w:hAnsi="Times New Roman" w:cs="Times New Roman"/>
          <w:i/>
          <w:iCs/>
          <w:sz w:val="32"/>
          <w:szCs w:val="32"/>
        </w:rPr>
        <w:t>Coding Initiative for Inspiring Developers</w:t>
      </w:r>
      <w:r w:rsidRPr="00D04F78">
        <w:rPr>
          <w:rFonts w:ascii="Times New Roman" w:hAnsi="Times New Roman" w:cs="Times New Roman"/>
          <w:sz w:val="32"/>
          <w:szCs w:val="32"/>
        </w:rPr>
        <w:t>. International Conference on Computers in Educatio</w:t>
      </w:r>
      <w:r w:rsidRPr="00764B09">
        <w:rPr>
          <w:rFonts w:ascii="Times New Roman" w:hAnsi="Times New Roman" w:cs="Times New Roman"/>
          <w:sz w:val="32"/>
          <w:szCs w:val="32"/>
        </w:rPr>
        <w:t>n.</w:t>
      </w:r>
    </w:p>
    <w:p w:rsidR="00D04F78" w:rsidRPr="00764B09" w:rsidRDefault="00D04F78" w:rsidP="00D04F78">
      <w:pPr>
        <w:numPr>
          <w:ilvl w:val="0"/>
          <w:numId w:val="5"/>
        </w:numPr>
        <w:rPr>
          <w:rFonts w:ascii="Times New Roman" w:hAnsi="Times New Roman" w:cs="Times New Roman"/>
          <w:sz w:val="32"/>
          <w:szCs w:val="32"/>
        </w:rPr>
      </w:pPr>
      <w:r w:rsidRPr="00764B09">
        <w:rPr>
          <w:rFonts w:ascii="Times New Roman" w:hAnsi="Times New Roman" w:cs="Times New Roman"/>
          <w:sz w:val="32"/>
          <w:szCs w:val="32"/>
        </w:rPr>
        <w:t>Internship Logs &amp; Self-Study Reflections (2025).</w:t>
      </w:r>
    </w:p>
    <w:sectPr w:rsidR="00D04F78" w:rsidRPr="00764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05A"/>
    <w:multiLevelType w:val="multilevel"/>
    <w:tmpl w:val="47A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7062"/>
    <w:multiLevelType w:val="multilevel"/>
    <w:tmpl w:val="6048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B3048"/>
    <w:multiLevelType w:val="multilevel"/>
    <w:tmpl w:val="07F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F594E"/>
    <w:multiLevelType w:val="multilevel"/>
    <w:tmpl w:val="8D4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478FF"/>
    <w:multiLevelType w:val="multilevel"/>
    <w:tmpl w:val="469C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20928">
    <w:abstractNumId w:val="3"/>
  </w:num>
  <w:num w:numId="2" w16cid:durableId="1698390201">
    <w:abstractNumId w:val="1"/>
  </w:num>
  <w:num w:numId="3" w16cid:durableId="1607080592">
    <w:abstractNumId w:val="4"/>
  </w:num>
  <w:num w:numId="4" w16cid:durableId="1239749005">
    <w:abstractNumId w:val="2"/>
  </w:num>
  <w:num w:numId="5" w16cid:durableId="31472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78"/>
    <w:rsid w:val="00154944"/>
    <w:rsid w:val="00206CC2"/>
    <w:rsid w:val="002134A8"/>
    <w:rsid w:val="00764B09"/>
    <w:rsid w:val="00902D62"/>
    <w:rsid w:val="00A55CF9"/>
    <w:rsid w:val="00D04F78"/>
    <w:rsid w:val="00D9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BE26"/>
  <w15:chartTrackingRefBased/>
  <w15:docId w15:val="{5439CE6C-6523-4C4D-9525-B1FFA5F9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78"/>
    <w:rPr>
      <w:rFonts w:eastAsiaTheme="majorEastAsia" w:cstheme="majorBidi"/>
      <w:color w:val="272727" w:themeColor="text1" w:themeTint="D8"/>
    </w:rPr>
  </w:style>
  <w:style w:type="paragraph" w:styleId="Title">
    <w:name w:val="Title"/>
    <w:basedOn w:val="Normal"/>
    <w:next w:val="Normal"/>
    <w:link w:val="TitleChar"/>
    <w:uiPriority w:val="10"/>
    <w:qFormat/>
    <w:rsid w:val="00D04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78"/>
    <w:pPr>
      <w:spacing w:before="160"/>
      <w:jc w:val="center"/>
    </w:pPr>
    <w:rPr>
      <w:i/>
      <w:iCs/>
      <w:color w:val="404040" w:themeColor="text1" w:themeTint="BF"/>
    </w:rPr>
  </w:style>
  <w:style w:type="character" w:customStyle="1" w:styleId="QuoteChar">
    <w:name w:val="Quote Char"/>
    <w:basedOn w:val="DefaultParagraphFont"/>
    <w:link w:val="Quote"/>
    <w:uiPriority w:val="29"/>
    <w:rsid w:val="00D04F78"/>
    <w:rPr>
      <w:i/>
      <w:iCs/>
      <w:color w:val="404040" w:themeColor="text1" w:themeTint="BF"/>
    </w:rPr>
  </w:style>
  <w:style w:type="paragraph" w:styleId="ListParagraph">
    <w:name w:val="List Paragraph"/>
    <w:basedOn w:val="Normal"/>
    <w:uiPriority w:val="34"/>
    <w:qFormat/>
    <w:rsid w:val="00D04F78"/>
    <w:pPr>
      <w:ind w:left="720"/>
      <w:contextualSpacing/>
    </w:pPr>
  </w:style>
  <w:style w:type="character" w:styleId="IntenseEmphasis">
    <w:name w:val="Intense Emphasis"/>
    <w:basedOn w:val="DefaultParagraphFont"/>
    <w:uiPriority w:val="21"/>
    <w:qFormat/>
    <w:rsid w:val="00D04F78"/>
    <w:rPr>
      <w:i/>
      <w:iCs/>
      <w:color w:val="0F4761" w:themeColor="accent1" w:themeShade="BF"/>
    </w:rPr>
  </w:style>
  <w:style w:type="paragraph" w:styleId="IntenseQuote">
    <w:name w:val="Intense Quote"/>
    <w:basedOn w:val="Normal"/>
    <w:next w:val="Normal"/>
    <w:link w:val="IntenseQuoteChar"/>
    <w:uiPriority w:val="30"/>
    <w:qFormat/>
    <w:rsid w:val="00D04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F78"/>
    <w:rPr>
      <w:i/>
      <w:iCs/>
      <w:color w:val="0F4761" w:themeColor="accent1" w:themeShade="BF"/>
    </w:rPr>
  </w:style>
  <w:style w:type="character" w:styleId="IntenseReference">
    <w:name w:val="Intense Reference"/>
    <w:basedOn w:val="DefaultParagraphFont"/>
    <w:uiPriority w:val="32"/>
    <w:qFormat/>
    <w:rsid w:val="00D04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Khandve</dc:creator>
  <cp:keywords/>
  <dc:description/>
  <cp:lastModifiedBy>Tanuja Khandve</cp:lastModifiedBy>
  <cp:revision>2</cp:revision>
  <dcterms:created xsi:type="dcterms:W3CDTF">2025-08-19T17:45:00Z</dcterms:created>
  <dcterms:modified xsi:type="dcterms:W3CDTF">2025-08-19T17:45:00Z</dcterms:modified>
</cp:coreProperties>
</file>